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  )是指大小和方向随时间做周期性变化的电流。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直流屯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交流屯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脉动交流屯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恒稳直流屯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xrnm-12是保护( )的限流式高压熔断器。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高压电动机</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生产经营单位的主要负责人在本单位发生重大生产安全事故后逃匿的，由(  )处15日以下拘留。</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感应电流产生的条件是(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无切割磁感线的运动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电路是闭合且通的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电路时打开的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磁通量不变化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用电设备最理想的工作电压就是它的(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最低电压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更换10kv环网柜中的熔断器，必须(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拉开接地开关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拉开负荷开关并合上接地开关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合上负荷开关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某四极电动机的转速为1440r/min，则这台电动机的转差率为(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胸外按压法要以均勾速度进行，每分钟至少(  )次，按压和放松时间相等。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80c.90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PE线或PEN线上除工作接地外，其他接地点的再次接地称为(  )接地。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电动机过负荷保护装置，当采用热继电器，其电流整定值为电动机额定电流的(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照明线路熔断器的熔体的额定电流取线路计算电流的(  )倍。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为铜导线提供电气连接的组合型接线端子排相邻两片的朝向必须(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一致</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相对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相背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关于电缆灭火的要求，下列说法错误的是(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电缆灭火必须先切断电源。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灭火时一般常用水木仓喷雾.二氧化碳.1211等，也可用干粉.沙子.干土等</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电缆着火时，在未有确认停电和放电前，可以慢慢用手直接接触电缆外皮，移动电缆</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电缆沟内电缆较少且距离较短时，可将两端井口堵住封死窒息灭火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1度电可供"220V，40W"的灯泡正常发光的时间是(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20小时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40小时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25小时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对称三相电源星形连接时,线电压是相电压的( )倍。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M7130型平面磨床的主电路中有(  )接触器。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插座安装高度，在托儿所.幼儿园.和小学(儿童活动场所)内插座安装距地面高度不低于(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1.0m~1.1m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1.2m~1.3m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1.3m~1.5m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时间继电器的( )接点是指继电器通足够大的电时经所需要的时间{整定时间}闭合的接点。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瞬时动合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延时动合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瞬时动断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漏电保护器动作电流数值的选择，成套的开关柜，分配电盘等选用(  )mA以上；防止电气火灾为300mA。</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在60Hz交流电源状态下，线圈感抗为753.6Ω，则线圈电感值为(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1000H</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2000H</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2000mH</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一只额定电压为220V，额定功率为60W的灯泡，通过的电流为(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4A</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0.27A</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0.4A</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2.7A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三相电路中，流过每相电源的电流为(  )电流。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√3相</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√3线</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逾期未交付电费的企业，自逾期之日起计算超过(  )，经催交仍未交付电费的，供电企业可以按照国家规定的程序停止供电。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导线架设时，线路的相序排列应统一，低压线路面向负荷，从左侧起(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L1/N/L2/L3</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L1/L2/L3/N</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11/12/N/L3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螺口灯头的安装，在灯泡装上后，灯泡的金属螺口不能外露，且应接在(  )上</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底线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通过电磁感应现象可以知道，当导体的切割速度和磁场的磁感应强度一定时，导线的切割长度越短，则导体中的感应电动势(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线路验电应逐相进行。同杆架设的多层电力线路验电时，先(  )，先验下层后验上层。</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验低压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验高压或低压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验低压后验高压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验低压或高压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变配电室运行的主要制度包括(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门禁制度</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交接班制度</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防盗制度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当电路发生(  )和严重过载时，熔断器中的熔体将自动熔断。</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三相异步电动机按其( )的不同可分为开启式.防护式.封闭式三大类。</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外壳防护方式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供电电源的方式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结构型式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当三相三线电路的中性点直接接地时，宜采用( )的有功电能表测量有功电能。</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三相三线或三相四线；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三相三线和三相四线。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单相交流电路的有功功率计算公式P=(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UICosφ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UISinφ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UI</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UI+UICosφ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变压器吊装所用绳索的安全系数应大于(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7～8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绷簧储能操动组织是在合闸时,(  )释放已储存的能量将断路器合闸。</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合闸线圈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合闸电源</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合闸绷簧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在电气设备上工作，保证安全的电气作业组织措施有:工作票制度；(  )；工作监护制度；工作间断.转移和终结制度。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操作票制度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防火安全制度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安全保卫制度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三相异步电动机的启停控制线路中需要有短路保护.过载保护和(  )功能。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失磁保护</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超速保护</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零速保护</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一般三相电路的相序都采用(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相序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相位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顺序</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正序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运行中的DB-45型绝缘油，电气强度试验电压不低于(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25kV</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30kV</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低压电器的寿命包括(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机械寿命</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电寿命</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机械寿命和电寿命</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触头寿命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导体的电导越大，表示该导体的导电性能(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越差</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越好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在工作人员上.下的临近带电设备的铁钩架上和运行中变压器的梯子上应悬挂(  )标示牌。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在采用多级熔断器保护中,后级的熔体额定电流比前级大,目的是防止熔断器越级熔断而(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熔断器在电动机的电路中起(  )保护作用。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对于建筑物的防雷击采用接闪带和(  )来进行保护。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氧化锌避雷器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接闪线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决定电流互感器原边电流大小的因素是(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被测电路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副边所接负载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副边电流</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变流比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低压架空线路导线与树木的最小水平距离(最大风偏情况)为(  )m。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某相电压220V的三相四线系统中,工作接地电阻RN=2.8Ω,系统中用电设备采取接地保护方式,接地电阻为RA=3.6Ω,如有电设备漏电,故障排除前漏电设备对地电压为( )V。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34.375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123.75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96.25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脚扣的外表检查周期为每(  )一次。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直流电路有功功率的表达式是(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P=U2R</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P=I2R</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P-I2/R</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P=UIR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导体的电阻越小,则其电导就(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非自动切换电器是依靠(  )直接操作来进行工作的。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直流电机中的换向器是由(  )而成。</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相互绝缘特殊形状的梯形硅钢片组装</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相互绝缘的特殊形状的梯形铜片组装</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特殊形状的梯形铸铁加工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特殊形状的梯形整块钢板加工</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塑料管布线用于有腐蚀性但没有(  )的场所。</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爆炸</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机械损伤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爆炸和机械损伤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架设通讯线路时通常尽量避开高压电力线路，其原因是(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避免电力线杆倒杆时砸坏通讯线路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避免高压线串人通讯线路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避免通讯杆倒杆影响电力线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避免电力线圈周围的磁场对通讯的干扰信号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热继电器的动作时间随着电流的增大而(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急剧延长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缓慢延长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缩短</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两台及两台以上链条葫芦起吊同一重物时,重物的重量应小于(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所有链条葫芦的允许起重量相加</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各链条葫芦的平均允许起重量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每台链条葫芦的允许起重量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对角线上的链条葫芦的平均起重量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跌开式熔断器拉闸时，拉开第(  )相时电弧最强烈。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与顺序无关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我们平时称的瓷瓶,在电工专业中称为(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运行中的变压器温升等于变压器温度( )环境温度。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乘以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减去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除以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加上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产生谐波电流最为突出的设备是(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可控硅设备</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电焊机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胶壳刀开关在接线时，电源线接在(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上端(静触点)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下端(动触点)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两端都可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电压互感器的一次绕组的匝数(  )二次绕组的匝数。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远小于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2000KW以下的高压电动机应采用(  )保护。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过流速断</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纵联差动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电路的作用是实现能量的传输和转换.信号的(  )和处理。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连接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传输</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传递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E级绝缘的允许工作温度为(  )°C。</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对电机内部的脏物及灰尘清理,应用(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湿布抹擦</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布上沾汽油.煤油等抹擦</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用压缩空气吹或用干布抹擦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在三相四线制中,当三相负载不平衡时,三相电压相等,中性线电流(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不等于零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JWK系列经济型数控机床通电前检查不包括(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输入电源电压和频率的确认</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https://d.book118.com/245142041313011034</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5142041313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