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步进电动机及控制系统行业相关公司筹备报告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二、步进电动机及控制系统筹建公司基本信息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" w:history="1">
        <w:r>
          <w:rPr>
            <w:rFonts w:ascii="仿宋" w:eastAsia="仿宋" w:hAnsi="仿宋" w:cs="仿宋" w:hint="eastAsia"/>
            <w:lang w:eastAsia="zh-CN"/>
          </w:rPr>
          <w:t>(一)、步进电动机及控制系统项目选址原则</w:t>
        </w:r>
        <w:r>
          <w:tab/>
        </w:r>
        <w:r>
          <w:fldChar w:fldCharType="begin"/>
        </w:r>
        <w:r>
          <w:instrText xml:space="preserve"> PAGEREF _Toc414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_Toc5913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(五)、步进电动机及控制系统项目选址综合评价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0" w:history="1">
        <w:r>
          <w:rPr>
            <w:rFonts w:ascii="仿宋" w:eastAsia="仿宋" w:hAnsi="仿宋" w:cs="仿宋" w:hint="eastAsia"/>
            <w:lang w:eastAsia="zh-CN"/>
          </w:rPr>
          <w:t>五、步进电动机及控制系统项目概况</w:t>
        </w:r>
        <w:r>
          <w:tab/>
        </w:r>
        <w:r>
          <w:fldChar w:fldCharType="begin"/>
        </w:r>
        <w:r>
          <w:instrText xml:space="preserve"> PAGEREF _Toc11520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(二)、步进电动机及控制系统项目提出的理由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(三)、步进电动机及控制系统项目选址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(六)、步进电动机及控制系统项目投资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(七)、步进电动机及控制系统项目进度规划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8" w:history="1">
        <w:r>
          <w:rPr>
            <w:rFonts w:ascii="仿宋" w:eastAsia="仿宋" w:hAnsi="仿宋" w:cs="仿宋" w:hint="eastAsia"/>
            <w:lang w:eastAsia="zh-CN"/>
          </w:rPr>
          <w:t>(九)、步进电动机及控制系统项目综合评价</w:t>
        </w:r>
        <w:r>
          <w:tab/>
        </w:r>
        <w:r>
          <w:fldChar w:fldCharType="begin"/>
        </w:r>
        <w:r>
          <w:instrText xml:space="preserve"> PAGEREF _Toc9178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eastAsia="zh-CN"/>
          </w:rPr>
          <w:t>六、步进电动机及控制系统项目风险分析</w:t>
        </w:r>
        <w:r>
          <w:tab/>
        </w:r>
        <w:r>
          <w:fldChar w:fldCharType="begin"/>
        </w:r>
        <w:r>
          <w:instrText xml:space="preserve"> PAGEREF _Toc12480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(一)、步进电动机及控制系统项目风险分析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(二)、步进电动机及控制系统项目风险对策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七、步进电动机及控制系统项目经济效益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_Toc23330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(三)、步进电动机及控制系统项目盈利能力分析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(一)、步进电动机及控制系统项目背景分析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(二)、步进电动机及控制系统项目建设必要性分析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_Toc22855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4" w:history="1">
        <w:r>
          <w:rPr>
            <w:rFonts w:ascii="仿宋" w:eastAsia="仿宋" w:hAnsi="仿宋" w:cs="仿宋" w:hint="eastAsia"/>
            <w:lang w:eastAsia="zh-CN"/>
          </w:rPr>
          <w:t>(二)、合作步进电动机及控制系统项目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(一)、社会责任步进电动机及控制系统项目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9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1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https://d.book118.com/245200021010011102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步进电动机及控制系统行业相关公司筹备报告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步进电动机及控制系统行业相关公司筹备报告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步进电动机及控制系统行业相关公司筹备报告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步进电动机及控制系统行业相关公司筹备报告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步进电动机及控制系统行业相关公司筹备报告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5200021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2024-01-20T09:36:00Z</dcterms:created>
  <dcterms:modified xsi:type="dcterms:W3CDTF">2024-01-20T09:36:37Z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F1233EF6BD054B649C31E5CAC4EA9950_11</vt:lpwstr>
  </property>
  <property fmtid="{D5CDD505-2E9C-101B-9397-08002B2CF9AE}" pid="3" name="KSOProductBuildVer">
    <vt:lpwstr>2052-12.1.0.16120</vt:lpwstr>
  </property>
</Properties>
</file>