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虚拟轴坐标测量机项目规划设计纲要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98" w:history="1">
        <w:r>
          <w:rPr>
            <w:rFonts w:ascii="仿宋" w:eastAsia="仿宋" w:hAnsi="仿宋" w:cs="仿宋" w:hint="eastAsia"/>
            <w:lang w:eastAsia="zh-CN"/>
          </w:rPr>
          <w:t>序言</w:t>
        </w:r>
        <w:r>
          <w:tab/>
        </w:r>
        <w:r>
          <w:fldChar w:fldCharType="begin"/>
        </w:r>
        <w:r>
          <w:instrText xml:space="preserve"> PAGEREF _Toc9198 \h </w:instrText>
        </w:r>
        <w:r>
          <w:fldChar w:fldCharType="separate"/>
        </w:r>
        <w:r>
          <w:t>3</w:t>
        </w:r>
        <w:r>
          <w:fldChar w:fldCharType="end"/>
        </w:r>
      </w:hyperlink>
    </w:p>
    <w:p>
      <w:pPr>
        <w:pStyle w:val="TOC1"/>
        <w:tabs>
          <w:tab w:val="right" w:leader="dot" w:pos="8306"/>
        </w:tabs>
      </w:pPr>
      <w:hyperlink w:anchor="_Toc11522" w:history="1">
        <w:r>
          <w:rPr>
            <w:rFonts w:ascii="仿宋" w:eastAsia="仿宋" w:hAnsi="仿宋" w:cs="仿宋" w:hint="eastAsia"/>
            <w:lang w:eastAsia="zh-CN"/>
          </w:rPr>
          <w:t>一、虚拟轴坐标测量机项目土建工程</w:t>
        </w:r>
        <w:r>
          <w:tab/>
        </w:r>
        <w:r>
          <w:fldChar w:fldCharType="begin"/>
        </w:r>
        <w:r>
          <w:instrText xml:space="preserve"> PAGEREF _Toc11522 \h </w:instrText>
        </w:r>
        <w:r>
          <w:fldChar w:fldCharType="separate"/>
        </w:r>
        <w:r>
          <w:t>3</w:t>
        </w:r>
        <w:r>
          <w:fldChar w:fldCharType="end"/>
        </w:r>
      </w:hyperlink>
    </w:p>
    <w:p>
      <w:pPr>
        <w:pStyle w:val="TOC2"/>
        <w:tabs>
          <w:tab w:val="right" w:leader="dot" w:pos="8306"/>
        </w:tabs>
      </w:pPr>
      <w:hyperlink w:anchor="_Toc1979" w:history="1">
        <w:r>
          <w:rPr>
            <w:rFonts w:ascii="仿宋" w:eastAsia="仿宋" w:hAnsi="仿宋" w:cs="仿宋" w:hint="eastAsia"/>
            <w:lang w:eastAsia="zh-CN"/>
          </w:rPr>
          <w:t>(一)、建筑工程设计原则</w:t>
        </w:r>
        <w:r>
          <w:tab/>
        </w:r>
        <w:r>
          <w:fldChar w:fldCharType="begin"/>
        </w:r>
        <w:r>
          <w:instrText xml:space="preserve"> PAGEREF _Toc1979 \h </w:instrText>
        </w:r>
        <w:r>
          <w:fldChar w:fldCharType="separate"/>
        </w:r>
        <w:r>
          <w:t>3</w:t>
        </w:r>
        <w:r>
          <w:fldChar w:fldCharType="end"/>
        </w:r>
      </w:hyperlink>
    </w:p>
    <w:p>
      <w:pPr>
        <w:pStyle w:val="TOC2"/>
        <w:tabs>
          <w:tab w:val="right" w:leader="dot" w:pos="8306"/>
        </w:tabs>
      </w:pPr>
      <w:hyperlink w:anchor="_Toc5985" w:history="1">
        <w:r>
          <w:rPr>
            <w:rFonts w:ascii="仿宋" w:eastAsia="仿宋" w:hAnsi="仿宋" w:cs="仿宋" w:hint="eastAsia"/>
            <w:lang w:eastAsia="zh-CN"/>
          </w:rPr>
          <w:t>(二)、土建工程设计年限及安全等级</w:t>
        </w:r>
        <w:r>
          <w:tab/>
        </w:r>
        <w:r>
          <w:fldChar w:fldCharType="begin"/>
        </w:r>
        <w:r>
          <w:instrText xml:space="preserve"> PAGEREF _Toc5985 \h </w:instrText>
        </w:r>
        <w:r>
          <w:fldChar w:fldCharType="separate"/>
        </w:r>
        <w:r>
          <w:t>4</w:t>
        </w:r>
        <w:r>
          <w:fldChar w:fldCharType="end"/>
        </w:r>
      </w:hyperlink>
    </w:p>
    <w:p>
      <w:pPr>
        <w:pStyle w:val="TOC2"/>
        <w:tabs>
          <w:tab w:val="right" w:leader="dot" w:pos="8306"/>
        </w:tabs>
      </w:pPr>
      <w:hyperlink w:anchor="_Toc17386" w:history="1">
        <w:r>
          <w:rPr>
            <w:rFonts w:ascii="仿宋" w:eastAsia="仿宋" w:hAnsi="仿宋" w:cs="仿宋" w:hint="eastAsia"/>
            <w:lang w:eastAsia="zh-CN"/>
          </w:rPr>
          <w:t>(三)、建筑工程设计总体要求</w:t>
        </w:r>
        <w:r>
          <w:tab/>
        </w:r>
        <w:r>
          <w:fldChar w:fldCharType="begin"/>
        </w:r>
        <w:r>
          <w:instrText xml:space="preserve"> PAGEREF _Toc17386 \h </w:instrText>
        </w:r>
        <w:r>
          <w:fldChar w:fldCharType="separate"/>
        </w:r>
        <w:r>
          <w:t>5</w:t>
        </w:r>
        <w:r>
          <w:fldChar w:fldCharType="end"/>
        </w:r>
      </w:hyperlink>
    </w:p>
    <w:p>
      <w:pPr>
        <w:pStyle w:val="TOC2"/>
        <w:tabs>
          <w:tab w:val="right" w:leader="dot" w:pos="8306"/>
        </w:tabs>
      </w:pPr>
      <w:hyperlink w:anchor="_Toc15121" w:history="1">
        <w:r>
          <w:rPr>
            <w:rFonts w:ascii="仿宋" w:eastAsia="仿宋" w:hAnsi="仿宋" w:cs="仿宋" w:hint="eastAsia"/>
            <w:lang w:eastAsia="zh-CN"/>
          </w:rPr>
          <w:t>(四)、土建工程建设指标</w:t>
        </w:r>
        <w:r>
          <w:tab/>
        </w:r>
        <w:r>
          <w:fldChar w:fldCharType="begin"/>
        </w:r>
        <w:r>
          <w:instrText xml:space="preserve"> PAGEREF _Toc15121 \h </w:instrText>
        </w:r>
        <w:r>
          <w:fldChar w:fldCharType="separate"/>
        </w:r>
        <w:r>
          <w:t>6</w:t>
        </w:r>
        <w:r>
          <w:fldChar w:fldCharType="end"/>
        </w:r>
      </w:hyperlink>
    </w:p>
    <w:p>
      <w:pPr>
        <w:pStyle w:val="TOC1"/>
        <w:tabs>
          <w:tab w:val="right" w:leader="dot" w:pos="8306"/>
        </w:tabs>
      </w:pPr>
      <w:hyperlink w:anchor="_Toc29128" w:history="1">
        <w:r>
          <w:rPr>
            <w:rFonts w:ascii="仿宋" w:eastAsia="仿宋" w:hAnsi="仿宋" w:cs="仿宋" w:hint="eastAsia"/>
            <w:lang w:eastAsia="zh-CN"/>
          </w:rPr>
          <w:t>二、虚拟轴坐标测量机项目建设单位说明</w:t>
        </w:r>
        <w:r>
          <w:tab/>
        </w:r>
        <w:r>
          <w:fldChar w:fldCharType="begin"/>
        </w:r>
        <w:r>
          <w:instrText xml:space="preserve"> PAGEREF _Toc29128 \h </w:instrText>
        </w:r>
        <w:r>
          <w:fldChar w:fldCharType="separate"/>
        </w:r>
        <w:r>
          <w:t>6</w:t>
        </w:r>
        <w:r>
          <w:fldChar w:fldCharType="end"/>
        </w:r>
      </w:hyperlink>
    </w:p>
    <w:p>
      <w:pPr>
        <w:pStyle w:val="TOC2"/>
        <w:tabs>
          <w:tab w:val="right" w:leader="dot" w:pos="8306"/>
        </w:tabs>
      </w:pPr>
      <w:hyperlink w:anchor="_Toc466" w:history="1">
        <w:r>
          <w:rPr>
            <w:rFonts w:ascii="仿宋" w:eastAsia="仿宋" w:hAnsi="仿宋" w:cs="仿宋" w:hint="eastAsia"/>
            <w:lang w:eastAsia="zh-CN"/>
          </w:rPr>
          <w:t>(一)、虚拟轴坐标测量机项目承办单位基本情况</w:t>
        </w:r>
        <w:r>
          <w:tab/>
        </w:r>
        <w:r>
          <w:fldChar w:fldCharType="begin"/>
        </w:r>
        <w:r>
          <w:instrText xml:space="preserve"> PAGEREF _Toc466 \h </w:instrText>
        </w:r>
        <w:r>
          <w:fldChar w:fldCharType="separate"/>
        </w:r>
        <w:r>
          <w:t>6</w:t>
        </w:r>
        <w:r>
          <w:fldChar w:fldCharType="end"/>
        </w:r>
      </w:hyperlink>
    </w:p>
    <w:p>
      <w:pPr>
        <w:pStyle w:val="TOC2"/>
        <w:tabs>
          <w:tab w:val="right" w:leader="dot" w:pos="8306"/>
        </w:tabs>
      </w:pPr>
      <w:hyperlink w:anchor="_Toc23313" w:history="1">
        <w:r>
          <w:rPr>
            <w:rFonts w:ascii="仿宋" w:eastAsia="仿宋" w:hAnsi="仿宋" w:cs="仿宋" w:hint="eastAsia"/>
            <w:lang w:eastAsia="zh-CN"/>
          </w:rPr>
          <w:t>(二)、公司经济效益分析</w:t>
        </w:r>
        <w:r>
          <w:tab/>
        </w:r>
        <w:r>
          <w:fldChar w:fldCharType="begin"/>
        </w:r>
        <w:r>
          <w:instrText xml:space="preserve"> PAGEREF _Toc23313 \h </w:instrText>
        </w:r>
        <w:r>
          <w:fldChar w:fldCharType="separate"/>
        </w:r>
        <w:r>
          <w:t>7</w:t>
        </w:r>
        <w:r>
          <w:fldChar w:fldCharType="end"/>
        </w:r>
      </w:hyperlink>
    </w:p>
    <w:p>
      <w:pPr>
        <w:pStyle w:val="TOC1"/>
        <w:tabs>
          <w:tab w:val="right" w:leader="dot" w:pos="8306"/>
        </w:tabs>
      </w:pPr>
      <w:hyperlink w:anchor="_Toc363" w:history="1">
        <w:r>
          <w:rPr>
            <w:rFonts w:ascii="仿宋" w:eastAsia="仿宋" w:hAnsi="仿宋" w:cs="仿宋" w:hint="eastAsia"/>
            <w:lang w:eastAsia="zh-CN"/>
          </w:rPr>
          <w:t>三、市场分析、调研</w:t>
        </w:r>
        <w:r>
          <w:tab/>
        </w:r>
        <w:r>
          <w:fldChar w:fldCharType="begin"/>
        </w:r>
        <w:r>
          <w:instrText xml:space="preserve"> PAGEREF _Toc363 \h </w:instrText>
        </w:r>
        <w:r>
          <w:fldChar w:fldCharType="separate"/>
        </w:r>
        <w:r>
          <w:t>8</w:t>
        </w:r>
        <w:r>
          <w:fldChar w:fldCharType="end"/>
        </w:r>
      </w:hyperlink>
    </w:p>
    <w:p>
      <w:pPr>
        <w:pStyle w:val="TOC2"/>
        <w:tabs>
          <w:tab w:val="right" w:leader="dot" w:pos="8306"/>
        </w:tabs>
      </w:pPr>
      <w:hyperlink w:anchor="_Toc19850" w:history="1">
        <w:r>
          <w:rPr>
            <w:rFonts w:ascii="仿宋" w:eastAsia="仿宋" w:hAnsi="仿宋" w:cs="仿宋" w:hint="eastAsia"/>
            <w:lang w:eastAsia="zh-CN"/>
          </w:rPr>
          <w:t>(一)、虚拟轴坐标测量机行业分析</w:t>
        </w:r>
        <w:r>
          <w:tab/>
        </w:r>
        <w:r>
          <w:fldChar w:fldCharType="begin"/>
        </w:r>
        <w:r>
          <w:instrText xml:space="preserve"> PAGEREF _Toc19850 \h </w:instrText>
        </w:r>
        <w:r>
          <w:fldChar w:fldCharType="separate"/>
        </w:r>
        <w:r>
          <w:t>8</w:t>
        </w:r>
        <w:r>
          <w:fldChar w:fldCharType="end"/>
        </w:r>
      </w:hyperlink>
    </w:p>
    <w:p>
      <w:pPr>
        <w:pStyle w:val="TOC2"/>
        <w:tabs>
          <w:tab w:val="right" w:leader="dot" w:pos="8306"/>
        </w:tabs>
      </w:pPr>
      <w:hyperlink w:anchor="_Toc27480" w:history="1">
        <w:r>
          <w:rPr>
            <w:rFonts w:ascii="仿宋" w:eastAsia="仿宋" w:hAnsi="仿宋" w:cs="仿宋" w:hint="eastAsia"/>
            <w:lang w:eastAsia="zh-CN"/>
          </w:rPr>
          <w:t>(二)、虚拟轴坐标测量机市场分析预测</w:t>
        </w:r>
        <w:r>
          <w:tab/>
        </w:r>
        <w:r>
          <w:fldChar w:fldCharType="begin"/>
        </w:r>
        <w:r>
          <w:instrText xml:space="preserve"> PAGEREF _Toc27480 \h </w:instrText>
        </w:r>
        <w:r>
          <w:fldChar w:fldCharType="separate"/>
        </w:r>
        <w:r>
          <w:t>8</w:t>
        </w:r>
        <w:r>
          <w:fldChar w:fldCharType="end"/>
        </w:r>
      </w:hyperlink>
    </w:p>
    <w:p>
      <w:pPr>
        <w:pStyle w:val="TOC1"/>
        <w:tabs>
          <w:tab w:val="right" w:leader="dot" w:pos="8306"/>
        </w:tabs>
      </w:pPr>
      <w:hyperlink w:anchor="_Toc3164" w:history="1">
        <w:r>
          <w:rPr>
            <w:rFonts w:ascii="仿宋" w:eastAsia="仿宋" w:hAnsi="仿宋" w:cs="仿宋" w:hint="eastAsia"/>
            <w:lang w:eastAsia="zh-CN"/>
          </w:rPr>
          <w:t>四、虚拟轴坐标测量机项目绩效评估</w:t>
        </w:r>
        <w:r>
          <w:tab/>
        </w:r>
        <w:r>
          <w:fldChar w:fldCharType="begin"/>
        </w:r>
        <w:r>
          <w:instrText xml:space="preserve"> PAGEREF _Toc3164 \h </w:instrText>
        </w:r>
        <w:r>
          <w:fldChar w:fldCharType="separate"/>
        </w:r>
        <w:r>
          <w:t>9</w:t>
        </w:r>
        <w:r>
          <w:fldChar w:fldCharType="end"/>
        </w:r>
      </w:hyperlink>
    </w:p>
    <w:p>
      <w:pPr>
        <w:pStyle w:val="TOC2"/>
        <w:tabs>
          <w:tab w:val="right" w:leader="dot" w:pos="8306"/>
        </w:tabs>
      </w:pPr>
      <w:hyperlink w:anchor="_Toc30519" w:history="1">
        <w:r>
          <w:rPr>
            <w:rFonts w:ascii="仿宋" w:eastAsia="仿宋" w:hAnsi="仿宋" w:cs="仿宋" w:hint="eastAsia"/>
            <w:lang w:eastAsia="zh-CN"/>
          </w:rPr>
          <w:t>(一)、绩效评估指标</w:t>
        </w:r>
        <w:r>
          <w:tab/>
        </w:r>
        <w:r>
          <w:fldChar w:fldCharType="begin"/>
        </w:r>
        <w:r>
          <w:instrText xml:space="preserve"> PAGEREF _Toc30519 \h </w:instrText>
        </w:r>
        <w:r>
          <w:fldChar w:fldCharType="separate"/>
        </w:r>
        <w:r>
          <w:t>9</w:t>
        </w:r>
        <w:r>
          <w:fldChar w:fldCharType="end"/>
        </w:r>
      </w:hyperlink>
    </w:p>
    <w:p>
      <w:pPr>
        <w:pStyle w:val="TOC2"/>
        <w:tabs>
          <w:tab w:val="right" w:leader="dot" w:pos="8306"/>
        </w:tabs>
      </w:pPr>
      <w:hyperlink w:anchor="_Toc21857" w:history="1">
        <w:r>
          <w:rPr>
            <w:rFonts w:ascii="仿宋" w:eastAsia="仿宋" w:hAnsi="仿宋" w:cs="仿宋" w:hint="eastAsia"/>
            <w:lang w:eastAsia="zh-CN"/>
          </w:rPr>
          <w:t>(二)、绩效评估方法</w:t>
        </w:r>
        <w:r>
          <w:tab/>
        </w:r>
        <w:r>
          <w:fldChar w:fldCharType="begin"/>
        </w:r>
        <w:r>
          <w:instrText xml:space="preserve"> PAGEREF _Toc21857 \h </w:instrText>
        </w:r>
        <w:r>
          <w:fldChar w:fldCharType="separate"/>
        </w:r>
        <w:r>
          <w:t>11</w:t>
        </w:r>
        <w:r>
          <w:fldChar w:fldCharType="end"/>
        </w:r>
      </w:hyperlink>
    </w:p>
    <w:p>
      <w:pPr>
        <w:pStyle w:val="TOC2"/>
        <w:tabs>
          <w:tab w:val="right" w:leader="dot" w:pos="8306"/>
        </w:tabs>
      </w:pPr>
      <w:hyperlink w:anchor="_Toc1381" w:history="1">
        <w:r>
          <w:rPr>
            <w:rFonts w:ascii="仿宋" w:eastAsia="仿宋" w:hAnsi="仿宋" w:cs="仿宋" w:hint="eastAsia"/>
            <w:lang w:eastAsia="zh-CN"/>
          </w:rPr>
          <w:t>(三)、绩效评估周期</w:t>
        </w:r>
        <w:r>
          <w:tab/>
        </w:r>
        <w:r>
          <w:fldChar w:fldCharType="begin"/>
        </w:r>
        <w:r>
          <w:instrText xml:space="preserve"> PAGEREF _Toc1381 \h </w:instrText>
        </w:r>
        <w:r>
          <w:fldChar w:fldCharType="separate"/>
        </w:r>
        <w:r>
          <w:t>12</w:t>
        </w:r>
        <w:r>
          <w:fldChar w:fldCharType="end"/>
        </w:r>
      </w:hyperlink>
    </w:p>
    <w:p>
      <w:pPr>
        <w:pStyle w:val="TOC1"/>
        <w:tabs>
          <w:tab w:val="right" w:leader="dot" w:pos="8306"/>
        </w:tabs>
      </w:pPr>
      <w:hyperlink w:anchor="_Toc25025" w:history="1">
        <w:r>
          <w:rPr>
            <w:rFonts w:ascii="仿宋" w:eastAsia="仿宋" w:hAnsi="仿宋" w:cs="仿宋" w:hint="eastAsia"/>
            <w:lang w:eastAsia="zh-CN"/>
          </w:rPr>
          <w:t>五、虚拟轴坐标测量机项目文档管理</w:t>
        </w:r>
        <w:r>
          <w:tab/>
        </w:r>
        <w:r>
          <w:fldChar w:fldCharType="begin"/>
        </w:r>
        <w:r>
          <w:instrText xml:space="preserve"> PAGEREF _Toc25025 \h </w:instrText>
        </w:r>
        <w:r>
          <w:fldChar w:fldCharType="separate"/>
        </w:r>
        <w:r>
          <w:t>13</w:t>
        </w:r>
        <w:r>
          <w:fldChar w:fldCharType="end"/>
        </w:r>
      </w:hyperlink>
    </w:p>
    <w:p>
      <w:pPr>
        <w:pStyle w:val="TOC2"/>
        <w:tabs>
          <w:tab w:val="right" w:leader="dot" w:pos="8306"/>
        </w:tabs>
      </w:pPr>
      <w:hyperlink w:anchor="_Toc25506" w:history="1">
        <w:r>
          <w:rPr>
            <w:rFonts w:ascii="仿宋" w:eastAsia="仿宋" w:hAnsi="仿宋" w:cs="仿宋" w:hint="eastAsia"/>
            <w:lang w:eastAsia="zh-CN"/>
          </w:rPr>
          <w:t>(一)、文档编制与审查</w:t>
        </w:r>
        <w:r>
          <w:tab/>
        </w:r>
        <w:r>
          <w:fldChar w:fldCharType="begin"/>
        </w:r>
        <w:r>
          <w:instrText xml:space="preserve"> PAGEREF _Toc25506 \h </w:instrText>
        </w:r>
        <w:r>
          <w:fldChar w:fldCharType="separate"/>
        </w:r>
        <w:r>
          <w:t>13</w:t>
        </w:r>
        <w:r>
          <w:fldChar w:fldCharType="end"/>
        </w:r>
      </w:hyperlink>
    </w:p>
    <w:p>
      <w:pPr>
        <w:pStyle w:val="TOC2"/>
        <w:tabs>
          <w:tab w:val="right" w:leader="dot" w:pos="8306"/>
        </w:tabs>
      </w:pPr>
      <w:hyperlink w:anchor="_Toc17554" w:history="1">
        <w:r>
          <w:rPr>
            <w:rFonts w:ascii="仿宋" w:eastAsia="仿宋" w:hAnsi="仿宋" w:cs="仿宋" w:hint="eastAsia"/>
            <w:lang w:eastAsia="zh-CN"/>
          </w:rPr>
          <w:t>(二)、文档发布与分发</w:t>
        </w:r>
        <w:r>
          <w:tab/>
        </w:r>
        <w:r>
          <w:fldChar w:fldCharType="begin"/>
        </w:r>
        <w:r>
          <w:instrText xml:space="preserve"> PAGEREF _Toc17554 \h </w:instrText>
        </w:r>
        <w:r>
          <w:fldChar w:fldCharType="separate"/>
        </w:r>
        <w:r>
          <w:t>14</w:t>
        </w:r>
        <w:r>
          <w:fldChar w:fldCharType="end"/>
        </w:r>
      </w:hyperlink>
    </w:p>
    <w:p>
      <w:pPr>
        <w:pStyle w:val="TOC2"/>
        <w:tabs>
          <w:tab w:val="right" w:leader="dot" w:pos="8306"/>
        </w:tabs>
      </w:pPr>
      <w:hyperlink w:anchor="_Toc11192" w:history="1">
        <w:r>
          <w:rPr>
            <w:rFonts w:ascii="仿宋" w:eastAsia="仿宋" w:hAnsi="仿宋" w:cs="仿宋" w:hint="eastAsia"/>
            <w:lang w:eastAsia="zh-CN"/>
          </w:rPr>
          <w:t>(三)、文档存档与归档</w:t>
        </w:r>
        <w:r>
          <w:tab/>
        </w:r>
        <w:r>
          <w:fldChar w:fldCharType="begin"/>
        </w:r>
        <w:r>
          <w:instrText xml:space="preserve"> PAGEREF _Toc11192 \h </w:instrText>
        </w:r>
        <w:r>
          <w:fldChar w:fldCharType="separate"/>
        </w:r>
        <w:r>
          <w:t>15</w:t>
        </w:r>
        <w:r>
          <w:fldChar w:fldCharType="end"/>
        </w:r>
      </w:hyperlink>
    </w:p>
    <w:p>
      <w:pPr>
        <w:pStyle w:val="TOC1"/>
        <w:tabs>
          <w:tab w:val="right" w:leader="dot" w:pos="8306"/>
        </w:tabs>
      </w:pPr>
      <w:hyperlink w:anchor="_Toc24407" w:history="1">
        <w:r>
          <w:rPr>
            <w:rFonts w:ascii="仿宋" w:eastAsia="仿宋" w:hAnsi="仿宋" w:cs="仿宋" w:hint="eastAsia"/>
            <w:lang w:eastAsia="zh-CN"/>
          </w:rPr>
          <w:t>六、虚拟轴坐标测量机项目危机管理</w:t>
        </w:r>
        <w:r>
          <w:tab/>
        </w:r>
        <w:r>
          <w:fldChar w:fldCharType="begin"/>
        </w:r>
        <w:r>
          <w:instrText xml:space="preserve"> PAGEREF _Toc24407 \h </w:instrText>
        </w:r>
        <w:r>
          <w:fldChar w:fldCharType="separate"/>
        </w:r>
        <w:r>
          <w:t>16</w:t>
        </w:r>
        <w:r>
          <w:fldChar w:fldCharType="end"/>
        </w:r>
      </w:hyperlink>
    </w:p>
    <w:p>
      <w:pPr>
        <w:pStyle w:val="TOC2"/>
        <w:tabs>
          <w:tab w:val="right" w:leader="dot" w:pos="8306"/>
        </w:tabs>
      </w:pPr>
      <w:hyperlink w:anchor="_Toc13431" w:history="1">
        <w:r>
          <w:rPr>
            <w:rFonts w:ascii="仿宋" w:eastAsia="仿宋" w:hAnsi="仿宋" w:cs="仿宋" w:hint="eastAsia"/>
            <w:lang w:eastAsia="zh-CN"/>
          </w:rPr>
          <w:t>(一)、危机预警与识别</w:t>
        </w:r>
        <w:r>
          <w:tab/>
        </w:r>
        <w:r>
          <w:fldChar w:fldCharType="begin"/>
        </w:r>
        <w:r>
          <w:instrText xml:space="preserve"> PAGEREF _Toc13431 \h </w:instrText>
        </w:r>
        <w:r>
          <w:fldChar w:fldCharType="separate"/>
        </w:r>
        <w:r>
          <w:t>16</w:t>
        </w:r>
        <w:r>
          <w:fldChar w:fldCharType="end"/>
        </w:r>
      </w:hyperlink>
    </w:p>
    <w:p>
      <w:pPr>
        <w:pStyle w:val="TOC2"/>
        <w:tabs>
          <w:tab w:val="right" w:leader="dot" w:pos="8306"/>
        </w:tabs>
      </w:pPr>
      <w:hyperlink w:anchor="_Toc9103" w:history="1">
        <w:r>
          <w:rPr>
            <w:rFonts w:ascii="仿宋" w:eastAsia="仿宋" w:hAnsi="仿宋" w:cs="仿宋" w:hint="eastAsia"/>
            <w:lang w:eastAsia="zh-CN"/>
          </w:rPr>
          <w:t>(二)、危机应对与恢复</w:t>
        </w:r>
        <w:r>
          <w:tab/>
        </w:r>
        <w:r>
          <w:fldChar w:fldCharType="begin"/>
        </w:r>
        <w:r>
          <w:instrText xml:space="preserve"> PAGEREF _Toc9103 \h </w:instrText>
        </w:r>
        <w:r>
          <w:fldChar w:fldCharType="separate"/>
        </w:r>
        <w:r>
          <w:t>17</w:t>
        </w:r>
        <w:r>
          <w:fldChar w:fldCharType="end"/>
        </w:r>
      </w:hyperlink>
    </w:p>
    <w:p>
      <w:pPr>
        <w:pStyle w:val="TOC1"/>
        <w:tabs>
          <w:tab w:val="right" w:leader="dot" w:pos="8306"/>
        </w:tabs>
      </w:pPr>
      <w:hyperlink w:anchor="_Toc3980" w:history="1">
        <w:r>
          <w:rPr>
            <w:rFonts w:ascii="仿宋" w:eastAsia="仿宋" w:hAnsi="仿宋" w:cs="仿宋" w:hint="eastAsia"/>
            <w:lang w:eastAsia="zh-CN"/>
          </w:rPr>
          <w:t>七、虚拟轴坐标测量机项目投资规划</w:t>
        </w:r>
        <w:r>
          <w:tab/>
        </w:r>
        <w:r>
          <w:fldChar w:fldCharType="begin"/>
        </w:r>
        <w:r>
          <w:instrText xml:space="preserve"> PAGEREF _Toc3980 \h </w:instrText>
        </w:r>
        <w:r>
          <w:fldChar w:fldCharType="separate"/>
        </w:r>
        <w:r>
          <w:t>19</w:t>
        </w:r>
        <w:r>
          <w:fldChar w:fldCharType="end"/>
        </w:r>
      </w:hyperlink>
    </w:p>
    <w:p>
      <w:pPr>
        <w:pStyle w:val="TOC2"/>
        <w:tabs>
          <w:tab w:val="right" w:leader="dot" w:pos="8306"/>
        </w:tabs>
      </w:pPr>
      <w:hyperlink w:anchor="_Toc20922" w:history="1">
        <w:r>
          <w:rPr>
            <w:rFonts w:ascii="仿宋" w:eastAsia="仿宋" w:hAnsi="仿宋" w:cs="仿宋" w:hint="eastAsia"/>
            <w:lang w:eastAsia="zh-CN"/>
          </w:rPr>
          <w:t>(一)、虚拟轴坐标测量机项目总投资估算</w:t>
        </w:r>
        <w:r>
          <w:tab/>
        </w:r>
        <w:r>
          <w:fldChar w:fldCharType="begin"/>
        </w:r>
        <w:r>
          <w:instrText xml:space="preserve"> PAGEREF _Toc20922 \h </w:instrText>
        </w:r>
        <w:r>
          <w:fldChar w:fldCharType="separate"/>
        </w:r>
        <w:r>
          <w:t>19</w:t>
        </w:r>
        <w:r>
          <w:fldChar w:fldCharType="end"/>
        </w:r>
      </w:hyperlink>
    </w:p>
    <w:p>
      <w:pPr>
        <w:pStyle w:val="TOC2"/>
        <w:tabs>
          <w:tab w:val="right" w:leader="dot" w:pos="8306"/>
        </w:tabs>
      </w:pPr>
      <w:hyperlink w:anchor="_Toc8945" w:history="1">
        <w:r>
          <w:rPr>
            <w:rFonts w:ascii="仿宋" w:eastAsia="仿宋" w:hAnsi="仿宋" w:cs="仿宋" w:hint="eastAsia"/>
            <w:lang w:eastAsia="zh-CN"/>
          </w:rPr>
          <w:t>(二)、资金筹措</w:t>
        </w:r>
        <w:r>
          <w:tab/>
        </w:r>
        <w:r>
          <w:fldChar w:fldCharType="begin"/>
        </w:r>
        <w:r>
          <w:instrText xml:space="preserve"> PAGEREF _Toc8945 \h </w:instrText>
        </w:r>
        <w:r>
          <w:fldChar w:fldCharType="separate"/>
        </w:r>
        <w:r>
          <w:t>20</w:t>
        </w:r>
        <w:r>
          <w:fldChar w:fldCharType="end"/>
        </w:r>
      </w:hyperlink>
    </w:p>
    <w:p>
      <w:pPr>
        <w:pStyle w:val="TOC1"/>
        <w:tabs>
          <w:tab w:val="right" w:leader="dot" w:pos="8306"/>
        </w:tabs>
      </w:pPr>
      <w:hyperlink w:anchor="_Toc10617" w:history="1">
        <w:r>
          <w:rPr>
            <w:rFonts w:ascii="仿宋" w:eastAsia="仿宋" w:hAnsi="仿宋" w:cs="仿宋" w:hint="eastAsia"/>
            <w:lang w:eastAsia="zh-CN"/>
          </w:rPr>
          <w:t>八、虚拟轴坐标测量机项目风险管理</w:t>
        </w:r>
        <w:r>
          <w:tab/>
        </w:r>
        <w:r>
          <w:fldChar w:fldCharType="begin"/>
        </w:r>
        <w:r>
          <w:instrText xml:space="preserve"> PAGEREF _Toc10617 \h </w:instrText>
        </w:r>
        <w:r>
          <w:fldChar w:fldCharType="separate"/>
        </w:r>
        <w:r>
          <w:t>21</w:t>
        </w:r>
        <w:r>
          <w:fldChar w:fldCharType="end"/>
        </w:r>
      </w:hyperlink>
    </w:p>
    <w:p>
      <w:pPr>
        <w:pStyle w:val="TOC2"/>
        <w:tabs>
          <w:tab w:val="right" w:leader="dot" w:pos="8306"/>
        </w:tabs>
      </w:pPr>
      <w:hyperlink w:anchor="_Toc8975" w:history="1">
        <w:r>
          <w:rPr>
            <w:rFonts w:ascii="仿宋" w:eastAsia="仿宋" w:hAnsi="仿宋" w:cs="仿宋" w:hint="eastAsia"/>
            <w:lang w:eastAsia="zh-CN"/>
          </w:rPr>
          <w:t>(一)、风险识别与评估</w:t>
        </w:r>
        <w:r>
          <w:tab/>
        </w:r>
        <w:r>
          <w:fldChar w:fldCharType="begin"/>
        </w:r>
        <w:r>
          <w:instrText xml:space="preserve"> PAGEREF _Toc8975 \h </w:instrText>
        </w:r>
        <w:r>
          <w:fldChar w:fldCharType="separate"/>
        </w:r>
        <w:r>
          <w:t>21</w:t>
        </w:r>
        <w:r>
          <w:fldChar w:fldCharType="end"/>
        </w:r>
      </w:hyperlink>
    </w:p>
    <w:p>
      <w:pPr>
        <w:pStyle w:val="TOC2"/>
        <w:tabs>
          <w:tab w:val="right" w:leader="dot" w:pos="8306"/>
        </w:tabs>
      </w:pPr>
      <w:hyperlink w:anchor="_Toc23473" w:history="1">
        <w:r>
          <w:rPr>
            <w:rFonts w:ascii="仿宋" w:eastAsia="仿宋" w:hAnsi="仿宋" w:cs="仿宋" w:hint="eastAsia"/>
            <w:lang w:eastAsia="zh-CN"/>
          </w:rPr>
          <w:t>(二)、风险应对策略</w:t>
        </w:r>
        <w:r>
          <w:tab/>
        </w:r>
        <w:r>
          <w:fldChar w:fldCharType="begin"/>
        </w:r>
        <w:r>
          <w:instrText xml:space="preserve"> PAGEREF _Toc23473 \h </w:instrText>
        </w:r>
        <w:r>
          <w:fldChar w:fldCharType="separate"/>
        </w:r>
        <w:r>
          <w:t>22</w:t>
        </w:r>
        <w:r>
          <w:fldChar w:fldCharType="end"/>
        </w:r>
      </w:hyperlink>
    </w:p>
    <w:p>
      <w:pPr>
        <w:pStyle w:val="TOC2"/>
        <w:tabs>
          <w:tab w:val="right" w:leader="dot" w:pos="8306"/>
        </w:tabs>
      </w:pPr>
      <w:hyperlink w:anchor="_Toc6861" w:history="1">
        <w:r>
          <w:rPr>
            <w:rFonts w:ascii="仿宋" w:eastAsia="仿宋" w:hAnsi="仿宋" w:cs="仿宋" w:hint="eastAsia"/>
            <w:lang w:eastAsia="zh-CN"/>
          </w:rPr>
          <w:t>(三)、风险监控与控制</w:t>
        </w:r>
        <w:r>
          <w:tab/>
        </w:r>
        <w:r>
          <w:fldChar w:fldCharType="begin"/>
        </w:r>
        <w:r>
          <w:instrText xml:space="preserve"> PAGEREF _Toc6861 \h </w:instrText>
        </w:r>
        <w:r>
          <w:fldChar w:fldCharType="separate"/>
        </w:r>
        <w:r>
          <w:t>24</w:t>
        </w:r>
        <w:r>
          <w:fldChar w:fldCharType="end"/>
        </w:r>
      </w:hyperlink>
    </w:p>
    <w:p>
      <w:pPr>
        <w:pStyle w:val="TOC1"/>
        <w:tabs>
          <w:tab w:val="right" w:leader="dot" w:pos="8306"/>
        </w:tabs>
      </w:pPr>
      <w:hyperlink w:anchor="_Toc22243" w:history="1">
        <w:r>
          <w:rPr>
            <w:rFonts w:ascii="仿宋" w:eastAsia="仿宋" w:hAnsi="仿宋" w:cs="仿宋" w:hint="eastAsia"/>
            <w:lang w:eastAsia="zh-CN"/>
          </w:rPr>
          <w:t>九、虚拟轴坐标测量机项目计划安排</w:t>
        </w:r>
        <w:r>
          <w:tab/>
        </w:r>
        <w:r>
          <w:fldChar w:fldCharType="begin"/>
        </w:r>
        <w:r>
          <w:instrText xml:space="preserve"> PAGEREF _Toc22243 \h </w:instrText>
        </w:r>
        <w:r>
          <w:fldChar w:fldCharType="separate"/>
        </w:r>
        <w:r>
          <w:t>25</w:t>
        </w:r>
        <w:r>
          <w:fldChar w:fldCharType="end"/>
        </w:r>
      </w:hyperlink>
    </w:p>
    <w:p>
      <w:pPr>
        <w:pStyle w:val="TOC2"/>
        <w:tabs>
          <w:tab w:val="right" w:leader="dot" w:pos="8306"/>
        </w:tabs>
      </w:pPr>
      <w:hyperlink w:anchor="_Toc22805" w:history="1">
        <w:r>
          <w:rPr>
            <w:rFonts w:ascii="仿宋" w:eastAsia="仿宋" w:hAnsi="仿宋" w:cs="仿宋" w:hint="eastAsia"/>
            <w:lang w:eastAsia="zh-CN"/>
          </w:rPr>
          <w:t>(一)、建设周期</w:t>
        </w:r>
        <w:r>
          <w:tab/>
        </w:r>
        <w:r>
          <w:fldChar w:fldCharType="begin"/>
        </w:r>
        <w:r>
          <w:instrText xml:space="preserve"> PAGEREF _Toc22805 \h </w:instrText>
        </w:r>
        <w:r>
          <w:fldChar w:fldCharType="separate"/>
        </w:r>
        <w:r>
          <w:t>25</w:t>
        </w:r>
        <w:r>
          <w:fldChar w:fldCharType="end"/>
        </w:r>
      </w:hyperlink>
    </w:p>
    <w:p>
      <w:pPr>
        <w:pStyle w:val="TOC2"/>
        <w:tabs>
          <w:tab w:val="right" w:leader="dot" w:pos="8306"/>
        </w:tabs>
      </w:pPr>
      <w:hyperlink w:anchor="_Toc1806" w:history="1">
        <w:r>
          <w:rPr>
            <w:rFonts w:ascii="仿宋" w:eastAsia="仿宋" w:hAnsi="仿宋" w:cs="仿宋" w:hint="eastAsia"/>
            <w:lang w:eastAsia="zh-CN"/>
          </w:rPr>
          <w:t>(二)、建设进度</w:t>
        </w:r>
        <w:r>
          <w:tab/>
        </w:r>
        <w:r>
          <w:fldChar w:fldCharType="begin"/>
        </w:r>
        <w:r>
          <w:instrText xml:space="preserve"> PAGEREF _Toc1806 \h </w:instrText>
        </w:r>
        <w:r>
          <w:fldChar w:fldCharType="separate"/>
        </w:r>
        <w:r>
          <w:t>26</w:t>
        </w:r>
        <w:r>
          <w:fldChar w:fldCharType="end"/>
        </w:r>
      </w:hyperlink>
    </w:p>
    <w:p>
      <w:pPr>
        <w:pStyle w:val="TOC2"/>
        <w:tabs>
          <w:tab w:val="right" w:leader="dot" w:pos="8306"/>
        </w:tabs>
      </w:pPr>
      <w:hyperlink w:anchor="_Toc6050" w:history="1">
        <w:r>
          <w:rPr>
            <w:rFonts w:ascii="仿宋" w:eastAsia="仿宋" w:hAnsi="仿宋" w:cs="仿宋" w:hint="eastAsia"/>
            <w:lang w:eastAsia="zh-CN"/>
          </w:rPr>
          <w:t>(三)、进度安排注意事项</w:t>
        </w:r>
        <w:r>
          <w:tab/>
        </w:r>
        <w:r>
          <w:fldChar w:fldCharType="begin"/>
        </w:r>
        <w:r>
          <w:instrText xml:space="preserve"> PAGEREF _Toc6050 \h </w:instrText>
        </w:r>
        <w:r>
          <w:fldChar w:fldCharType="separate"/>
        </w:r>
        <w:r>
          <w:t>27</w:t>
        </w:r>
        <w:r>
          <w:fldChar w:fldCharType="end"/>
        </w:r>
      </w:hyperlink>
    </w:p>
    <w:p>
      <w:pPr>
        <w:pStyle w:val="TOC2"/>
        <w:tabs>
          <w:tab w:val="right" w:leader="dot" w:pos="8306"/>
        </w:tabs>
      </w:pPr>
      <w:hyperlink w:anchor="_Toc11737" w:history="1">
        <w:r>
          <w:rPr>
            <w:rFonts w:ascii="仿宋" w:eastAsia="仿宋" w:hAnsi="仿宋" w:cs="仿宋" w:hint="eastAsia"/>
            <w:lang w:eastAsia="zh-CN"/>
          </w:rPr>
          <w:t>(四)、人力资源配置</w:t>
        </w:r>
        <w:r>
          <w:tab/>
        </w:r>
        <w:r>
          <w:fldChar w:fldCharType="begin"/>
        </w:r>
        <w:r>
          <w:instrText xml:space="preserve"> PAGEREF _Toc11737 \h </w:instrText>
        </w:r>
        <w:r>
          <w:fldChar w:fldCharType="separate"/>
        </w:r>
        <w:r>
          <w:t>28</w:t>
        </w:r>
        <w:r>
          <w:fldChar w:fldCharType="end"/>
        </w:r>
      </w:hyperlink>
    </w:p>
    <w:p>
      <w:pPr>
        <w:pStyle w:val="TOC1"/>
        <w:tabs>
          <w:tab w:val="right" w:leader="dot" w:pos="8306"/>
        </w:tabs>
      </w:pPr>
      <w:hyperlink w:anchor="_Toc3342" w:history="1">
        <w:r>
          <w:rPr>
            <w:rFonts w:ascii="仿宋" w:eastAsia="仿宋" w:hAnsi="仿宋" w:cs="仿宋" w:hint="eastAsia"/>
            <w:lang w:eastAsia="zh-CN"/>
          </w:rPr>
          <w:t>十、虚拟轴坐标测量机项目技术管理</w:t>
        </w:r>
        <w:r>
          <w:tab/>
        </w:r>
        <w:r>
          <w:fldChar w:fldCharType="begin"/>
        </w:r>
        <w:r>
          <w:instrText xml:space="preserve"> PAGEREF _Toc3342 \h </w:instrText>
        </w:r>
        <w:r>
          <w:fldChar w:fldCharType="separate"/>
        </w:r>
        <w:r>
          <w:t>29</w:t>
        </w:r>
        <w:r>
          <w:fldChar w:fldCharType="end"/>
        </w:r>
      </w:hyperlink>
    </w:p>
    <w:p>
      <w:pPr>
        <w:pStyle w:val="TOC2"/>
        <w:tabs>
          <w:tab w:val="right" w:leader="dot" w:pos="8306"/>
        </w:tabs>
      </w:pPr>
      <w:hyperlink w:anchor="_Toc23766" w:history="1">
        <w:r>
          <w:rPr>
            <w:rFonts w:ascii="仿宋" w:eastAsia="仿宋" w:hAnsi="仿宋" w:cs="仿宋" w:hint="eastAsia"/>
            <w:lang w:eastAsia="zh-CN"/>
          </w:rPr>
          <w:t>(一)、技术方案选用方向</w:t>
        </w:r>
        <w:r>
          <w:tab/>
        </w:r>
        <w:r>
          <w:fldChar w:fldCharType="begin"/>
        </w:r>
        <w:r>
          <w:instrText xml:space="preserve"> PAGEREF _Toc23766 \h </w:instrText>
        </w:r>
        <w:r>
          <w:fldChar w:fldCharType="separate"/>
        </w:r>
        <w:r>
          <w:t>29</w:t>
        </w:r>
        <w:r>
          <w:fldChar w:fldCharType="end"/>
        </w:r>
      </w:hyperlink>
    </w:p>
    <w:p>
      <w:pPr>
        <w:pStyle w:val="TOC2"/>
        <w:tabs>
          <w:tab w:val="right" w:leader="dot" w:pos="8306"/>
        </w:tabs>
      </w:pPr>
      <w:hyperlink w:anchor="_Toc27765" w:history="1">
        <w:r>
          <w:rPr>
            <w:rFonts w:ascii="仿宋" w:eastAsia="仿宋" w:hAnsi="仿宋" w:cs="仿宋" w:hint="eastAsia"/>
            <w:lang w:eastAsia="zh-CN"/>
          </w:rPr>
          <w:t>(二)、工艺技术方案选用原则</w:t>
        </w:r>
        <w:r>
          <w:tab/>
        </w:r>
        <w:r>
          <w:fldChar w:fldCharType="begin"/>
        </w:r>
        <w:r>
          <w:instrText xml:space="preserve"> PAGEREF _Toc27765 \h </w:instrText>
        </w:r>
        <w:r>
          <w:fldChar w:fldCharType="separate"/>
        </w:r>
        <w:r>
          <w:t>31</w:t>
        </w:r>
        <w:r>
          <w:fldChar w:fldCharType="end"/>
        </w:r>
      </w:hyperlink>
    </w:p>
    <w:p>
      <w:pPr>
        <w:pStyle w:val="TOC2"/>
        <w:tabs>
          <w:tab w:val="right" w:leader="dot" w:pos="8306"/>
        </w:tabs>
      </w:pPr>
      <w:hyperlink w:anchor="_Toc11040" w:history="1">
        <w:r>
          <w:rPr>
            <w:rFonts w:ascii="仿宋" w:eastAsia="仿宋" w:hAnsi="仿宋" w:cs="仿宋" w:hint="eastAsia"/>
            <w:lang w:eastAsia="zh-CN"/>
          </w:rPr>
          <w:t>(三)、工艺技术方案要求</w:t>
        </w:r>
        <w:r>
          <w:tab/>
        </w:r>
        <w:r>
          <w:fldChar w:fldCharType="begin"/>
        </w:r>
        <w:r>
          <w:instrText xml:space="preserve"> PAGEREF _Toc11040 \h </w:instrText>
        </w:r>
        <w:r>
          <w:fldChar w:fldCharType="separate"/>
        </w:r>
        <w:r>
          <w:t>33</w:t>
        </w:r>
        <w:r>
          <w:fldChar w:fldCharType="end"/>
        </w:r>
      </w:hyperlink>
    </w:p>
    <w:p>
      <w:pPr>
        <w:pStyle w:val="TOC1"/>
        <w:tabs>
          <w:tab w:val="right" w:leader="dot" w:pos="8306"/>
        </w:tabs>
      </w:pPr>
      <w:hyperlink w:anchor="_Toc10037" w:history="1">
        <w:r>
          <w:rPr>
            <w:rFonts w:ascii="仿宋" w:eastAsia="仿宋" w:hAnsi="仿宋" w:cs="仿宋" w:hint="eastAsia"/>
            <w:lang w:eastAsia="zh-CN"/>
          </w:rPr>
          <w:t>十一、虚拟轴坐标测量机项目经营效益</w:t>
        </w:r>
        <w:r>
          <w:tab/>
        </w:r>
        <w:r>
          <w:fldChar w:fldCharType="begin"/>
        </w:r>
        <w:r>
          <w:instrText xml:space="preserve"> PAGEREF _Toc10037 \h </w:instrText>
        </w:r>
        <w:r>
          <w:fldChar w:fldCharType="separate"/>
        </w:r>
        <w:r>
          <w:t>35</w:t>
        </w:r>
        <w:r>
          <w:fldChar w:fldCharType="end"/>
        </w:r>
      </w:hyperlink>
    </w:p>
    <w:p>
      <w:pPr>
        <w:pStyle w:val="TOC2"/>
        <w:tabs>
          <w:tab w:val="right" w:leader="dot" w:pos="8306"/>
        </w:tabs>
      </w:pPr>
      <w:hyperlink w:anchor="_Toc18594" w:history="1">
        <w:r>
          <w:rPr>
            <w:rFonts w:ascii="仿宋" w:eastAsia="仿宋" w:hAnsi="仿宋" w:cs="仿宋" w:hint="eastAsia"/>
            <w:lang w:eastAsia="zh-CN"/>
          </w:rPr>
          <w:t>(一)、经济评价财务测算</w:t>
        </w:r>
        <w:r>
          <w:tab/>
        </w:r>
        <w:r>
          <w:fldChar w:fldCharType="begin"/>
        </w:r>
        <w:r>
          <w:instrText xml:space="preserve"> PAGEREF _Toc18594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32" w:history="1">
        <w:r>
          <w:rPr>
            <w:rFonts w:ascii="仿宋" w:eastAsia="仿宋" w:hAnsi="仿宋" w:cs="仿宋" w:hint="eastAsia"/>
            <w:lang w:eastAsia="zh-CN"/>
          </w:rPr>
          <w:t>(二)、虚拟轴坐标测量机项目盈利能力分析</w:t>
        </w:r>
        <w:r>
          <w:tab/>
        </w:r>
        <w:r>
          <w:fldChar w:fldCharType="begin"/>
        </w:r>
        <w:r>
          <w:instrText xml:space="preserve"> PAGEREF _Toc10632 \h </w:instrText>
        </w:r>
        <w:r>
          <w:fldChar w:fldCharType="separate"/>
        </w:r>
        <w:r>
          <w:t>37</w:t>
        </w:r>
        <w:r>
          <w:fldChar w:fldCharType="end"/>
        </w:r>
      </w:hyperlink>
    </w:p>
    <w:p>
      <w:pPr>
        <w:pStyle w:val="TOC1"/>
        <w:tabs>
          <w:tab w:val="right" w:leader="dot" w:pos="8306"/>
        </w:tabs>
      </w:pPr>
      <w:hyperlink w:anchor="_Toc25792" w:history="1">
        <w:r>
          <w:rPr>
            <w:rFonts w:ascii="仿宋" w:eastAsia="仿宋" w:hAnsi="仿宋" w:cs="仿宋" w:hint="eastAsia"/>
            <w:lang w:eastAsia="zh-CN"/>
          </w:rPr>
          <w:t>十二、虚拟轴坐标测量机项目人力资源培养与发展</w:t>
        </w:r>
        <w:r>
          <w:tab/>
        </w:r>
        <w:r>
          <w:fldChar w:fldCharType="begin"/>
        </w:r>
        <w:r>
          <w:instrText xml:space="preserve"> PAGEREF _Toc25792 \h </w:instrText>
        </w:r>
        <w:r>
          <w:fldChar w:fldCharType="separate"/>
        </w:r>
        <w:r>
          <w:t>38</w:t>
        </w:r>
        <w:r>
          <w:fldChar w:fldCharType="end"/>
        </w:r>
      </w:hyperlink>
    </w:p>
    <w:p>
      <w:pPr>
        <w:pStyle w:val="TOC2"/>
        <w:tabs>
          <w:tab w:val="right" w:leader="dot" w:pos="8306"/>
        </w:tabs>
      </w:pPr>
      <w:hyperlink w:anchor="_Toc20747" w:history="1">
        <w:r>
          <w:rPr>
            <w:rFonts w:ascii="仿宋" w:eastAsia="仿宋" w:hAnsi="仿宋" w:cs="仿宋" w:hint="eastAsia"/>
            <w:lang w:eastAsia="zh-CN"/>
          </w:rPr>
          <w:t>(一)、人才需求与规划</w:t>
        </w:r>
        <w:r>
          <w:tab/>
        </w:r>
        <w:r>
          <w:fldChar w:fldCharType="begin"/>
        </w:r>
        <w:r>
          <w:instrText xml:space="preserve"> PAGEREF _Toc20747 \h </w:instrText>
        </w:r>
        <w:r>
          <w:fldChar w:fldCharType="separate"/>
        </w:r>
        <w:r>
          <w:t>38</w:t>
        </w:r>
        <w:r>
          <w:fldChar w:fldCharType="end"/>
        </w:r>
      </w:hyperlink>
    </w:p>
    <w:p>
      <w:pPr>
        <w:pStyle w:val="TOC2"/>
        <w:tabs>
          <w:tab w:val="right" w:leader="dot" w:pos="8306"/>
        </w:tabs>
      </w:pPr>
      <w:hyperlink w:anchor="_Toc19269" w:history="1">
        <w:r>
          <w:rPr>
            <w:rFonts w:ascii="仿宋" w:eastAsia="仿宋" w:hAnsi="仿宋" w:cs="仿宋" w:hint="eastAsia"/>
            <w:lang w:eastAsia="zh-CN"/>
          </w:rPr>
          <w:t>(二)、培训与发展计划</w:t>
        </w:r>
        <w:r>
          <w:tab/>
        </w:r>
        <w:r>
          <w:fldChar w:fldCharType="begin"/>
        </w:r>
        <w:r>
          <w:instrText xml:space="preserve"> PAGEREF _Toc19269 \h </w:instrText>
        </w:r>
        <w:r>
          <w:fldChar w:fldCharType="separate"/>
        </w:r>
        <w:r>
          <w:t>38</w:t>
        </w:r>
        <w:r>
          <w:fldChar w:fldCharType="end"/>
        </w:r>
      </w:hyperlink>
    </w:p>
    <w:p>
      <w:pPr>
        <w:pStyle w:val="TOC1"/>
        <w:tabs>
          <w:tab w:val="right" w:leader="dot" w:pos="8306"/>
        </w:tabs>
      </w:pPr>
      <w:hyperlink w:anchor="_Toc5236" w:history="1">
        <w:r>
          <w:rPr>
            <w:rFonts w:ascii="仿宋" w:eastAsia="仿宋" w:hAnsi="仿宋" w:cs="仿宋" w:hint="eastAsia"/>
            <w:lang w:eastAsia="zh-CN"/>
          </w:rPr>
          <w:t>十三、营销与推广策略</w:t>
        </w:r>
        <w:r>
          <w:tab/>
        </w:r>
        <w:r>
          <w:fldChar w:fldCharType="begin"/>
        </w:r>
        <w:r>
          <w:instrText xml:space="preserve"> PAGEREF _Toc5236 \h </w:instrText>
        </w:r>
        <w:r>
          <w:fldChar w:fldCharType="separate"/>
        </w:r>
        <w:r>
          <w:t>39</w:t>
        </w:r>
        <w:r>
          <w:fldChar w:fldCharType="end"/>
        </w:r>
      </w:hyperlink>
    </w:p>
    <w:p>
      <w:pPr>
        <w:pStyle w:val="TOC2"/>
        <w:tabs>
          <w:tab w:val="right" w:leader="dot" w:pos="8306"/>
        </w:tabs>
      </w:pPr>
      <w:hyperlink w:anchor="_Toc29120" w:history="1">
        <w:r>
          <w:rPr>
            <w:rFonts w:ascii="仿宋" w:eastAsia="仿宋" w:hAnsi="仿宋" w:cs="仿宋" w:hint="eastAsia"/>
            <w:lang w:eastAsia="zh-CN"/>
          </w:rPr>
          <w:t>(一)、产品/服务定位与特点</w:t>
        </w:r>
        <w:r>
          <w:tab/>
        </w:r>
        <w:r>
          <w:fldChar w:fldCharType="begin"/>
        </w:r>
        <w:r>
          <w:instrText xml:space="preserve"> PAGEREF _Toc29120 \h </w:instrText>
        </w:r>
        <w:r>
          <w:fldChar w:fldCharType="separate"/>
        </w:r>
        <w:r>
          <w:t>39</w:t>
        </w:r>
        <w:r>
          <w:fldChar w:fldCharType="end"/>
        </w:r>
      </w:hyperlink>
    </w:p>
    <w:p>
      <w:pPr>
        <w:pStyle w:val="TOC2"/>
        <w:tabs>
          <w:tab w:val="right" w:leader="dot" w:pos="8306"/>
        </w:tabs>
      </w:pPr>
      <w:hyperlink w:anchor="_Toc19972" w:history="1">
        <w:r>
          <w:rPr>
            <w:rFonts w:ascii="仿宋" w:eastAsia="仿宋" w:hAnsi="仿宋" w:cs="仿宋" w:hint="eastAsia"/>
            <w:lang w:eastAsia="zh-CN"/>
          </w:rPr>
          <w:t>(二)、市场定位与竞争分析</w:t>
        </w:r>
        <w:r>
          <w:tab/>
        </w:r>
        <w:r>
          <w:fldChar w:fldCharType="begin"/>
        </w:r>
        <w:r>
          <w:instrText xml:space="preserve"> PAGEREF _Toc19972 \h </w:instrText>
        </w:r>
        <w:r>
          <w:fldChar w:fldCharType="separate"/>
        </w:r>
        <w:r>
          <w:t>40</w:t>
        </w:r>
        <w:r>
          <w:fldChar w:fldCharType="end"/>
        </w:r>
      </w:hyperlink>
    </w:p>
    <w:p>
      <w:pPr>
        <w:pStyle w:val="TOC2"/>
        <w:tabs>
          <w:tab w:val="right" w:leader="dot" w:pos="8306"/>
        </w:tabs>
      </w:pPr>
      <w:hyperlink w:anchor="_Toc16559" w:history="1">
        <w:r>
          <w:rPr>
            <w:rFonts w:ascii="仿宋" w:eastAsia="仿宋" w:hAnsi="仿宋" w:cs="仿宋" w:hint="eastAsia"/>
            <w:lang w:eastAsia="zh-CN"/>
          </w:rPr>
          <w:t>(三)、营销渠道与策略</w:t>
        </w:r>
        <w:r>
          <w:tab/>
        </w:r>
        <w:r>
          <w:fldChar w:fldCharType="begin"/>
        </w:r>
        <w:r>
          <w:instrText xml:space="preserve"> PAGEREF _Toc16559 \h </w:instrText>
        </w:r>
        <w:r>
          <w:fldChar w:fldCharType="separate"/>
        </w:r>
        <w:r>
          <w:t>42</w:t>
        </w:r>
        <w:r>
          <w:fldChar w:fldCharType="end"/>
        </w:r>
      </w:hyperlink>
    </w:p>
    <w:p>
      <w:pPr>
        <w:pStyle w:val="TOC2"/>
        <w:tabs>
          <w:tab w:val="right" w:leader="dot" w:pos="8306"/>
        </w:tabs>
      </w:pPr>
      <w:hyperlink w:anchor="_Toc26231" w:history="1">
        <w:r>
          <w:rPr>
            <w:rFonts w:ascii="仿宋" w:eastAsia="仿宋" w:hAnsi="仿宋" w:cs="仿宋" w:hint="eastAsia"/>
            <w:lang w:eastAsia="zh-CN"/>
          </w:rPr>
          <w:t>(四)、推广与宣传活动</w:t>
        </w:r>
        <w:r>
          <w:tab/>
        </w:r>
        <w:r>
          <w:fldChar w:fldCharType="begin"/>
        </w:r>
        <w:r>
          <w:instrText xml:space="preserve"> PAGEREF _Toc26231 \h </w:instrText>
        </w:r>
        <w:r>
          <w:fldChar w:fldCharType="separate"/>
        </w:r>
        <w:r>
          <w:t>43</w:t>
        </w:r>
        <w:r>
          <w:fldChar w:fldCharType="end"/>
        </w:r>
      </w:hyperlink>
    </w:p>
    <w:p>
      <w:pPr>
        <w:pStyle w:val="TOC1"/>
        <w:tabs>
          <w:tab w:val="right" w:leader="dot" w:pos="8306"/>
        </w:tabs>
      </w:pPr>
      <w:hyperlink w:anchor="_Toc32561" w:history="1">
        <w:r>
          <w:rPr>
            <w:rFonts w:ascii="仿宋" w:eastAsia="仿宋" w:hAnsi="仿宋" w:cs="仿宋" w:hint="eastAsia"/>
            <w:lang w:eastAsia="zh-CN"/>
          </w:rPr>
          <w:t>十四、风险识别与分类</w:t>
        </w:r>
        <w:r>
          <w:tab/>
        </w:r>
        <w:r>
          <w:fldChar w:fldCharType="begin"/>
        </w:r>
        <w:r>
          <w:instrText xml:space="preserve"> PAGEREF _Toc32561 \h </w:instrText>
        </w:r>
        <w:r>
          <w:fldChar w:fldCharType="separate"/>
        </w:r>
        <w:r>
          <w:t>48</w:t>
        </w:r>
        <w:r>
          <w:fldChar w:fldCharType="end"/>
        </w:r>
      </w:hyperlink>
    </w:p>
    <w:p>
      <w:pPr>
        <w:pStyle w:val="TOC2"/>
        <w:tabs>
          <w:tab w:val="right" w:leader="dot" w:pos="8306"/>
        </w:tabs>
      </w:pPr>
      <w:hyperlink w:anchor="_Toc19584" w:history="1">
        <w:r>
          <w:rPr>
            <w:rFonts w:ascii="仿宋" w:eastAsia="仿宋" w:hAnsi="仿宋" w:cs="仿宋" w:hint="eastAsia"/>
            <w:lang w:eastAsia="zh-CN"/>
          </w:rPr>
          <w:t>(一)、风险识别</w:t>
        </w:r>
        <w:r>
          <w:tab/>
        </w:r>
        <w:r>
          <w:fldChar w:fldCharType="begin"/>
        </w:r>
        <w:r>
          <w:instrText xml:space="preserve"> PAGEREF _Toc19584 \h </w:instrText>
        </w:r>
        <w:r>
          <w:fldChar w:fldCharType="separate"/>
        </w:r>
        <w:r>
          <w:t>48</w:t>
        </w:r>
        <w:r>
          <w:fldChar w:fldCharType="end"/>
        </w:r>
      </w:hyperlink>
    </w:p>
    <w:p>
      <w:pPr>
        <w:pStyle w:val="TOC2"/>
        <w:tabs>
          <w:tab w:val="right" w:leader="dot" w:pos="8306"/>
        </w:tabs>
      </w:pPr>
      <w:hyperlink w:anchor="_Toc15634" w:history="1">
        <w:r>
          <w:rPr>
            <w:rFonts w:ascii="仿宋" w:eastAsia="仿宋" w:hAnsi="仿宋" w:cs="仿宋" w:hint="eastAsia"/>
            <w:lang w:eastAsia="zh-CN"/>
          </w:rPr>
          <w:t>(二)、风险分类</w:t>
        </w:r>
        <w:r>
          <w:tab/>
        </w:r>
        <w:r>
          <w:fldChar w:fldCharType="begin"/>
        </w:r>
        <w:r>
          <w:instrText xml:space="preserve"> PAGEREF _Toc15634 \h </w:instrText>
        </w:r>
        <w:r>
          <w:fldChar w:fldCharType="separate"/>
        </w:r>
        <w:r>
          <w:t>49</w:t>
        </w:r>
        <w:r>
          <w:fldChar w:fldCharType="end"/>
        </w:r>
      </w:hyperlink>
    </w:p>
    <w:p>
      <w:pPr>
        <w:pStyle w:val="TOC1"/>
        <w:tabs>
          <w:tab w:val="right" w:leader="dot" w:pos="8306"/>
        </w:tabs>
      </w:pPr>
      <w:hyperlink w:anchor="_Toc17679" w:history="1">
        <w:r>
          <w:rPr>
            <w:rFonts w:ascii="仿宋" w:eastAsia="仿宋" w:hAnsi="仿宋" w:cs="仿宋" w:hint="eastAsia"/>
            <w:lang w:eastAsia="zh-CN"/>
          </w:rPr>
          <w:t>十五、质量管理体系</w:t>
        </w:r>
        <w:r>
          <w:tab/>
        </w:r>
        <w:r>
          <w:fldChar w:fldCharType="begin"/>
        </w:r>
        <w:r>
          <w:instrText xml:space="preserve"> PAGEREF _Toc17679 \h </w:instrText>
        </w:r>
        <w:r>
          <w:fldChar w:fldCharType="separate"/>
        </w:r>
        <w:r>
          <w:t>51</w:t>
        </w:r>
        <w:r>
          <w:fldChar w:fldCharType="end"/>
        </w:r>
      </w:hyperlink>
    </w:p>
    <w:p>
      <w:pPr>
        <w:pStyle w:val="TOC2"/>
        <w:tabs>
          <w:tab w:val="right" w:leader="dot" w:pos="8306"/>
        </w:tabs>
      </w:pPr>
      <w:hyperlink w:anchor="_Toc13934" w:history="1">
        <w:r>
          <w:rPr>
            <w:rFonts w:ascii="仿宋" w:eastAsia="仿宋" w:hAnsi="仿宋" w:cs="仿宋" w:hint="eastAsia"/>
            <w:lang w:eastAsia="zh-CN"/>
          </w:rPr>
          <w:t>(一)、质量目标与方针</w:t>
        </w:r>
        <w:r>
          <w:tab/>
        </w:r>
        <w:r>
          <w:fldChar w:fldCharType="begin"/>
        </w:r>
        <w:r>
          <w:instrText xml:space="preserve"> PAGEREF _Toc13934 \h </w:instrText>
        </w:r>
        <w:r>
          <w:fldChar w:fldCharType="separate"/>
        </w:r>
        <w:r>
          <w:t>51</w:t>
        </w:r>
        <w:r>
          <w:fldChar w:fldCharType="end"/>
        </w:r>
      </w:hyperlink>
    </w:p>
    <w:p>
      <w:pPr>
        <w:pStyle w:val="TOC2"/>
        <w:tabs>
          <w:tab w:val="right" w:leader="dot" w:pos="8306"/>
        </w:tabs>
      </w:pPr>
      <w:hyperlink w:anchor="_Toc17148" w:history="1">
        <w:r>
          <w:rPr>
            <w:rFonts w:ascii="仿宋" w:eastAsia="仿宋" w:hAnsi="仿宋" w:cs="仿宋" w:hint="eastAsia"/>
            <w:lang w:eastAsia="zh-CN"/>
          </w:rPr>
          <w:t>(二)、质量管理责任</w:t>
        </w:r>
        <w:r>
          <w:tab/>
        </w:r>
        <w:r>
          <w:fldChar w:fldCharType="begin"/>
        </w:r>
        <w:r>
          <w:instrText xml:space="preserve"> PAGEREF _Toc17148 \h </w:instrText>
        </w:r>
        <w:r>
          <w:fldChar w:fldCharType="separate"/>
        </w:r>
        <w:r>
          <w:t>52</w:t>
        </w:r>
        <w:r>
          <w:fldChar w:fldCharType="end"/>
        </w:r>
      </w:hyperlink>
    </w:p>
    <w:p>
      <w:pPr>
        <w:pStyle w:val="TOC2"/>
        <w:tabs>
          <w:tab w:val="right" w:leader="dot" w:pos="8306"/>
        </w:tabs>
      </w:pPr>
      <w:hyperlink w:anchor="_Toc17731" w:history="1">
        <w:r>
          <w:rPr>
            <w:rFonts w:ascii="仿宋" w:eastAsia="仿宋" w:hAnsi="仿宋" w:cs="仿宋" w:hint="eastAsia"/>
            <w:lang w:eastAsia="zh-CN"/>
          </w:rPr>
          <w:t>(三)、质量管理体系文件</w:t>
        </w:r>
        <w:r>
          <w:tab/>
        </w:r>
        <w:r>
          <w:fldChar w:fldCharType="begin"/>
        </w:r>
        <w:r>
          <w:instrText xml:space="preserve"> PAGEREF _Toc17731 \h </w:instrText>
        </w:r>
        <w:r>
          <w:fldChar w:fldCharType="separate"/>
        </w:r>
        <w:r>
          <w:t>54</w:t>
        </w:r>
        <w:r>
          <w:fldChar w:fldCharType="end"/>
        </w:r>
      </w:hyperlink>
    </w:p>
    <w:p>
      <w:pPr>
        <w:pStyle w:val="TOC2"/>
        <w:tabs>
          <w:tab w:val="right" w:leader="dot" w:pos="8306"/>
        </w:tabs>
      </w:pPr>
      <w:hyperlink w:anchor="_Toc10440" w:history="1">
        <w:r>
          <w:rPr>
            <w:rFonts w:ascii="仿宋" w:eastAsia="仿宋" w:hAnsi="仿宋" w:cs="仿宋" w:hint="eastAsia"/>
            <w:lang w:eastAsia="zh-CN"/>
          </w:rPr>
          <w:t>(四)、质量培训与教育</w:t>
        </w:r>
        <w:r>
          <w:tab/>
        </w:r>
        <w:r>
          <w:fldChar w:fldCharType="begin"/>
        </w:r>
        <w:r>
          <w:instrText xml:space="preserve"> PAGEREF _Toc10440 \h </w:instrText>
        </w:r>
        <w:r>
          <w:fldChar w:fldCharType="separate"/>
        </w:r>
        <w:r>
          <w:t>56</w:t>
        </w:r>
        <w:r>
          <w:fldChar w:fldCharType="end"/>
        </w:r>
      </w:hyperlink>
    </w:p>
    <w:p>
      <w:pPr>
        <w:pStyle w:val="TOC2"/>
        <w:tabs>
          <w:tab w:val="right" w:leader="dot" w:pos="8306"/>
        </w:tabs>
      </w:pPr>
      <w:hyperlink w:anchor="_Toc22689" w:history="1">
        <w:r>
          <w:rPr>
            <w:rFonts w:ascii="仿宋" w:eastAsia="仿宋" w:hAnsi="仿宋" w:cs="仿宋" w:hint="eastAsia"/>
            <w:lang w:eastAsia="zh-CN"/>
          </w:rPr>
          <w:t>(五)、质量审核与评价</w:t>
        </w:r>
        <w:r>
          <w:tab/>
        </w:r>
        <w:r>
          <w:fldChar w:fldCharType="begin"/>
        </w:r>
        <w:r>
          <w:instrText xml:space="preserve"> PAGEREF _Toc22689 \h </w:instrText>
        </w:r>
        <w:r>
          <w:fldChar w:fldCharType="separate"/>
        </w:r>
        <w:r>
          <w:t>57</w:t>
        </w:r>
        <w:r>
          <w:fldChar w:fldCharType="end"/>
        </w:r>
      </w:hyperlink>
    </w:p>
    <w:p>
      <w:pPr>
        <w:pStyle w:val="TOC2"/>
        <w:tabs>
          <w:tab w:val="right" w:leader="dot" w:pos="8306"/>
        </w:tabs>
      </w:pPr>
      <w:hyperlink w:anchor="_Toc11658" w:history="1">
        <w:r>
          <w:rPr>
            <w:rFonts w:ascii="仿宋" w:eastAsia="仿宋" w:hAnsi="仿宋" w:cs="仿宋" w:hint="eastAsia"/>
            <w:lang w:eastAsia="zh-CN"/>
          </w:rPr>
          <w:t>(六)、不符合与纠正措施</w:t>
        </w:r>
        <w:r>
          <w:tab/>
        </w:r>
        <w:r>
          <w:fldChar w:fldCharType="begin"/>
        </w:r>
        <w:r>
          <w:instrText xml:space="preserve"> PAGEREF _Toc11658 \h </w:instrText>
        </w:r>
        <w:r>
          <w:fldChar w:fldCharType="separate"/>
        </w:r>
        <w:r>
          <w:t>58</w:t>
        </w:r>
        <w:r>
          <w:fldChar w:fldCharType="end"/>
        </w:r>
      </w:hyperlink>
    </w:p>
    <w:p>
      <w:pPr>
        <w:pStyle w:val="TOC1"/>
        <w:tabs>
          <w:tab w:val="right" w:leader="dot" w:pos="8306"/>
        </w:tabs>
      </w:pPr>
      <w:hyperlink w:anchor="_Toc26210" w:history="1">
        <w:r>
          <w:rPr>
            <w:rFonts w:ascii="仿宋" w:eastAsia="仿宋" w:hAnsi="仿宋" w:cs="仿宋" w:hint="eastAsia"/>
            <w:lang w:eastAsia="zh-CN"/>
          </w:rPr>
          <w:t>十六、虚拟轴坐标测量机项目工程方案分析</w:t>
        </w:r>
        <w:r>
          <w:tab/>
        </w:r>
        <w:r>
          <w:fldChar w:fldCharType="begin"/>
        </w:r>
        <w:r>
          <w:instrText xml:space="preserve"> PAGEREF _Toc26210 \h </w:instrText>
        </w:r>
        <w:r>
          <w:fldChar w:fldCharType="separate"/>
        </w:r>
        <w:r>
          <w:t>59</w:t>
        </w:r>
        <w:r>
          <w:fldChar w:fldCharType="end"/>
        </w:r>
      </w:hyperlink>
    </w:p>
    <w:p>
      <w:pPr>
        <w:pStyle w:val="TOC2"/>
        <w:tabs>
          <w:tab w:val="right" w:leader="dot" w:pos="8306"/>
        </w:tabs>
      </w:pPr>
      <w:hyperlink w:anchor="_Toc9810" w:history="1">
        <w:r>
          <w:rPr>
            <w:rFonts w:ascii="仿宋" w:eastAsia="仿宋" w:hAnsi="仿宋" w:cs="仿宋" w:hint="eastAsia"/>
            <w:lang w:eastAsia="zh-CN"/>
          </w:rPr>
          <w:t>(一)、建筑工程设计原则</w:t>
        </w:r>
        <w:r>
          <w:tab/>
        </w:r>
        <w:r>
          <w:fldChar w:fldCharType="begin"/>
        </w:r>
        <w:r>
          <w:instrText xml:space="preserve"> PAGEREF _Toc9810 \h </w:instrText>
        </w:r>
        <w:r>
          <w:fldChar w:fldCharType="separate"/>
        </w:r>
        <w:r>
          <w:t>59</w:t>
        </w:r>
        <w:r>
          <w:fldChar w:fldCharType="end"/>
        </w:r>
      </w:hyperlink>
    </w:p>
    <w:p>
      <w:pPr>
        <w:pStyle w:val="TOC2"/>
        <w:tabs>
          <w:tab w:val="right" w:leader="dot" w:pos="8306"/>
        </w:tabs>
      </w:pPr>
      <w:hyperlink w:anchor="_Toc13193" w:history="1">
        <w:r>
          <w:rPr>
            <w:rFonts w:ascii="仿宋" w:eastAsia="仿宋" w:hAnsi="仿宋" w:cs="仿宋" w:hint="eastAsia"/>
            <w:lang w:eastAsia="zh-CN"/>
          </w:rPr>
          <w:t>(二)、土建工程建设指标</w:t>
        </w:r>
        <w:r>
          <w:tab/>
        </w:r>
        <w:r>
          <w:fldChar w:fldCharType="begin"/>
        </w:r>
        <w:r>
          <w:instrText xml:space="preserve"> PAGEREF _Toc13193 \h </w:instrText>
        </w:r>
        <w:r>
          <w:fldChar w:fldCharType="separate"/>
        </w:r>
        <w:r>
          <w:t>63</w:t>
        </w:r>
        <w:r>
          <w:fldChar w:fldCharType="end"/>
        </w:r>
      </w:hyperlink>
    </w:p>
    <w:p>
      <w:pPr>
        <w:pStyle w:val="TOC1"/>
        <w:tabs>
          <w:tab w:val="right" w:leader="dot" w:pos="8306"/>
        </w:tabs>
      </w:pPr>
      <w:hyperlink w:anchor="_Toc16254" w:history="1">
        <w:r>
          <w:rPr>
            <w:rFonts w:ascii="仿宋" w:eastAsia="仿宋" w:hAnsi="仿宋" w:cs="仿宋" w:hint="eastAsia"/>
            <w:lang w:eastAsia="zh-CN"/>
          </w:rPr>
          <w:t>十七、虚拟轴坐标测量机项目变更管理</w:t>
        </w:r>
        <w:r>
          <w:tab/>
        </w:r>
        <w:r>
          <w:fldChar w:fldCharType="begin"/>
        </w:r>
        <w:r>
          <w:instrText xml:space="preserve"> PAGEREF _Toc16254 \h </w:instrText>
        </w:r>
        <w:r>
          <w:fldChar w:fldCharType="separate"/>
        </w:r>
        <w:r>
          <w:t>64</w:t>
        </w:r>
        <w:r>
          <w:fldChar w:fldCharType="end"/>
        </w:r>
      </w:hyperlink>
    </w:p>
    <w:p>
      <w:pPr>
        <w:pStyle w:val="TOC2"/>
        <w:tabs>
          <w:tab w:val="right" w:leader="dot" w:pos="8306"/>
        </w:tabs>
      </w:pPr>
      <w:hyperlink w:anchor="_Toc28861" w:history="1">
        <w:r>
          <w:rPr>
            <w:rFonts w:ascii="仿宋" w:eastAsia="仿宋" w:hAnsi="仿宋" w:cs="仿宋" w:hint="eastAsia"/>
            <w:lang w:eastAsia="zh-CN"/>
          </w:rPr>
          <w:t>(一)、变更申请与评估</w:t>
        </w:r>
        <w:r>
          <w:tab/>
        </w:r>
        <w:r>
          <w:fldChar w:fldCharType="begin"/>
        </w:r>
        <w:r>
          <w:instrText xml:space="preserve"> PAGEREF _Toc28861 \h </w:instrText>
        </w:r>
        <w:r>
          <w:fldChar w:fldCharType="separate"/>
        </w:r>
        <w:r>
          <w:t>64</w:t>
        </w:r>
        <w:r>
          <w:fldChar w:fldCharType="end"/>
        </w:r>
      </w:hyperlink>
    </w:p>
    <w:p>
      <w:pPr>
        <w:pStyle w:val="TOC2"/>
        <w:tabs>
          <w:tab w:val="right" w:leader="dot" w:pos="8306"/>
        </w:tabs>
      </w:pPr>
      <w:hyperlink w:anchor="_Toc19926" w:history="1">
        <w:r>
          <w:rPr>
            <w:rFonts w:ascii="仿宋" w:eastAsia="仿宋" w:hAnsi="仿宋" w:cs="仿宋" w:hint="eastAsia"/>
            <w:lang w:eastAsia="zh-CN"/>
          </w:rPr>
          <w:t>(二)、变更实施与控制</w:t>
        </w:r>
        <w:r>
          <w:tab/>
        </w:r>
        <w:r>
          <w:fldChar w:fldCharType="begin"/>
        </w:r>
        <w:r>
          <w:instrText xml:space="preserve"> PAGEREF _Toc19926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22"/>
      <w:r>
        <w:rPr>
          <w:rFonts w:ascii="仿宋" w:eastAsia="仿宋" w:hAnsi="仿宋" w:cs="仿宋" w:hint="eastAsia"/>
          <w:sz w:val="28"/>
          <w:lang w:eastAsia="zh-CN"/>
        </w:rPr>
        <w:t>一、虚拟轴坐标测量机项目土建工程</w:t>
      </w:r>
      <w:bookmarkEnd w:id="2"/>
    </w:p>
    <w:p>
      <w:pPr>
        <w:pStyle w:val="Heading2"/>
        <w:rPr>
          <w:rFonts w:ascii="仿宋" w:eastAsia="仿宋" w:hAnsi="仿宋" w:cs="仿宋" w:hint="eastAsia"/>
          <w:lang w:eastAsia="zh-CN"/>
        </w:rPr>
      </w:pPr>
      <w:bookmarkStart w:id="3" w:name="_Toc19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在虚拟轴坐标测量机项目的建筑工程设计中，我们将秉承一系列重要的设计原则，以确保虚拟轴坐标测量机项目建筑在功能、美观、可持续性等方面达到最佳效果。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首要原则是确保建筑的功能性得到最大化的发挥。我们将充分理解虚拟轴坐标测量机项目的实际需求，合理布局各个功能区域，保证建筑在满足业务需求的同时，提供高效的工作环境。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在建筑设计中，我们将综合考虑建设和运营成本。通过精细的经济效益分析，确保设计方案在高效利用资源的同时，对虚拟轴坐标测量机项目的长期盈利能力有积极的贡献。</w:t>
      </w:r>
    </w:p>
    <w:p>
      <w:pPr>
        <w:pStyle w:val="Heading2"/>
        <w:ind w:firstLine="560" w:firstLineChars="200"/>
        <w:rPr>
          <w:rFonts w:ascii="仿宋" w:eastAsia="仿宋" w:hAnsi="仿宋" w:cs="仿宋" w:hint="eastAsia"/>
          <w:sz w:val="28"/>
          <w:lang w:eastAsia="zh-CN"/>
        </w:rPr>
      </w:pPr>
      <w:bookmarkStart w:id="4" w:name="_Toc59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的土建工程设计中，我们将精准设定设计年限，结合虚拟轴坐标测量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虚拟轴坐标测量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3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虚拟轴坐标测量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虚拟轴坐标测量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虚拟轴坐标测量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1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本期工程虚拟轴坐标测量机项目预计总建筑面积XXX平方米，其中：计容建筑面积XXX平方米，计划建筑工程投资XX万元，占虚拟轴坐标测量机项目总投资的XX%。</w:t>
      </w:r>
    </w:p>
    <w:p>
      <w:pPr>
        <w:pStyle w:val="Heading1"/>
        <w:ind w:firstLine="560" w:firstLineChars="200"/>
        <w:rPr>
          <w:rFonts w:ascii="仿宋" w:eastAsia="仿宋" w:hAnsi="仿宋" w:cs="仿宋" w:hint="eastAsia"/>
          <w:sz w:val="28"/>
          <w:lang w:eastAsia="zh-CN"/>
        </w:rPr>
      </w:pPr>
      <w:bookmarkStart w:id="7" w:name="_Toc29128"/>
      <w:r>
        <w:rPr>
          <w:rFonts w:ascii="仿宋" w:eastAsia="仿宋" w:hAnsi="仿宋" w:cs="仿宋" w:hint="eastAsia"/>
          <w:sz w:val="28"/>
          <w:lang w:eastAsia="zh-CN"/>
        </w:rPr>
        <w:t>二、虚拟轴坐标测量机项目建设单位说明</w:t>
      </w:r>
      <w:bookmarkEnd w:id="7"/>
    </w:p>
    <w:p>
      <w:pPr>
        <w:pStyle w:val="Heading2"/>
        <w:rPr>
          <w:rFonts w:ascii="仿宋" w:eastAsia="仿宋" w:hAnsi="仿宋" w:cs="仿宋" w:hint="eastAsia"/>
          <w:lang w:eastAsia="zh-CN"/>
        </w:rPr>
      </w:pPr>
      <w:bookmarkStart w:id="8" w:name="_Toc466"/>
      <w:r>
        <w:rPr>
          <w:rFonts w:ascii="仿宋" w:eastAsia="仿宋" w:hAnsi="仿宋" w:cs="仿宋" w:hint="eastAsia"/>
          <w:lang w:eastAsia="zh-CN"/>
        </w:rPr>
        <w:t>(一)、虚拟轴坐标测量机项目承办单位基本情况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331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虚拟轴坐标测量机项目承办单位的XXXX，我们着眼于实现可持续的经济效益。通过技术创新和解决方案的提供，公司预计在虚拟轴坐标测量机项目执行期间将获得可观的收入增长。这一收入来源主要包括虚拟轴坐标测量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同时，我们注重成本控制和效率提升，以确保虚拟轴坐标测量机项目的可持续盈利。透过精细的管理和资源优化，公司期望实现虚拟轴坐标测量机项目利润最大化。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虚拟轴坐标测量机项目实施进行全面的投资评估，包括虚拟轴坐标测量机项目启动阶段的资金投入和后续运营成本。通过对虚拟轴坐标测量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虚拟轴坐标测量机项目实施过程中具备足够的资金流动性，公司将进行详尽的现金流分析。这包括资金需求的合理预测、虚拟轴坐标测量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6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9850"/>
      <w:r>
        <w:rPr>
          <w:rFonts w:ascii="仿宋" w:eastAsia="仿宋" w:hAnsi="仿宋" w:cs="仿宋" w:hint="eastAsia"/>
          <w:lang w:eastAsia="zh-CN"/>
        </w:rPr>
        <w:t>(一)、虚拟轴坐标测量机行业分析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行业一直以来都是市场的关注焦点。行业内的发展趋势、竞争态势以及潜在机会都对虚拟轴坐标测量机项目的推进产生深远的影响。通过深入研究行业的整体概貌，我们将更好地理解行业的核心特征，为虚拟轴坐标测量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行业，技术一直是推动创新和发展的关键因素。我们将对当前技术趋势进行详尽分析，包括但不限于人工智能、大数据应用、先进制造技术等。这有助于虚拟轴坐标测量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虚拟轴坐标测量机项目成功的基础。我们将对主要竞争对手进行深入研究，包括其市场份额、产品特点、市场定位等。通过全面了解竞争对手的优势和劣势，虚拟轴坐标测量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480"/>
      <w:r>
        <w:rPr>
          <w:rFonts w:ascii="仿宋" w:eastAsia="仿宋" w:hAnsi="仿宋" w:cs="仿宋" w:hint="eastAsia"/>
          <w:sz w:val="28"/>
          <w:lang w:eastAsia="zh-CN"/>
        </w:rPr>
        <w:t>(二)、虚拟轴坐标测量机市场分析预测</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虚拟轴坐标测量机市场未来的增长趋势。这包括市场的整体规模、各细分领域的发展趋势等。虚拟轴坐标测量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虚拟轴坐标测量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虚拟轴坐标测量机项目实施过程中需要充分考虑的因素。我们将对市场风险进行全面评估，包括但不限于政策法规风险、市场竞争风险、技术变革风险等。通过对潜在风险的深入分析，虚拟轴坐标测量机项目可以制定相应的风险缓解策略，降低不确定性对虚拟轴坐标测量机项目的影响。</w:t>
      </w:r>
    </w:p>
    <w:p>
      <w:pPr>
        <w:pStyle w:val="Heading1"/>
        <w:ind w:firstLine="560" w:firstLineChars="200"/>
        <w:rPr>
          <w:rFonts w:ascii="仿宋" w:eastAsia="仿宋" w:hAnsi="仿宋" w:cs="仿宋" w:hint="eastAsia"/>
          <w:sz w:val="28"/>
          <w:lang w:eastAsia="zh-CN"/>
        </w:rPr>
      </w:pPr>
      <w:bookmarkStart w:id="13" w:name="_Toc3164"/>
      <w:r>
        <w:rPr>
          <w:rFonts w:ascii="仿宋" w:eastAsia="仿宋" w:hAnsi="仿宋" w:cs="仿宋" w:hint="eastAsia"/>
          <w:sz w:val="28"/>
          <w:lang w:eastAsia="zh-CN"/>
        </w:rPr>
        <w:t>四、虚拟轴坐标测量机项目绩效评估</w:t>
      </w:r>
      <w:bookmarkEnd w:id="13"/>
    </w:p>
    <w:p>
      <w:pPr>
        <w:pStyle w:val="Heading2"/>
        <w:rPr>
          <w:rFonts w:ascii="仿宋" w:eastAsia="仿宋" w:hAnsi="仿宋" w:cs="仿宋" w:hint="eastAsia"/>
          <w:lang w:eastAsia="zh-CN"/>
        </w:rPr>
      </w:pPr>
      <w:bookmarkStart w:id="14" w:name="_Toc3051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中，我们设计了一套全面的绩效评估指标，以确保虚拟轴坐标测量机项目的可控和成功交付。这些指标跨足虚拟轴坐标测量机项目目标、成本、进度和质量等多个维度，为我们提供了全面洞察虚拟轴坐标测量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目标达成率是我们关注的首要指标。我们设定了明确的目标，并通过定期监测和评估，迅速发现并应对潜在的目标偏差。这为虚拟轴坐标测量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成本绩效是另一个核心关注点。通过实际成本与预算成本的对比分析，我们深入了解成本差异的原因，及时调整资源分配，保持虚拟轴坐标测量机项目在经济效益方面的合理水平。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进度作为关键的绩效指标之一，得到了精心的关注。我们制定了详细的虚拟轴坐标测量机项目进度计划，并设立了进度符合度指标，确保实际进度与计划进度保持一致。这使我们能够快速发现和解决潜在的进度问题，保持虚拟轴坐标测量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虚拟轴坐标测量机项目绩效的不可或缺的一环。我们引入了一系列的质量标准和客户满意度指标，以确保虚拟轴坐标测量机项目交付的成果在质量上达到或超越预期水平。通过持续监测这些指标，我们努力提升虚拟轴坐标测量机项目整体质量水平，为虚拟轴坐标测量机项目的成功交付提供有力保障。通过这些科学且全面的绩效评估，我们能够更好地引导虚拟轴坐标测量机项目的持续改进，确保虚拟轴坐标测量机项目目标的顺利达成。</w:t>
      </w:r>
    </w:p>
    <w:p>
      <w:pPr>
        <w:pStyle w:val="Heading2"/>
        <w:ind w:firstLine="560" w:firstLineChars="200"/>
        <w:rPr>
          <w:rFonts w:ascii="仿宋" w:eastAsia="仿宋" w:hAnsi="仿宋" w:cs="仿宋" w:hint="eastAsia"/>
          <w:sz w:val="28"/>
          <w:lang w:eastAsia="zh-CN"/>
        </w:rPr>
      </w:pPr>
      <w:bookmarkStart w:id="15" w:name="_Toc2185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绩效评估是虚拟轴坐标测量机项目中的关键环节，为确保虚拟轴坐标测量机项目达到预期目标，我们采用了多层次、多维度的绩效评估方法。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虚拟轴坐标测量机项目的战略目标对齐，确保每个决策和行动都与虚拟轴坐标测量机项目整体目标保持一致。团队会定期召开战略对齐会议，审视当前工作与虚拟轴坐标测量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虚拟轴坐标测量机项目进度、质量、成本和风险等方面。这些指标通过数据收集和分析，为虚拟轴坐标测量机项目管理团队提供了客观的评估依据。例如，我们通过虚拟轴坐标测量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虚拟轴坐标测量机项目内部，还考虑了虚拟轴坐标测量机项目对外部环境的影响。我们定期进行干系人满意度调查，以了解各利益相关方对虚拟轴坐标测量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这种多层次、多角度的绩效评估方法，使得我们能够全面了解虚拟轴坐标测量机项目的运行状态，及时做出调整，确保虚拟轴坐标测量机项目在不断变化的环境中保持稳健前行。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138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为了确保虚拟轴坐标测量机项目的有效管理和不断优化，我们采用了精心设计的绩效评估周期。这个周期旨在实现灵活、实时和全面的评估，以适应虚拟轴坐标测量机项目执行中的各种挑战。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虚拟轴坐标测量机项目的不同需求，分为短期、中期和长期。短期评估关注每个迭代或工作周期，以及时发现和解决当前任务中的问题。中期评估涵盖几个迭代，深入了解整体虚拟轴坐标测量机项目的趋势和性能。长期评估则着眼于整个虚拟轴坐标测量机项目阶段，确保虚拟轴坐标测量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虚拟轴坐标测量机项目管理工具和协作平台，团队成员能够随时更新和分享虚拟轴坐标测量机项目数据。这种实时性的反馈机制使我们能够及时察觉潜在问题，快速调整，保持虚拟轴坐标测量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虚拟轴坐标测量机项目的决策制定密不可分。每个周期的虚拟轴坐标测量机项目回顾会议成为集体总结经验、识别问题深层次原因并找到创新解决方案的平台。这种定期的反思与调整机制使虚拟轴坐标测量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5025"/>
      <w:r>
        <w:rPr>
          <w:rFonts w:ascii="仿宋" w:eastAsia="仿宋" w:hAnsi="仿宋" w:cs="仿宋" w:hint="eastAsia"/>
          <w:sz w:val="28"/>
          <w:lang w:eastAsia="zh-CN"/>
        </w:rPr>
        <w:t>五、虚拟轴坐标测量机项目文档管理</w:t>
      </w:r>
      <w:bookmarkEnd w:id="17"/>
    </w:p>
    <w:p>
      <w:pPr>
        <w:pStyle w:val="Heading2"/>
        <w:rPr>
          <w:rFonts w:ascii="仿宋" w:eastAsia="仿宋" w:hAnsi="仿宋" w:cs="仿宋" w:hint="eastAsia"/>
          <w:lang w:eastAsia="zh-CN"/>
        </w:rPr>
      </w:pPr>
      <w:bookmarkStart w:id="18" w:name="_Toc2550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虚拟轴坐标测量机项目高度重视文档的质量和准确性，以支持虚拟轴坐标测量机项目的各项活动和决策。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文档的编制始于虚拟轴坐标测量机项目计划的初期，我们制定了详细的文档编制计划，明确了每个文档的内容、格式和编写责任人。在虚拟轴坐标测量机项目启动阶段，我们首先编制了虚拟轴坐标测量机项目章程，明确定义了虚拟轴坐标测量机项目的目标、范围、风险等关键要素。随后，虚拟轴坐标测量机项目团队根据计划陆续编制了需求文档、设计文档、测试文档等各类文档，确保虚拟轴坐标测量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虚拟轴坐标测量机项目管理中的重要环节，旨在确保虚拟轴坐标测量机项目文档符合质量标准和虚拟轴坐标测量机项目需求。在虚拟轴坐标测量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虚拟轴坐标测量机项目相关利益方和专业领域的专家对文档进行独立审查。这有助于获取更全面、客观的反馈，确保虚拟轴坐标测量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在文档编制与审查方面建立了严格的管理机制，通过规范的流程和多维度的审查，确保虚拟轴坐标测量机项目文档的质量、准确性和可靠性，为虚拟轴坐标测量机项目的顺利推进提供了有力支持。</w:t>
      </w:r>
    </w:p>
    <w:p>
      <w:pPr>
        <w:pStyle w:val="Heading2"/>
        <w:ind w:firstLine="560" w:firstLineChars="200"/>
        <w:rPr>
          <w:rFonts w:ascii="仿宋" w:eastAsia="仿宋" w:hAnsi="仿宋" w:cs="仿宋" w:hint="eastAsia"/>
          <w:sz w:val="28"/>
          <w:lang w:eastAsia="zh-CN"/>
        </w:rPr>
      </w:pPr>
      <w:bookmarkStart w:id="19" w:name="_Toc1755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我们通过多渠道发布文档，包括电子邮件、虚拟轴坐标测量机项目管理平台、内部网站等，以满足不同团队成员的偏好和需求。多渠道发布确保了信息的全面覆盖。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我们采用了精细的权限控制，确保只有授权人员可以访问敏感信息。这种安全措施保护了虚拟轴坐标测量机项目文档的机密性，防止了未经授权的信息泄露。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119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虚拟轴坐标测量机项目生命周期中一个至关重要的环节，直接关系到虚拟轴坐标测量机项目信息的长期保存和历史记录的完整性。在虚拟轴坐标测量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4407"/>
      <w:r>
        <w:rPr>
          <w:rFonts w:ascii="仿宋" w:eastAsia="仿宋" w:hAnsi="仿宋" w:cs="仿宋" w:hint="eastAsia"/>
          <w:sz w:val="28"/>
          <w:lang w:eastAsia="zh-CN"/>
        </w:rPr>
        <w:t>六、虚拟轴坐标测量机项目危机管理</w:t>
      </w:r>
      <w:bookmarkEnd w:id="21"/>
    </w:p>
    <w:p>
      <w:pPr>
        <w:pStyle w:val="Heading2"/>
        <w:rPr>
          <w:rFonts w:ascii="仿宋" w:eastAsia="仿宋" w:hAnsi="仿宋" w:cs="仿宋" w:hint="eastAsia"/>
          <w:lang w:eastAsia="zh-CN"/>
        </w:rPr>
      </w:pPr>
      <w:bookmarkStart w:id="22" w:name="_Toc13431"/>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危机管理中，危机预警与识别是确保虚拟轴坐标测量机项目稳健运行的核心步骤。通过建立全面的监测机制，虚拟轴坐标测量机项目团队旨在及时发现和理解潜在的风险和危机因素，以便采取及时的预防和应对措施，确保虚拟轴坐标测量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https://d.book118.com/245211113011011124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F721C"/>
    <w:rsid w:val="6C3F72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111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2024-03-05T22:20:00Z</dcterms:created>
  <dcterms:modified xsi:type="dcterms:W3CDTF">2024-03-05T22:21:15Z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5936514FC9D34698B16000C742EAB422_11</vt:lpwstr>
  </property>
  <property fmtid="{D5CDD505-2E9C-101B-9397-08002B2CF9AE}" pid="3" name="KSOProductBuildVer">
    <vt:lpwstr>2052-12.1.0.16388</vt:lpwstr>
  </property>
</Properties>
</file>