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灯具及照明装置项目规划设计纲要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4" w:history="1">
        <w:r>
          <w:rPr>
            <w:rFonts w:ascii="仿宋" w:eastAsia="仿宋" w:hAnsi="仿宋" w:cs="仿宋" w:hint="eastAsia"/>
            <w:lang w:eastAsia="zh-CN"/>
          </w:rPr>
          <w:t>前言</w:t>
        </w:r>
        <w:r>
          <w:tab/>
        </w:r>
        <w:r>
          <w:fldChar w:fldCharType="begin"/>
        </w:r>
        <w:r>
          <w:instrText xml:space="preserve"> PAGEREF _Toc31584 \h </w:instrText>
        </w:r>
        <w:r>
          <w:fldChar w:fldCharType="separate"/>
        </w:r>
        <w:r>
          <w:t>3</w:t>
        </w:r>
        <w:r>
          <w:fldChar w:fldCharType="end"/>
        </w:r>
      </w:hyperlink>
    </w:p>
    <w:p>
      <w:pPr>
        <w:pStyle w:val="TOC1"/>
        <w:tabs>
          <w:tab w:val="right" w:leader="dot" w:pos="8306"/>
        </w:tabs>
      </w:pPr>
      <w:hyperlink w:anchor="_Toc5333" w:history="1">
        <w:r>
          <w:rPr>
            <w:rFonts w:ascii="仿宋" w:eastAsia="仿宋" w:hAnsi="仿宋" w:cs="仿宋" w:hint="eastAsia"/>
            <w:lang w:eastAsia="zh-CN"/>
          </w:rPr>
          <w:t>一、灯具及照明装置项目土建工程</w:t>
        </w:r>
        <w:r>
          <w:tab/>
        </w:r>
        <w:r>
          <w:fldChar w:fldCharType="begin"/>
        </w:r>
        <w:r>
          <w:instrText xml:space="preserve"> PAGEREF _Toc5333 \h </w:instrText>
        </w:r>
        <w:r>
          <w:fldChar w:fldCharType="separate"/>
        </w:r>
        <w:r>
          <w:t>3</w:t>
        </w:r>
        <w:r>
          <w:fldChar w:fldCharType="end"/>
        </w:r>
      </w:hyperlink>
    </w:p>
    <w:p>
      <w:pPr>
        <w:pStyle w:val="TOC2"/>
        <w:tabs>
          <w:tab w:val="right" w:leader="dot" w:pos="8306"/>
        </w:tabs>
      </w:pPr>
      <w:hyperlink w:anchor="_Toc12334" w:history="1">
        <w:r>
          <w:rPr>
            <w:rFonts w:ascii="仿宋" w:eastAsia="仿宋" w:hAnsi="仿宋" w:cs="仿宋" w:hint="eastAsia"/>
            <w:lang w:eastAsia="zh-CN"/>
          </w:rPr>
          <w:t>(一)、建筑工程设计原则</w:t>
        </w:r>
        <w:r>
          <w:tab/>
        </w:r>
        <w:r>
          <w:fldChar w:fldCharType="begin"/>
        </w:r>
        <w:r>
          <w:instrText xml:space="preserve"> PAGEREF _Toc12334 \h </w:instrText>
        </w:r>
        <w:r>
          <w:fldChar w:fldCharType="separate"/>
        </w:r>
        <w:r>
          <w:t>3</w:t>
        </w:r>
        <w:r>
          <w:fldChar w:fldCharType="end"/>
        </w:r>
      </w:hyperlink>
    </w:p>
    <w:p>
      <w:pPr>
        <w:pStyle w:val="TOC2"/>
        <w:tabs>
          <w:tab w:val="right" w:leader="dot" w:pos="8306"/>
        </w:tabs>
      </w:pPr>
      <w:hyperlink w:anchor="_Toc32554" w:history="1">
        <w:r>
          <w:rPr>
            <w:rFonts w:ascii="仿宋" w:eastAsia="仿宋" w:hAnsi="仿宋" w:cs="仿宋" w:hint="eastAsia"/>
            <w:lang w:eastAsia="zh-CN"/>
          </w:rPr>
          <w:t>(二)、土建工程设计年限及安全等级</w:t>
        </w:r>
        <w:r>
          <w:tab/>
        </w:r>
        <w:r>
          <w:fldChar w:fldCharType="begin"/>
        </w:r>
        <w:r>
          <w:instrText xml:space="preserve"> PAGEREF _Toc32554 \h </w:instrText>
        </w:r>
        <w:r>
          <w:fldChar w:fldCharType="separate"/>
        </w:r>
        <w:r>
          <w:t>4</w:t>
        </w:r>
        <w:r>
          <w:fldChar w:fldCharType="end"/>
        </w:r>
      </w:hyperlink>
    </w:p>
    <w:p>
      <w:pPr>
        <w:pStyle w:val="TOC2"/>
        <w:tabs>
          <w:tab w:val="right" w:leader="dot" w:pos="8306"/>
        </w:tabs>
      </w:pPr>
      <w:hyperlink w:anchor="_Toc26256" w:history="1">
        <w:r>
          <w:rPr>
            <w:rFonts w:ascii="仿宋" w:eastAsia="仿宋" w:hAnsi="仿宋" w:cs="仿宋" w:hint="eastAsia"/>
            <w:lang w:eastAsia="zh-CN"/>
          </w:rPr>
          <w:t>(三)、建筑工程设计总体要求</w:t>
        </w:r>
        <w:r>
          <w:tab/>
        </w:r>
        <w:r>
          <w:fldChar w:fldCharType="begin"/>
        </w:r>
        <w:r>
          <w:instrText xml:space="preserve"> PAGEREF _Toc26256 \h </w:instrText>
        </w:r>
        <w:r>
          <w:fldChar w:fldCharType="separate"/>
        </w:r>
        <w:r>
          <w:t>5</w:t>
        </w:r>
        <w:r>
          <w:fldChar w:fldCharType="end"/>
        </w:r>
      </w:hyperlink>
    </w:p>
    <w:p>
      <w:pPr>
        <w:pStyle w:val="TOC2"/>
        <w:tabs>
          <w:tab w:val="right" w:leader="dot" w:pos="8306"/>
        </w:tabs>
      </w:pPr>
      <w:hyperlink w:anchor="_Toc19709" w:history="1">
        <w:r>
          <w:rPr>
            <w:rFonts w:ascii="仿宋" w:eastAsia="仿宋" w:hAnsi="仿宋" w:cs="仿宋" w:hint="eastAsia"/>
            <w:lang w:eastAsia="zh-CN"/>
          </w:rPr>
          <w:t>(四)、土建工程建设指标</w:t>
        </w:r>
        <w:r>
          <w:tab/>
        </w:r>
        <w:r>
          <w:fldChar w:fldCharType="begin"/>
        </w:r>
        <w:r>
          <w:instrText xml:space="preserve"> PAGEREF _Toc19709 \h </w:instrText>
        </w:r>
        <w:r>
          <w:fldChar w:fldCharType="separate"/>
        </w:r>
        <w:r>
          <w:t>6</w:t>
        </w:r>
        <w:r>
          <w:fldChar w:fldCharType="end"/>
        </w:r>
      </w:hyperlink>
    </w:p>
    <w:p>
      <w:pPr>
        <w:pStyle w:val="TOC1"/>
        <w:tabs>
          <w:tab w:val="right" w:leader="dot" w:pos="8306"/>
        </w:tabs>
      </w:pPr>
      <w:hyperlink w:anchor="_Toc14022" w:history="1">
        <w:r>
          <w:rPr>
            <w:rFonts w:ascii="仿宋" w:eastAsia="仿宋" w:hAnsi="仿宋" w:cs="仿宋" w:hint="eastAsia"/>
            <w:lang w:eastAsia="zh-CN"/>
          </w:rPr>
          <w:t>二、灯具及照明装置项目文档管理</w:t>
        </w:r>
        <w:r>
          <w:tab/>
        </w:r>
        <w:r>
          <w:fldChar w:fldCharType="begin"/>
        </w:r>
        <w:r>
          <w:instrText xml:space="preserve"> PAGEREF _Toc14022 \h </w:instrText>
        </w:r>
        <w:r>
          <w:fldChar w:fldCharType="separate"/>
        </w:r>
        <w:r>
          <w:t>6</w:t>
        </w:r>
        <w:r>
          <w:fldChar w:fldCharType="end"/>
        </w:r>
      </w:hyperlink>
    </w:p>
    <w:p>
      <w:pPr>
        <w:pStyle w:val="TOC2"/>
        <w:tabs>
          <w:tab w:val="right" w:leader="dot" w:pos="8306"/>
        </w:tabs>
      </w:pPr>
      <w:hyperlink w:anchor="_Toc2411" w:history="1">
        <w:r>
          <w:rPr>
            <w:rFonts w:ascii="仿宋" w:eastAsia="仿宋" w:hAnsi="仿宋" w:cs="仿宋" w:hint="eastAsia"/>
            <w:lang w:eastAsia="zh-CN"/>
          </w:rPr>
          <w:t>(一)、文档编制与审查</w:t>
        </w:r>
        <w:r>
          <w:tab/>
        </w:r>
        <w:r>
          <w:fldChar w:fldCharType="begin"/>
        </w:r>
        <w:r>
          <w:instrText xml:space="preserve"> PAGEREF _Toc2411 \h </w:instrText>
        </w:r>
        <w:r>
          <w:fldChar w:fldCharType="separate"/>
        </w:r>
        <w:r>
          <w:t>6</w:t>
        </w:r>
        <w:r>
          <w:fldChar w:fldCharType="end"/>
        </w:r>
      </w:hyperlink>
    </w:p>
    <w:p>
      <w:pPr>
        <w:pStyle w:val="TOC2"/>
        <w:tabs>
          <w:tab w:val="right" w:leader="dot" w:pos="8306"/>
        </w:tabs>
      </w:pPr>
      <w:hyperlink w:anchor="_Toc27628" w:history="1">
        <w:r>
          <w:rPr>
            <w:rFonts w:ascii="仿宋" w:eastAsia="仿宋" w:hAnsi="仿宋" w:cs="仿宋" w:hint="eastAsia"/>
            <w:lang w:eastAsia="zh-CN"/>
          </w:rPr>
          <w:t>(二)、文档发布与分发</w:t>
        </w:r>
        <w:r>
          <w:tab/>
        </w:r>
        <w:r>
          <w:fldChar w:fldCharType="begin"/>
        </w:r>
        <w:r>
          <w:instrText xml:space="preserve"> PAGEREF _Toc27628 \h </w:instrText>
        </w:r>
        <w:r>
          <w:fldChar w:fldCharType="separate"/>
        </w:r>
        <w:r>
          <w:t>8</w:t>
        </w:r>
        <w:r>
          <w:fldChar w:fldCharType="end"/>
        </w:r>
      </w:hyperlink>
    </w:p>
    <w:p>
      <w:pPr>
        <w:pStyle w:val="TOC2"/>
        <w:tabs>
          <w:tab w:val="right" w:leader="dot" w:pos="8306"/>
        </w:tabs>
      </w:pPr>
      <w:hyperlink w:anchor="_Toc21960" w:history="1">
        <w:r>
          <w:rPr>
            <w:rFonts w:ascii="仿宋" w:eastAsia="仿宋" w:hAnsi="仿宋" w:cs="仿宋" w:hint="eastAsia"/>
            <w:lang w:eastAsia="zh-CN"/>
          </w:rPr>
          <w:t>(三)、文档存档与归档</w:t>
        </w:r>
        <w:r>
          <w:tab/>
        </w:r>
        <w:r>
          <w:fldChar w:fldCharType="begin"/>
        </w:r>
        <w:r>
          <w:instrText xml:space="preserve"> PAGEREF _Toc21960 \h </w:instrText>
        </w:r>
        <w:r>
          <w:fldChar w:fldCharType="separate"/>
        </w:r>
        <w:r>
          <w:t>8</w:t>
        </w:r>
        <w:r>
          <w:fldChar w:fldCharType="end"/>
        </w:r>
      </w:hyperlink>
    </w:p>
    <w:p>
      <w:pPr>
        <w:pStyle w:val="TOC1"/>
        <w:tabs>
          <w:tab w:val="right" w:leader="dot" w:pos="8306"/>
        </w:tabs>
      </w:pPr>
      <w:hyperlink w:anchor="_Toc16904" w:history="1">
        <w:r>
          <w:rPr>
            <w:rFonts w:ascii="仿宋" w:eastAsia="仿宋" w:hAnsi="仿宋" w:cs="仿宋" w:hint="eastAsia"/>
            <w:lang w:eastAsia="zh-CN"/>
          </w:rPr>
          <w:t>三、灯具及照明装置项目绩效评估</w:t>
        </w:r>
        <w:r>
          <w:tab/>
        </w:r>
        <w:r>
          <w:fldChar w:fldCharType="begin"/>
        </w:r>
        <w:r>
          <w:instrText xml:space="preserve"> PAGEREF _Toc16904 \h </w:instrText>
        </w:r>
        <w:r>
          <w:fldChar w:fldCharType="separate"/>
        </w:r>
        <w:r>
          <w:t>10</w:t>
        </w:r>
        <w:r>
          <w:fldChar w:fldCharType="end"/>
        </w:r>
      </w:hyperlink>
    </w:p>
    <w:p>
      <w:pPr>
        <w:pStyle w:val="TOC2"/>
        <w:tabs>
          <w:tab w:val="right" w:leader="dot" w:pos="8306"/>
        </w:tabs>
      </w:pPr>
      <w:hyperlink w:anchor="_Toc9725" w:history="1">
        <w:r>
          <w:rPr>
            <w:rFonts w:ascii="仿宋" w:eastAsia="仿宋" w:hAnsi="仿宋" w:cs="仿宋" w:hint="eastAsia"/>
            <w:lang w:eastAsia="zh-CN"/>
          </w:rPr>
          <w:t>(一)、绩效评估指标</w:t>
        </w:r>
        <w:r>
          <w:tab/>
        </w:r>
        <w:r>
          <w:fldChar w:fldCharType="begin"/>
        </w:r>
        <w:r>
          <w:instrText xml:space="preserve"> PAGEREF _Toc9725 \h </w:instrText>
        </w:r>
        <w:r>
          <w:fldChar w:fldCharType="separate"/>
        </w:r>
        <w:r>
          <w:t>10</w:t>
        </w:r>
        <w:r>
          <w:fldChar w:fldCharType="end"/>
        </w:r>
      </w:hyperlink>
    </w:p>
    <w:p>
      <w:pPr>
        <w:pStyle w:val="TOC2"/>
        <w:tabs>
          <w:tab w:val="right" w:leader="dot" w:pos="8306"/>
        </w:tabs>
      </w:pPr>
      <w:hyperlink w:anchor="_Toc19825" w:history="1">
        <w:r>
          <w:rPr>
            <w:rFonts w:ascii="仿宋" w:eastAsia="仿宋" w:hAnsi="仿宋" w:cs="仿宋" w:hint="eastAsia"/>
            <w:lang w:eastAsia="zh-CN"/>
          </w:rPr>
          <w:t>(二)、绩效评估方法</w:t>
        </w:r>
        <w:r>
          <w:tab/>
        </w:r>
        <w:r>
          <w:fldChar w:fldCharType="begin"/>
        </w:r>
        <w:r>
          <w:instrText xml:space="preserve"> PAGEREF _Toc19825 \h </w:instrText>
        </w:r>
        <w:r>
          <w:fldChar w:fldCharType="separate"/>
        </w:r>
        <w:r>
          <w:t>11</w:t>
        </w:r>
        <w:r>
          <w:fldChar w:fldCharType="end"/>
        </w:r>
      </w:hyperlink>
    </w:p>
    <w:p>
      <w:pPr>
        <w:pStyle w:val="TOC2"/>
        <w:tabs>
          <w:tab w:val="right" w:leader="dot" w:pos="8306"/>
        </w:tabs>
      </w:pPr>
      <w:hyperlink w:anchor="_Toc13517" w:history="1">
        <w:r>
          <w:rPr>
            <w:rFonts w:ascii="仿宋" w:eastAsia="仿宋" w:hAnsi="仿宋" w:cs="仿宋" w:hint="eastAsia"/>
            <w:lang w:eastAsia="zh-CN"/>
          </w:rPr>
          <w:t>(三)、绩效评估周期</w:t>
        </w:r>
        <w:r>
          <w:tab/>
        </w:r>
        <w:r>
          <w:fldChar w:fldCharType="begin"/>
        </w:r>
        <w:r>
          <w:instrText xml:space="preserve"> PAGEREF _Toc13517 \h </w:instrText>
        </w:r>
        <w:r>
          <w:fldChar w:fldCharType="separate"/>
        </w:r>
        <w:r>
          <w:t>12</w:t>
        </w:r>
        <w:r>
          <w:fldChar w:fldCharType="end"/>
        </w:r>
      </w:hyperlink>
    </w:p>
    <w:p>
      <w:pPr>
        <w:pStyle w:val="TOC1"/>
        <w:tabs>
          <w:tab w:val="right" w:leader="dot" w:pos="8306"/>
        </w:tabs>
      </w:pPr>
      <w:hyperlink w:anchor="_Toc7807" w:history="1">
        <w:r>
          <w:rPr>
            <w:rFonts w:ascii="仿宋" w:eastAsia="仿宋" w:hAnsi="仿宋" w:cs="仿宋" w:hint="eastAsia"/>
            <w:lang w:eastAsia="zh-CN"/>
          </w:rPr>
          <w:t>四、工艺说明</w:t>
        </w:r>
        <w:r>
          <w:tab/>
        </w:r>
        <w:r>
          <w:fldChar w:fldCharType="begin"/>
        </w:r>
        <w:r>
          <w:instrText xml:space="preserve"> PAGEREF _Toc7807 \h </w:instrText>
        </w:r>
        <w:r>
          <w:fldChar w:fldCharType="separate"/>
        </w:r>
        <w:r>
          <w:t>13</w:t>
        </w:r>
        <w:r>
          <w:fldChar w:fldCharType="end"/>
        </w:r>
      </w:hyperlink>
    </w:p>
    <w:p>
      <w:pPr>
        <w:pStyle w:val="TOC2"/>
        <w:tabs>
          <w:tab w:val="right" w:leader="dot" w:pos="8306"/>
        </w:tabs>
      </w:pPr>
      <w:hyperlink w:anchor="_Toc5966" w:history="1">
        <w:r>
          <w:rPr>
            <w:rFonts w:ascii="仿宋" w:eastAsia="仿宋" w:hAnsi="仿宋" w:cs="仿宋" w:hint="eastAsia"/>
            <w:lang w:eastAsia="zh-CN"/>
          </w:rPr>
          <w:t>(一)、技术管理特点</w:t>
        </w:r>
        <w:r>
          <w:tab/>
        </w:r>
        <w:r>
          <w:fldChar w:fldCharType="begin"/>
        </w:r>
        <w:r>
          <w:instrText xml:space="preserve"> PAGEREF _Toc5966 \h </w:instrText>
        </w:r>
        <w:r>
          <w:fldChar w:fldCharType="separate"/>
        </w:r>
        <w:r>
          <w:t>13</w:t>
        </w:r>
        <w:r>
          <w:fldChar w:fldCharType="end"/>
        </w:r>
      </w:hyperlink>
    </w:p>
    <w:p>
      <w:pPr>
        <w:pStyle w:val="TOC2"/>
        <w:tabs>
          <w:tab w:val="right" w:leader="dot" w:pos="8306"/>
        </w:tabs>
      </w:pPr>
      <w:hyperlink w:anchor="_Toc2977" w:history="1">
        <w:r>
          <w:rPr>
            <w:rFonts w:ascii="仿宋" w:eastAsia="仿宋" w:hAnsi="仿宋" w:cs="仿宋" w:hint="eastAsia"/>
            <w:lang w:eastAsia="zh-CN"/>
          </w:rPr>
          <w:t>(二)、灯具及照明装置项目工艺技术设计方案</w:t>
        </w:r>
        <w:r>
          <w:tab/>
        </w:r>
        <w:r>
          <w:fldChar w:fldCharType="begin"/>
        </w:r>
        <w:r>
          <w:instrText xml:space="preserve"> PAGEREF _Toc2977 \h </w:instrText>
        </w:r>
        <w:r>
          <w:fldChar w:fldCharType="separate"/>
        </w:r>
        <w:r>
          <w:t>14</w:t>
        </w:r>
        <w:r>
          <w:fldChar w:fldCharType="end"/>
        </w:r>
      </w:hyperlink>
    </w:p>
    <w:p>
      <w:pPr>
        <w:pStyle w:val="TOC2"/>
        <w:tabs>
          <w:tab w:val="right" w:leader="dot" w:pos="8306"/>
        </w:tabs>
      </w:pPr>
      <w:hyperlink w:anchor="_Toc20760" w:history="1">
        <w:r>
          <w:rPr>
            <w:rFonts w:ascii="仿宋" w:eastAsia="仿宋" w:hAnsi="仿宋" w:cs="仿宋" w:hint="eastAsia"/>
            <w:lang w:eastAsia="zh-CN"/>
          </w:rPr>
          <w:t>(三)、设备选型方案</w:t>
        </w:r>
        <w:r>
          <w:tab/>
        </w:r>
        <w:r>
          <w:fldChar w:fldCharType="begin"/>
        </w:r>
        <w:r>
          <w:instrText xml:space="preserve"> PAGEREF _Toc20760 \h </w:instrText>
        </w:r>
        <w:r>
          <w:fldChar w:fldCharType="separate"/>
        </w:r>
        <w:r>
          <w:t>15</w:t>
        </w:r>
        <w:r>
          <w:fldChar w:fldCharType="end"/>
        </w:r>
      </w:hyperlink>
    </w:p>
    <w:p>
      <w:pPr>
        <w:pStyle w:val="TOC1"/>
        <w:tabs>
          <w:tab w:val="right" w:leader="dot" w:pos="8306"/>
        </w:tabs>
      </w:pPr>
      <w:hyperlink w:anchor="_Toc7506" w:history="1">
        <w:r>
          <w:rPr>
            <w:rFonts w:ascii="仿宋" w:eastAsia="仿宋" w:hAnsi="仿宋" w:cs="仿宋" w:hint="eastAsia"/>
            <w:lang w:eastAsia="zh-CN"/>
          </w:rPr>
          <w:t>五、灯具及照明装置项目危机管理</w:t>
        </w:r>
        <w:r>
          <w:tab/>
        </w:r>
        <w:r>
          <w:fldChar w:fldCharType="begin"/>
        </w:r>
        <w:r>
          <w:instrText xml:space="preserve"> PAGEREF _Toc7506 \h </w:instrText>
        </w:r>
        <w:r>
          <w:fldChar w:fldCharType="separate"/>
        </w:r>
        <w:r>
          <w:t>17</w:t>
        </w:r>
        <w:r>
          <w:fldChar w:fldCharType="end"/>
        </w:r>
      </w:hyperlink>
    </w:p>
    <w:p>
      <w:pPr>
        <w:pStyle w:val="TOC2"/>
        <w:tabs>
          <w:tab w:val="right" w:leader="dot" w:pos="8306"/>
        </w:tabs>
      </w:pPr>
      <w:hyperlink w:anchor="_Toc5878" w:history="1">
        <w:r>
          <w:rPr>
            <w:rFonts w:ascii="仿宋" w:eastAsia="仿宋" w:hAnsi="仿宋" w:cs="仿宋" w:hint="eastAsia"/>
            <w:lang w:eastAsia="zh-CN"/>
          </w:rPr>
          <w:t>(一)、危机预警与识别</w:t>
        </w:r>
        <w:r>
          <w:tab/>
        </w:r>
        <w:r>
          <w:fldChar w:fldCharType="begin"/>
        </w:r>
        <w:r>
          <w:instrText xml:space="preserve"> PAGEREF _Toc5878 \h </w:instrText>
        </w:r>
        <w:r>
          <w:fldChar w:fldCharType="separate"/>
        </w:r>
        <w:r>
          <w:t>17</w:t>
        </w:r>
        <w:r>
          <w:fldChar w:fldCharType="end"/>
        </w:r>
      </w:hyperlink>
    </w:p>
    <w:p>
      <w:pPr>
        <w:pStyle w:val="TOC2"/>
        <w:tabs>
          <w:tab w:val="right" w:leader="dot" w:pos="8306"/>
        </w:tabs>
      </w:pPr>
      <w:hyperlink w:anchor="_Toc12930" w:history="1">
        <w:r>
          <w:rPr>
            <w:rFonts w:ascii="仿宋" w:eastAsia="仿宋" w:hAnsi="仿宋" w:cs="仿宋" w:hint="eastAsia"/>
            <w:lang w:eastAsia="zh-CN"/>
          </w:rPr>
          <w:t>(二)、危机应对与恢复</w:t>
        </w:r>
        <w:r>
          <w:tab/>
        </w:r>
        <w:r>
          <w:fldChar w:fldCharType="begin"/>
        </w:r>
        <w:r>
          <w:instrText xml:space="preserve"> PAGEREF _Toc12930 \h </w:instrText>
        </w:r>
        <w:r>
          <w:fldChar w:fldCharType="separate"/>
        </w:r>
        <w:r>
          <w:t>18</w:t>
        </w:r>
        <w:r>
          <w:fldChar w:fldCharType="end"/>
        </w:r>
      </w:hyperlink>
    </w:p>
    <w:p>
      <w:pPr>
        <w:pStyle w:val="TOC1"/>
        <w:tabs>
          <w:tab w:val="right" w:leader="dot" w:pos="8306"/>
        </w:tabs>
      </w:pPr>
      <w:hyperlink w:anchor="_Toc7202" w:history="1">
        <w:r>
          <w:rPr>
            <w:rFonts w:ascii="仿宋" w:eastAsia="仿宋" w:hAnsi="仿宋" w:cs="仿宋" w:hint="eastAsia"/>
            <w:lang w:eastAsia="zh-CN"/>
          </w:rPr>
          <w:t>六、灯具及照明装置项目概论</w:t>
        </w:r>
        <w:r>
          <w:tab/>
        </w:r>
        <w:r>
          <w:fldChar w:fldCharType="begin"/>
        </w:r>
        <w:r>
          <w:instrText xml:space="preserve"> PAGEREF _Toc7202 \h </w:instrText>
        </w:r>
        <w:r>
          <w:fldChar w:fldCharType="separate"/>
        </w:r>
        <w:r>
          <w:t>19</w:t>
        </w:r>
        <w:r>
          <w:fldChar w:fldCharType="end"/>
        </w:r>
      </w:hyperlink>
    </w:p>
    <w:p>
      <w:pPr>
        <w:pStyle w:val="TOC2"/>
        <w:tabs>
          <w:tab w:val="right" w:leader="dot" w:pos="8306"/>
        </w:tabs>
      </w:pPr>
      <w:hyperlink w:anchor="_Toc26986" w:history="1">
        <w:r>
          <w:rPr>
            <w:rFonts w:ascii="仿宋" w:eastAsia="仿宋" w:hAnsi="仿宋" w:cs="仿宋" w:hint="eastAsia"/>
            <w:lang w:eastAsia="zh-CN"/>
          </w:rPr>
          <w:t>(一)、灯具及照明装置项目概况</w:t>
        </w:r>
        <w:r>
          <w:tab/>
        </w:r>
        <w:r>
          <w:fldChar w:fldCharType="begin"/>
        </w:r>
        <w:r>
          <w:instrText xml:space="preserve"> PAGEREF _Toc26986 \h </w:instrText>
        </w:r>
        <w:r>
          <w:fldChar w:fldCharType="separate"/>
        </w:r>
        <w:r>
          <w:t>19</w:t>
        </w:r>
        <w:r>
          <w:fldChar w:fldCharType="end"/>
        </w:r>
      </w:hyperlink>
    </w:p>
    <w:p>
      <w:pPr>
        <w:pStyle w:val="TOC2"/>
        <w:tabs>
          <w:tab w:val="right" w:leader="dot" w:pos="8306"/>
        </w:tabs>
      </w:pPr>
      <w:hyperlink w:anchor="_Toc26187" w:history="1">
        <w:r>
          <w:rPr>
            <w:rFonts w:ascii="仿宋" w:eastAsia="仿宋" w:hAnsi="仿宋" w:cs="仿宋" w:hint="eastAsia"/>
            <w:lang w:eastAsia="zh-CN"/>
          </w:rPr>
          <w:t>(二)、灯具及照明装置项目目标</w:t>
        </w:r>
        <w:r>
          <w:tab/>
        </w:r>
        <w:r>
          <w:fldChar w:fldCharType="begin"/>
        </w:r>
        <w:r>
          <w:instrText xml:space="preserve"> PAGEREF _Toc26187 \h </w:instrText>
        </w:r>
        <w:r>
          <w:fldChar w:fldCharType="separate"/>
        </w:r>
        <w:r>
          <w:t>22</w:t>
        </w:r>
        <w:r>
          <w:fldChar w:fldCharType="end"/>
        </w:r>
      </w:hyperlink>
    </w:p>
    <w:p>
      <w:pPr>
        <w:pStyle w:val="TOC2"/>
        <w:tabs>
          <w:tab w:val="right" w:leader="dot" w:pos="8306"/>
        </w:tabs>
      </w:pPr>
      <w:hyperlink w:anchor="_Toc30697" w:history="1">
        <w:r>
          <w:rPr>
            <w:rFonts w:ascii="仿宋" w:eastAsia="仿宋" w:hAnsi="仿宋" w:cs="仿宋" w:hint="eastAsia"/>
            <w:lang w:eastAsia="zh-CN"/>
          </w:rPr>
          <w:t>(三)、灯具及照明装置项目提出的理由</w:t>
        </w:r>
        <w:r>
          <w:tab/>
        </w:r>
        <w:r>
          <w:fldChar w:fldCharType="begin"/>
        </w:r>
        <w:r>
          <w:instrText xml:space="preserve"> PAGEREF _Toc30697 \h </w:instrText>
        </w:r>
        <w:r>
          <w:fldChar w:fldCharType="separate"/>
        </w:r>
        <w:r>
          <w:t>23</w:t>
        </w:r>
        <w:r>
          <w:fldChar w:fldCharType="end"/>
        </w:r>
      </w:hyperlink>
    </w:p>
    <w:p>
      <w:pPr>
        <w:pStyle w:val="TOC2"/>
        <w:tabs>
          <w:tab w:val="right" w:leader="dot" w:pos="8306"/>
        </w:tabs>
      </w:pPr>
      <w:hyperlink w:anchor="_Toc18176" w:history="1">
        <w:r>
          <w:rPr>
            <w:rFonts w:ascii="仿宋" w:eastAsia="仿宋" w:hAnsi="仿宋" w:cs="仿宋" w:hint="eastAsia"/>
            <w:lang w:eastAsia="zh-CN"/>
          </w:rPr>
          <w:t>(四)、灯具及照明装置项目意义</w:t>
        </w:r>
        <w:r>
          <w:tab/>
        </w:r>
        <w:r>
          <w:fldChar w:fldCharType="begin"/>
        </w:r>
        <w:r>
          <w:instrText xml:space="preserve"> PAGEREF _Toc18176 \h </w:instrText>
        </w:r>
        <w:r>
          <w:fldChar w:fldCharType="separate"/>
        </w:r>
        <w:r>
          <w:t>24</w:t>
        </w:r>
        <w:r>
          <w:fldChar w:fldCharType="end"/>
        </w:r>
      </w:hyperlink>
    </w:p>
    <w:p>
      <w:pPr>
        <w:pStyle w:val="TOC2"/>
        <w:tabs>
          <w:tab w:val="right" w:leader="dot" w:pos="8306"/>
        </w:tabs>
      </w:pPr>
      <w:hyperlink w:anchor="_Toc14295" w:history="1">
        <w:r>
          <w:rPr>
            <w:rFonts w:ascii="仿宋" w:eastAsia="仿宋" w:hAnsi="仿宋" w:cs="仿宋" w:hint="eastAsia"/>
            <w:lang w:eastAsia="zh-CN"/>
          </w:rPr>
          <w:t>(五)、灯具及照明装置项目背景</w:t>
        </w:r>
        <w:r>
          <w:tab/>
        </w:r>
        <w:r>
          <w:fldChar w:fldCharType="begin"/>
        </w:r>
        <w:r>
          <w:instrText xml:space="preserve"> PAGEREF _Toc14295 \h </w:instrText>
        </w:r>
        <w:r>
          <w:fldChar w:fldCharType="separate"/>
        </w:r>
        <w:r>
          <w:t>25</w:t>
        </w:r>
        <w:r>
          <w:fldChar w:fldCharType="end"/>
        </w:r>
      </w:hyperlink>
    </w:p>
    <w:p>
      <w:pPr>
        <w:pStyle w:val="TOC1"/>
        <w:tabs>
          <w:tab w:val="right" w:leader="dot" w:pos="8306"/>
        </w:tabs>
      </w:pPr>
      <w:hyperlink w:anchor="_Toc19759" w:history="1">
        <w:r>
          <w:rPr>
            <w:rFonts w:ascii="仿宋" w:eastAsia="仿宋" w:hAnsi="仿宋" w:cs="仿宋" w:hint="eastAsia"/>
            <w:lang w:eastAsia="zh-CN"/>
          </w:rPr>
          <w:t>七、灯具及照明装置项目风险管理</w:t>
        </w:r>
        <w:r>
          <w:tab/>
        </w:r>
        <w:r>
          <w:fldChar w:fldCharType="begin"/>
        </w:r>
        <w:r>
          <w:instrText xml:space="preserve"> PAGEREF _Toc19759 \h </w:instrText>
        </w:r>
        <w:r>
          <w:fldChar w:fldCharType="separate"/>
        </w:r>
        <w:r>
          <w:t>26</w:t>
        </w:r>
        <w:r>
          <w:fldChar w:fldCharType="end"/>
        </w:r>
      </w:hyperlink>
    </w:p>
    <w:p>
      <w:pPr>
        <w:pStyle w:val="TOC2"/>
        <w:tabs>
          <w:tab w:val="right" w:leader="dot" w:pos="8306"/>
        </w:tabs>
      </w:pPr>
      <w:hyperlink w:anchor="_Toc3832" w:history="1">
        <w:r>
          <w:rPr>
            <w:rFonts w:ascii="仿宋" w:eastAsia="仿宋" w:hAnsi="仿宋" w:cs="仿宋" w:hint="eastAsia"/>
            <w:lang w:eastAsia="zh-CN"/>
          </w:rPr>
          <w:t>(一)、风险识别与评估</w:t>
        </w:r>
        <w:r>
          <w:tab/>
        </w:r>
        <w:r>
          <w:fldChar w:fldCharType="begin"/>
        </w:r>
        <w:r>
          <w:instrText xml:space="preserve"> PAGEREF _Toc3832 \h </w:instrText>
        </w:r>
        <w:r>
          <w:fldChar w:fldCharType="separate"/>
        </w:r>
        <w:r>
          <w:t>26</w:t>
        </w:r>
        <w:r>
          <w:fldChar w:fldCharType="end"/>
        </w:r>
      </w:hyperlink>
    </w:p>
    <w:p>
      <w:pPr>
        <w:pStyle w:val="TOC2"/>
        <w:tabs>
          <w:tab w:val="right" w:leader="dot" w:pos="8306"/>
        </w:tabs>
      </w:pPr>
      <w:hyperlink w:anchor="_Toc22490" w:history="1">
        <w:r>
          <w:rPr>
            <w:rFonts w:ascii="仿宋" w:eastAsia="仿宋" w:hAnsi="仿宋" w:cs="仿宋" w:hint="eastAsia"/>
            <w:lang w:eastAsia="zh-CN"/>
          </w:rPr>
          <w:t>(二)、风险应对策略</w:t>
        </w:r>
        <w:r>
          <w:tab/>
        </w:r>
        <w:r>
          <w:fldChar w:fldCharType="begin"/>
        </w:r>
        <w:r>
          <w:instrText xml:space="preserve"> PAGEREF _Toc22490 \h </w:instrText>
        </w:r>
        <w:r>
          <w:fldChar w:fldCharType="separate"/>
        </w:r>
        <w:r>
          <w:t>27</w:t>
        </w:r>
        <w:r>
          <w:fldChar w:fldCharType="end"/>
        </w:r>
      </w:hyperlink>
    </w:p>
    <w:p>
      <w:pPr>
        <w:pStyle w:val="TOC2"/>
        <w:tabs>
          <w:tab w:val="right" w:leader="dot" w:pos="8306"/>
        </w:tabs>
      </w:pPr>
      <w:hyperlink w:anchor="_Toc22384" w:history="1">
        <w:r>
          <w:rPr>
            <w:rFonts w:ascii="仿宋" w:eastAsia="仿宋" w:hAnsi="仿宋" w:cs="仿宋" w:hint="eastAsia"/>
            <w:lang w:eastAsia="zh-CN"/>
          </w:rPr>
          <w:t>(三)、风险监控与控制</w:t>
        </w:r>
        <w:r>
          <w:tab/>
        </w:r>
        <w:r>
          <w:fldChar w:fldCharType="begin"/>
        </w:r>
        <w:r>
          <w:instrText xml:space="preserve"> PAGEREF _Toc22384 \h </w:instrText>
        </w:r>
        <w:r>
          <w:fldChar w:fldCharType="separate"/>
        </w:r>
        <w:r>
          <w:t>29</w:t>
        </w:r>
        <w:r>
          <w:fldChar w:fldCharType="end"/>
        </w:r>
      </w:hyperlink>
    </w:p>
    <w:p>
      <w:pPr>
        <w:pStyle w:val="TOC1"/>
        <w:tabs>
          <w:tab w:val="right" w:leader="dot" w:pos="8306"/>
        </w:tabs>
      </w:pPr>
      <w:hyperlink w:anchor="_Toc31533" w:history="1">
        <w:r>
          <w:rPr>
            <w:rFonts w:ascii="仿宋" w:eastAsia="仿宋" w:hAnsi="仿宋" w:cs="仿宋" w:hint="eastAsia"/>
            <w:lang w:eastAsia="zh-CN"/>
          </w:rPr>
          <w:t>八、灯具及照明装置项目经营效益</w:t>
        </w:r>
        <w:r>
          <w:tab/>
        </w:r>
        <w:r>
          <w:fldChar w:fldCharType="begin"/>
        </w:r>
        <w:r>
          <w:instrText xml:space="preserve"> PAGEREF _Toc31533 \h </w:instrText>
        </w:r>
        <w:r>
          <w:fldChar w:fldCharType="separate"/>
        </w:r>
        <w:r>
          <w:t>30</w:t>
        </w:r>
        <w:r>
          <w:fldChar w:fldCharType="end"/>
        </w:r>
      </w:hyperlink>
    </w:p>
    <w:p>
      <w:pPr>
        <w:pStyle w:val="TOC2"/>
        <w:tabs>
          <w:tab w:val="right" w:leader="dot" w:pos="8306"/>
        </w:tabs>
      </w:pPr>
      <w:hyperlink w:anchor="_Toc21734" w:history="1">
        <w:r>
          <w:rPr>
            <w:rFonts w:ascii="仿宋" w:eastAsia="仿宋" w:hAnsi="仿宋" w:cs="仿宋" w:hint="eastAsia"/>
            <w:lang w:eastAsia="zh-CN"/>
          </w:rPr>
          <w:t>(一)、经济评价财务测算</w:t>
        </w:r>
        <w:r>
          <w:tab/>
        </w:r>
        <w:r>
          <w:fldChar w:fldCharType="begin"/>
        </w:r>
        <w:r>
          <w:instrText xml:space="preserve"> PAGEREF _Toc21734 \h </w:instrText>
        </w:r>
        <w:r>
          <w:fldChar w:fldCharType="separate"/>
        </w:r>
        <w:r>
          <w:t>30</w:t>
        </w:r>
        <w:r>
          <w:fldChar w:fldCharType="end"/>
        </w:r>
      </w:hyperlink>
    </w:p>
    <w:p>
      <w:pPr>
        <w:pStyle w:val="TOC2"/>
        <w:tabs>
          <w:tab w:val="right" w:leader="dot" w:pos="8306"/>
        </w:tabs>
      </w:pPr>
      <w:hyperlink w:anchor="_Toc13215" w:history="1">
        <w:r>
          <w:rPr>
            <w:rFonts w:ascii="仿宋" w:eastAsia="仿宋" w:hAnsi="仿宋" w:cs="仿宋" w:hint="eastAsia"/>
            <w:lang w:eastAsia="zh-CN"/>
          </w:rPr>
          <w:t>(二)、灯具及照明装置项目盈利能力分析</w:t>
        </w:r>
        <w:r>
          <w:tab/>
        </w:r>
        <w:r>
          <w:fldChar w:fldCharType="begin"/>
        </w:r>
        <w:r>
          <w:instrText xml:space="preserve"> PAGEREF _Toc13215 \h </w:instrText>
        </w:r>
        <w:r>
          <w:fldChar w:fldCharType="separate"/>
        </w:r>
        <w:r>
          <w:t>31</w:t>
        </w:r>
        <w:r>
          <w:fldChar w:fldCharType="end"/>
        </w:r>
      </w:hyperlink>
    </w:p>
    <w:p>
      <w:pPr>
        <w:pStyle w:val="TOC1"/>
        <w:tabs>
          <w:tab w:val="right" w:leader="dot" w:pos="8306"/>
        </w:tabs>
      </w:pPr>
      <w:hyperlink w:anchor="_Toc25530" w:history="1">
        <w:r>
          <w:rPr>
            <w:rFonts w:ascii="仿宋" w:eastAsia="仿宋" w:hAnsi="仿宋" w:cs="仿宋" w:hint="eastAsia"/>
            <w:lang w:eastAsia="zh-CN"/>
          </w:rPr>
          <w:t>九、灯具及照明装置项目投资规划</w:t>
        </w:r>
        <w:r>
          <w:tab/>
        </w:r>
        <w:r>
          <w:fldChar w:fldCharType="begin"/>
        </w:r>
        <w:r>
          <w:instrText xml:space="preserve"> PAGEREF _Toc25530 \h </w:instrText>
        </w:r>
        <w:r>
          <w:fldChar w:fldCharType="separate"/>
        </w:r>
        <w:r>
          <w:t>32</w:t>
        </w:r>
        <w:r>
          <w:fldChar w:fldCharType="end"/>
        </w:r>
      </w:hyperlink>
    </w:p>
    <w:p>
      <w:pPr>
        <w:pStyle w:val="TOC2"/>
        <w:tabs>
          <w:tab w:val="right" w:leader="dot" w:pos="8306"/>
        </w:tabs>
      </w:pPr>
      <w:hyperlink w:anchor="_Toc32453" w:history="1">
        <w:r>
          <w:rPr>
            <w:rFonts w:ascii="仿宋" w:eastAsia="仿宋" w:hAnsi="仿宋" w:cs="仿宋" w:hint="eastAsia"/>
            <w:lang w:eastAsia="zh-CN"/>
          </w:rPr>
          <w:t>(一)、灯具及照明装置项目总投资估算</w:t>
        </w:r>
        <w:r>
          <w:tab/>
        </w:r>
        <w:r>
          <w:fldChar w:fldCharType="begin"/>
        </w:r>
        <w:r>
          <w:instrText xml:space="preserve"> PAGEREF _Toc32453 \h </w:instrText>
        </w:r>
        <w:r>
          <w:fldChar w:fldCharType="separate"/>
        </w:r>
        <w:r>
          <w:t>32</w:t>
        </w:r>
        <w:r>
          <w:fldChar w:fldCharType="end"/>
        </w:r>
      </w:hyperlink>
    </w:p>
    <w:p>
      <w:pPr>
        <w:pStyle w:val="TOC2"/>
        <w:tabs>
          <w:tab w:val="right" w:leader="dot" w:pos="8306"/>
        </w:tabs>
      </w:pPr>
      <w:hyperlink w:anchor="_Toc15102" w:history="1">
        <w:r>
          <w:rPr>
            <w:rFonts w:ascii="仿宋" w:eastAsia="仿宋" w:hAnsi="仿宋" w:cs="仿宋" w:hint="eastAsia"/>
            <w:lang w:eastAsia="zh-CN"/>
          </w:rPr>
          <w:t>(二)、资金筹措</w:t>
        </w:r>
        <w:r>
          <w:tab/>
        </w:r>
        <w:r>
          <w:fldChar w:fldCharType="begin"/>
        </w:r>
        <w:r>
          <w:instrText xml:space="preserve"> PAGEREF _Toc15102 \h </w:instrText>
        </w:r>
        <w:r>
          <w:fldChar w:fldCharType="separate"/>
        </w:r>
        <w:r>
          <w:t>34</w:t>
        </w:r>
        <w:r>
          <w:fldChar w:fldCharType="end"/>
        </w:r>
      </w:hyperlink>
    </w:p>
    <w:p>
      <w:pPr>
        <w:pStyle w:val="TOC1"/>
        <w:tabs>
          <w:tab w:val="right" w:leader="dot" w:pos="8306"/>
        </w:tabs>
      </w:pPr>
      <w:hyperlink w:anchor="_Toc28663" w:history="1">
        <w:r>
          <w:rPr>
            <w:rFonts w:ascii="仿宋" w:eastAsia="仿宋" w:hAnsi="仿宋" w:cs="仿宋" w:hint="eastAsia"/>
            <w:lang w:eastAsia="zh-CN"/>
          </w:rPr>
          <w:t>十、灯具及照明装置项目社会影响</w:t>
        </w:r>
        <w:r>
          <w:tab/>
        </w:r>
        <w:r>
          <w:fldChar w:fldCharType="begin"/>
        </w:r>
        <w:r>
          <w:instrText xml:space="preserve"> PAGEREF _Toc28663 \h </w:instrText>
        </w:r>
        <w:r>
          <w:fldChar w:fldCharType="separate"/>
        </w:r>
        <w:r>
          <w:t>34</w:t>
        </w:r>
        <w:r>
          <w:fldChar w:fldCharType="end"/>
        </w:r>
      </w:hyperlink>
    </w:p>
    <w:p>
      <w:pPr>
        <w:pStyle w:val="TOC2"/>
        <w:tabs>
          <w:tab w:val="right" w:leader="dot" w:pos="8306"/>
        </w:tabs>
      </w:pPr>
      <w:hyperlink w:anchor="_Toc7948" w:history="1">
        <w:r>
          <w:rPr>
            <w:rFonts w:ascii="仿宋" w:eastAsia="仿宋" w:hAnsi="仿宋" w:cs="仿宋" w:hint="eastAsia"/>
            <w:lang w:eastAsia="zh-CN"/>
          </w:rPr>
          <w:t>(一)、社会责任与义务</w:t>
        </w:r>
        <w:r>
          <w:tab/>
        </w:r>
        <w:r>
          <w:fldChar w:fldCharType="begin"/>
        </w:r>
        <w:r>
          <w:instrText xml:space="preserve"> PAGEREF _Toc7948 \h </w:instrText>
        </w:r>
        <w:r>
          <w:fldChar w:fldCharType="separate"/>
        </w:r>
        <w:r>
          <w:t>34</w:t>
        </w:r>
        <w:r>
          <w:fldChar w:fldCharType="end"/>
        </w:r>
      </w:hyperlink>
    </w:p>
    <w:p>
      <w:pPr>
        <w:pStyle w:val="TOC2"/>
        <w:tabs>
          <w:tab w:val="right" w:leader="dot" w:pos="8306"/>
        </w:tabs>
      </w:pPr>
      <w:hyperlink w:anchor="_Toc18179" w:history="1">
        <w:r>
          <w:rPr>
            <w:rFonts w:ascii="仿宋" w:eastAsia="仿宋" w:hAnsi="仿宋" w:cs="仿宋" w:hint="eastAsia"/>
            <w:lang w:eastAsia="zh-CN"/>
          </w:rPr>
          <w:t>(二)、社会参与与沟通</w:t>
        </w:r>
        <w:r>
          <w:tab/>
        </w:r>
        <w:r>
          <w:fldChar w:fldCharType="begin"/>
        </w:r>
        <w:r>
          <w:instrText xml:space="preserve"> PAGEREF _Toc18179 \h </w:instrText>
        </w:r>
        <w:r>
          <w:fldChar w:fldCharType="separate"/>
        </w:r>
        <w:r>
          <w:t>35</w:t>
        </w:r>
        <w:r>
          <w:fldChar w:fldCharType="end"/>
        </w:r>
      </w:hyperlink>
    </w:p>
    <w:p>
      <w:pPr>
        <w:pStyle w:val="TOC1"/>
        <w:tabs>
          <w:tab w:val="right" w:leader="dot" w:pos="8306"/>
        </w:tabs>
      </w:pPr>
      <w:hyperlink w:anchor="_Toc4587" w:history="1">
        <w:r>
          <w:rPr>
            <w:rFonts w:ascii="仿宋" w:eastAsia="仿宋" w:hAnsi="仿宋" w:cs="仿宋" w:hint="eastAsia"/>
            <w:lang w:eastAsia="zh-CN"/>
          </w:rPr>
          <w:t>十一、灯具及照明装置项目人力资源培养与发展</w:t>
        </w:r>
        <w:r>
          <w:tab/>
        </w:r>
        <w:r>
          <w:fldChar w:fldCharType="begin"/>
        </w:r>
        <w:r>
          <w:instrText xml:space="preserve"> PAGEREF _Toc4587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 w:history="1">
        <w:r>
          <w:rPr>
            <w:rFonts w:ascii="仿宋" w:eastAsia="仿宋" w:hAnsi="仿宋" w:cs="仿宋" w:hint="eastAsia"/>
            <w:lang w:eastAsia="zh-CN"/>
          </w:rPr>
          <w:t>(一)、人才需求与规划</w:t>
        </w:r>
        <w:r>
          <w:tab/>
        </w:r>
        <w:r>
          <w:fldChar w:fldCharType="begin"/>
        </w:r>
        <w:r>
          <w:instrText xml:space="preserve"> PAGEREF _Toc377 \h </w:instrText>
        </w:r>
        <w:r>
          <w:fldChar w:fldCharType="separate"/>
        </w:r>
        <w:r>
          <w:t>36</w:t>
        </w:r>
        <w:r>
          <w:fldChar w:fldCharType="end"/>
        </w:r>
      </w:hyperlink>
    </w:p>
    <w:p>
      <w:pPr>
        <w:pStyle w:val="TOC2"/>
        <w:tabs>
          <w:tab w:val="right" w:leader="dot" w:pos="8306"/>
        </w:tabs>
      </w:pPr>
      <w:hyperlink w:anchor="_Toc14320" w:history="1">
        <w:r>
          <w:rPr>
            <w:rFonts w:ascii="仿宋" w:eastAsia="仿宋" w:hAnsi="仿宋" w:cs="仿宋" w:hint="eastAsia"/>
            <w:lang w:eastAsia="zh-CN"/>
          </w:rPr>
          <w:t>(二)、培训与发展计划</w:t>
        </w:r>
        <w:r>
          <w:tab/>
        </w:r>
        <w:r>
          <w:fldChar w:fldCharType="begin"/>
        </w:r>
        <w:r>
          <w:instrText xml:space="preserve"> PAGEREF _Toc14320 \h </w:instrText>
        </w:r>
        <w:r>
          <w:fldChar w:fldCharType="separate"/>
        </w:r>
        <w:r>
          <w:t>36</w:t>
        </w:r>
        <w:r>
          <w:fldChar w:fldCharType="end"/>
        </w:r>
      </w:hyperlink>
    </w:p>
    <w:p>
      <w:pPr>
        <w:pStyle w:val="TOC1"/>
        <w:tabs>
          <w:tab w:val="right" w:leader="dot" w:pos="8306"/>
        </w:tabs>
      </w:pPr>
      <w:hyperlink w:anchor="_Toc25431" w:history="1">
        <w:r>
          <w:rPr>
            <w:rFonts w:ascii="仿宋" w:eastAsia="仿宋" w:hAnsi="仿宋" w:cs="仿宋" w:hint="eastAsia"/>
            <w:lang w:eastAsia="zh-CN"/>
          </w:rPr>
          <w:t>十二、灯具及照明装置项目财务管理</w:t>
        </w:r>
        <w:r>
          <w:tab/>
        </w:r>
        <w:r>
          <w:fldChar w:fldCharType="begin"/>
        </w:r>
        <w:r>
          <w:instrText xml:space="preserve"> PAGEREF _Toc25431 \h </w:instrText>
        </w:r>
        <w:r>
          <w:fldChar w:fldCharType="separate"/>
        </w:r>
        <w:r>
          <w:t>37</w:t>
        </w:r>
        <w:r>
          <w:fldChar w:fldCharType="end"/>
        </w:r>
      </w:hyperlink>
    </w:p>
    <w:p>
      <w:pPr>
        <w:pStyle w:val="TOC2"/>
        <w:tabs>
          <w:tab w:val="right" w:leader="dot" w:pos="8306"/>
        </w:tabs>
      </w:pPr>
      <w:hyperlink w:anchor="_Toc6706" w:history="1">
        <w:r>
          <w:rPr>
            <w:rFonts w:ascii="仿宋" w:eastAsia="仿宋" w:hAnsi="仿宋" w:cs="仿宋" w:hint="eastAsia"/>
            <w:lang w:eastAsia="zh-CN"/>
          </w:rPr>
          <w:t>(一)、资金需求大</w:t>
        </w:r>
        <w:r>
          <w:tab/>
        </w:r>
        <w:r>
          <w:fldChar w:fldCharType="begin"/>
        </w:r>
        <w:r>
          <w:instrText xml:space="preserve"> PAGEREF _Toc6706 \h </w:instrText>
        </w:r>
        <w:r>
          <w:fldChar w:fldCharType="separate"/>
        </w:r>
        <w:r>
          <w:t>37</w:t>
        </w:r>
        <w:r>
          <w:fldChar w:fldCharType="end"/>
        </w:r>
      </w:hyperlink>
    </w:p>
    <w:p>
      <w:pPr>
        <w:pStyle w:val="TOC2"/>
        <w:tabs>
          <w:tab w:val="right" w:leader="dot" w:pos="8306"/>
        </w:tabs>
      </w:pPr>
      <w:hyperlink w:anchor="_Toc6687" w:history="1">
        <w:r>
          <w:rPr>
            <w:rFonts w:ascii="仿宋" w:eastAsia="仿宋" w:hAnsi="仿宋" w:cs="仿宋" w:hint="eastAsia"/>
            <w:lang w:eastAsia="zh-CN"/>
          </w:rPr>
          <w:t>(二)、研发周期长</w:t>
        </w:r>
        <w:r>
          <w:tab/>
        </w:r>
        <w:r>
          <w:fldChar w:fldCharType="begin"/>
        </w:r>
        <w:r>
          <w:instrText xml:space="preserve"> PAGEREF _Toc6687 \h </w:instrText>
        </w:r>
        <w:r>
          <w:fldChar w:fldCharType="separate"/>
        </w:r>
        <w:r>
          <w:t>38</w:t>
        </w:r>
        <w:r>
          <w:fldChar w:fldCharType="end"/>
        </w:r>
      </w:hyperlink>
    </w:p>
    <w:p>
      <w:pPr>
        <w:pStyle w:val="TOC2"/>
        <w:tabs>
          <w:tab w:val="right" w:leader="dot" w:pos="8306"/>
        </w:tabs>
      </w:pPr>
      <w:hyperlink w:anchor="_Toc32203" w:history="1">
        <w:r>
          <w:rPr>
            <w:rFonts w:ascii="仿宋" w:eastAsia="仿宋" w:hAnsi="仿宋" w:cs="仿宋" w:hint="eastAsia"/>
            <w:lang w:eastAsia="zh-CN"/>
          </w:rPr>
          <w:t>(三)、市场风险大</w:t>
        </w:r>
        <w:r>
          <w:tab/>
        </w:r>
        <w:r>
          <w:fldChar w:fldCharType="begin"/>
        </w:r>
        <w:r>
          <w:instrText xml:space="preserve"> PAGEREF _Toc32203 \h </w:instrText>
        </w:r>
        <w:r>
          <w:fldChar w:fldCharType="separate"/>
        </w:r>
        <w:r>
          <w:t>39</w:t>
        </w:r>
        <w:r>
          <w:fldChar w:fldCharType="end"/>
        </w:r>
      </w:hyperlink>
    </w:p>
    <w:p>
      <w:pPr>
        <w:pStyle w:val="TOC2"/>
        <w:tabs>
          <w:tab w:val="right" w:leader="dot" w:pos="8306"/>
        </w:tabs>
      </w:pPr>
      <w:hyperlink w:anchor="_Toc30112" w:history="1">
        <w:r>
          <w:rPr>
            <w:rFonts w:ascii="仿宋" w:eastAsia="仿宋" w:hAnsi="仿宋" w:cs="仿宋" w:hint="eastAsia"/>
            <w:lang w:eastAsia="zh-CN"/>
          </w:rPr>
          <w:t>(四)、利润率高</w:t>
        </w:r>
        <w:r>
          <w:tab/>
        </w:r>
        <w:r>
          <w:fldChar w:fldCharType="begin"/>
        </w:r>
        <w:r>
          <w:instrText xml:space="preserve"> PAGEREF _Toc30112 \h </w:instrText>
        </w:r>
        <w:r>
          <w:fldChar w:fldCharType="separate"/>
        </w:r>
        <w:r>
          <w:t>42</w:t>
        </w:r>
        <w:r>
          <w:fldChar w:fldCharType="end"/>
        </w:r>
      </w:hyperlink>
    </w:p>
    <w:p>
      <w:pPr>
        <w:pStyle w:val="TOC1"/>
        <w:tabs>
          <w:tab w:val="right" w:leader="dot" w:pos="8306"/>
        </w:tabs>
      </w:pPr>
      <w:hyperlink w:anchor="_Toc32256" w:history="1">
        <w:r>
          <w:rPr>
            <w:rFonts w:ascii="仿宋" w:eastAsia="仿宋" w:hAnsi="仿宋" w:cs="仿宋" w:hint="eastAsia"/>
            <w:lang w:eastAsia="zh-CN"/>
          </w:rPr>
          <w:t>十三、营销与推广策略</w:t>
        </w:r>
        <w:r>
          <w:tab/>
        </w:r>
        <w:r>
          <w:fldChar w:fldCharType="begin"/>
        </w:r>
        <w:r>
          <w:instrText xml:space="preserve"> PAGEREF _Toc32256 \h </w:instrText>
        </w:r>
        <w:r>
          <w:fldChar w:fldCharType="separate"/>
        </w:r>
        <w:r>
          <w:t>44</w:t>
        </w:r>
        <w:r>
          <w:fldChar w:fldCharType="end"/>
        </w:r>
      </w:hyperlink>
    </w:p>
    <w:p>
      <w:pPr>
        <w:pStyle w:val="TOC2"/>
        <w:tabs>
          <w:tab w:val="right" w:leader="dot" w:pos="8306"/>
        </w:tabs>
      </w:pPr>
      <w:hyperlink w:anchor="_Toc19446" w:history="1">
        <w:r>
          <w:rPr>
            <w:rFonts w:ascii="仿宋" w:eastAsia="仿宋" w:hAnsi="仿宋" w:cs="仿宋" w:hint="eastAsia"/>
            <w:lang w:eastAsia="zh-CN"/>
          </w:rPr>
          <w:t>(一)、产品/服务定位与特点</w:t>
        </w:r>
        <w:r>
          <w:tab/>
        </w:r>
        <w:r>
          <w:fldChar w:fldCharType="begin"/>
        </w:r>
        <w:r>
          <w:instrText xml:space="preserve"> PAGEREF _Toc19446 \h </w:instrText>
        </w:r>
        <w:r>
          <w:fldChar w:fldCharType="separate"/>
        </w:r>
        <w:r>
          <w:t>44</w:t>
        </w:r>
        <w:r>
          <w:fldChar w:fldCharType="end"/>
        </w:r>
      </w:hyperlink>
    </w:p>
    <w:p>
      <w:pPr>
        <w:pStyle w:val="TOC2"/>
        <w:tabs>
          <w:tab w:val="right" w:leader="dot" w:pos="8306"/>
        </w:tabs>
      </w:pPr>
      <w:hyperlink w:anchor="_Toc18625" w:history="1">
        <w:r>
          <w:rPr>
            <w:rFonts w:ascii="仿宋" w:eastAsia="仿宋" w:hAnsi="仿宋" w:cs="仿宋" w:hint="eastAsia"/>
            <w:lang w:eastAsia="zh-CN"/>
          </w:rPr>
          <w:t>(二)、市场定位与竞争分析</w:t>
        </w:r>
        <w:r>
          <w:tab/>
        </w:r>
        <w:r>
          <w:fldChar w:fldCharType="begin"/>
        </w:r>
        <w:r>
          <w:instrText xml:space="preserve"> PAGEREF _Toc18625 \h </w:instrText>
        </w:r>
        <w:r>
          <w:fldChar w:fldCharType="separate"/>
        </w:r>
        <w:r>
          <w:t>46</w:t>
        </w:r>
        <w:r>
          <w:fldChar w:fldCharType="end"/>
        </w:r>
      </w:hyperlink>
    </w:p>
    <w:p>
      <w:pPr>
        <w:pStyle w:val="TOC2"/>
        <w:tabs>
          <w:tab w:val="right" w:leader="dot" w:pos="8306"/>
        </w:tabs>
      </w:pPr>
      <w:hyperlink w:anchor="_Toc2698" w:history="1">
        <w:r>
          <w:rPr>
            <w:rFonts w:ascii="仿宋" w:eastAsia="仿宋" w:hAnsi="仿宋" w:cs="仿宋" w:hint="eastAsia"/>
            <w:lang w:eastAsia="zh-CN"/>
          </w:rPr>
          <w:t>(三)、营销渠道与策略</w:t>
        </w:r>
        <w:r>
          <w:tab/>
        </w:r>
        <w:r>
          <w:fldChar w:fldCharType="begin"/>
        </w:r>
        <w:r>
          <w:instrText xml:space="preserve"> PAGEREF _Toc2698 \h </w:instrText>
        </w:r>
        <w:r>
          <w:fldChar w:fldCharType="separate"/>
        </w:r>
        <w:r>
          <w:t>47</w:t>
        </w:r>
        <w:r>
          <w:fldChar w:fldCharType="end"/>
        </w:r>
      </w:hyperlink>
    </w:p>
    <w:p>
      <w:pPr>
        <w:pStyle w:val="TOC2"/>
        <w:tabs>
          <w:tab w:val="right" w:leader="dot" w:pos="8306"/>
        </w:tabs>
      </w:pPr>
      <w:hyperlink w:anchor="_Toc6182" w:history="1">
        <w:r>
          <w:rPr>
            <w:rFonts w:ascii="仿宋" w:eastAsia="仿宋" w:hAnsi="仿宋" w:cs="仿宋" w:hint="eastAsia"/>
            <w:lang w:eastAsia="zh-CN"/>
          </w:rPr>
          <w:t>(四)、推广与宣传活动</w:t>
        </w:r>
        <w:r>
          <w:tab/>
        </w:r>
        <w:r>
          <w:fldChar w:fldCharType="begin"/>
        </w:r>
        <w:r>
          <w:instrText xml:space="preserve"> PAGEREF _Toc6182 \h </w:instrText>
        </w:r>
        <w:r>
          <w:fldChar w:fldCharType="separate"/>
        </w:r>
        <w:r>
          <w:t>48</w:t>
        </w:r>
        <w:r>
          <w:fldChar w:fldCharType="end"/>
        </w:r>
      </w:hyperlink>
    </w:p>
    <w:p>
      <w:pPr>
        <w:pStyle w:val="TOC1"/>
        <w:tabs>
          <w:tab w:val="right" w:leader="dot" w:pos="8306"/>
        </w:tabs>
      </w:pPr>
      <w:hyperlink w:anchor="_Toc17434" w:history="1">
        <w:r>
          <w:rPr>
            <w:rFonts w:ascii="仿宋" w:eastAsia="仿宋" w:hAnsi="仿宋" w:cs="仿宋" w:hint="eastAsia"/>
            <w:lang w:eastAsia="zh-CN"/>
          </w:rPr>
          <w:t>十四、质量管理体系</w:t>
        </w:r>
        <w:r>
          <w:tab/>
        </w:r>
        <w:r>
          <w:fldChar w:fldCharType="begin"/>
        </w:r>
        <w:r>
          <w:instrText xml:space="preserve"> PAGEREF _Toc17434 \h </w:instrText>
        </w:r>
        <w:r>
          <w:fldChar w:fldCharType="separate"/>
        </w:r>
        <w:r>
          <w:t>53</w:t>
        </w:r>
        <w:r>
          <w:fldChar w:fldCharType="end"/>
        </w:r>
      </w:hyperlink>
    </w:p>
    <w:p>
      <w:pPr>
        <w:pStyle w:val="TOC2"/>
        <w:tabs>
          <w:tab w:val="right" w:leader="dot" w:pos="8306"/>
        </w:tabs>
      </w:pPr>
      <w:hyperlink w:anchor="_Toc6355" w:history="1">
        <w:r>
          <w:rPr>
            <w:rFonts w:ascii="仿宋" w:eastAsia="仿宋" w:hAnsi="仿宋" w:cs="仿宋" w:hint="eastAsia"/>
            <w:lang w:eastAsia="zh-CN"/>
          </w:rPr>
          <w:t>(一)、质量目标与方针</w:t>
        </w:r>
        <w:r>
          <w:tab/>
        </w:r>
        <w:r>
          <w:fldChar w:fldCharType="begin"/>
        </w:r>
        <w:r>
          <w:instrText xml:space="preserve"> PAGEREF _Toc6355 \h </w:instrText>
        </w:r>
        <w:r>
          <w:fldChar w:fldCharType="separate"/>
        </w:r>
        <w:r>
          <w:t>53</w:t>
        </w:r>
        <w:r>
          <w:fldChar w:fldCharType="end"/>
        </w:r>
      </w:hyperlink>
    </w:p>
    <w:p>
      <w:pPr>
        <w:pStyle w:val="TOC2"/>
        <w:tabs>
          <w:tab w:val="right" w:leader="dot" w:pos="8306"/>
        </w:tabs>
      </w:pPr>
      <w:hyperlink w:anchor="_Toc19482" w:history="1">
        <w:r>
          <w:rPr>
            <w:rFonts w:ascii="仿宋" w:eastAsia="仿宋" w:hAnsi="仿宋" w:cs="仿宋" w:hint="eastAsia"/>
            <w:lang w:eastAsia="zh-CN"/>
          </w:rPr>
          <w:t>(二)、质量管理责任</w:t>
        </w:r>
        <w:r>
          <w:tab/>
        </w:r>
        <w:r>
          <w:fldChar w:fldCharType="begin"/>
        </w:r>
        <w:r>
          <w:instrText xml:space="preserve"> PAGEREF _Toc19482 \h </w:instrText>
        </w:r>
        <w:r>
          <w:fldChar w:fldCharType="separate"/>
        </w:r>
        <w:r>
          <w:t>54</w:t>
        </w:r>
        <w:r>
          <w:fldChar w:fldCharType="end"/>
        </w:r>
      </w:hyperlink>
    </w:p>
    <w:p>
      <w:pPr>
        <w:pStyle w:val="TOC2"/>
        <w:tabs>
          <w:tab w:val="right" w:leader="dot" w:pos="8306"/>
        </w:tabs>
      </w:pPr>
      <w:hyperlink w:anchor="_Toc11362" w:history="1">
        <w:r>
          <w:rPr>
            <w:rFonts w:ascii="仿宋" w:eastAsia="仿宋" w:hAnsi="仿宋" w:cs="仿宋" w:hint="eastAsia"/>
            <w:lang w:eastAsia="zh-CN"/>
          </w:rPr>
          <w:t>(三)、质量管理体系文件</w:t>
        </w:r>
        <w:r>
          <w:tab/>
        </w:r>
        <w:r>
          <w:fldChar w:fldCharType="begin"/>
        </w:r>
        <w:r>
          <w:instrText xml:space="preserve"> PAGEREF _Toc11362 \h </w:instrText>
        </w:r>
        <w:r>
          <w:fldChar w:fldCharType="separate"/>
        </w:r>
        <w:r>
          <w:t>56</w:t>
        </w:r>
        <w:r>
          <w:fldChar w:fldCharType="end"/>
        </w:r>
      </w:hyperlink>
    </w:p>
    <w:p>
      <w:pPr>
        <w:pStyle w:val="TOC2"/>
        <w:tabs>
          <w:tab w:val="right" w:leader="dot" w:pos="8306"/>
        </w:tabs>
      </w:pPr>
      <w:hyperlink w:anchor="_Toc12770" w:history="1">
        <w:r>
          <w:rPr>
            <w:rFonts w:ascii="仿宋" w:eastAsia="仿宋" w:hAnsi="仿宋" w:cs="仿宋" w:hint="eastAsia"/>
            <w:lang w:eastAsia="zh-CN"/>
          </w:rPr>
          <w:t>(四)、质量培训与教育</w:t>
        </w:r>
        <w:r>
          <w:tab/>
        </w:r>
        <w:r>
          <w:fldChar w:fldCharType="begin"/>
        </w:r>
        <w:r>
          <w:instrText xml:space="preserve"> PAGEREF _Toc12770 \h </w:instrText>
        </w:r>
        <w:r>
          <w:fldChar w:fldCharType="separate"/>
        </w:r>
        <w:r>
          <w:t>58</w:t>
        </w:r>
        <w:r>
          <w:fldChar w:fldCharType="end"/>
        </w:r>
      </w:hyperlink>
    </w:p>
    <w:p>
      <w:pPr>
        <w:pStyle w:val="TOC2"/>
        <w:tabs>
          <w:tab w:val="right" w:leader="dot" w:pos="8306"/>
        </w:tabs>
      </w:pPr>
      <w:hyperlink w:anchor="_Toc12362" w:history="1">
        <w:r>
          <w:rPr>
            <w:rFonts w:ascii="仿宋" w:eastAsia="仿宋" w:hAnsi="仿宋" w:cs="仿宋" w:hint="eastAsia"/>
            <w:lang w:eastAsia="zh-CN"/>
          </w:rPr>
          <w:t>(五)、质量审核与评价</w:t>
        </w:r>
        <w:r>
          <w:tab/>
        </w:r>
        <w:r>
          <w:fldChar w:fldCharType="begin"/>
        </w:r>
        <w:r>
          <w:instrText xml:space="preserve"> PAGEREF _Toc12362 \h </w:instrText>
        </w:r>
        <w:r>
          <w:fldChar w:fldCharType="separate"/>
        </w:r>
        <w:r>
          <w:t>59</w:t>
        </w:r>
        <w:r>
          <w:fldChar w:fldCharType="end"/>
        </w:r>
      </w:hyperlink>
    </w:p>
    <w:p>
      <w:pPr>
        <w:pStyle w:val="TOC2"/>
        <w:tabs>
          <w:tab w:val="right" w:leader="dot" w:pos="8306"/>
        </w:tabs>
      </w:pPr>
      <w:hyperlink w:anchor="_Toc17031" w:history="1">
        <w:r>
          <w:rPr>
            <w:rFonts w:ascii="仿宋" w:eastAsia="仿宋" w:hAnsi="仿宋" w:cs="仿宋" w:hint="eastAsia"/>
            <w:lang w:eastAsia="zh-CN"/>
          </w:rPr>
          <w:t>(六)、不符合与纠正措施</w:t>
        </w:r>
        <w:r>
          <w:tab/>
        </w:r>
        <w:r>
          <w:fldChar w:fldCharType="begin"/>
        </w:r>
        <w:r>
          <w:instrText xml:space="preserve"> PAGEREF _Toc17031 \h </w:instrText>
        </w:r>
        <w:r>
          <w:fldChar w:fldCharType="separate"/>
        </w:r>
        <w:r>
          <w:t>60</w:t>
        </w:r>
        <w:r>
          <w:fldChar w:fldCharType="end"/>
        </w:r>
      </w:hyperlink>
    </w:p>
    <w:p>
      <w:pPr>
        <w:pStyle w:val="TOC1"/>
        <w:tabs>
          <w:tab w:val="right" w:leader="dot" w:pos="8306"/>
        </w:tabs>
      </w:pPr>
      <w:hyperlink w:anchor="_Toc29920" w:history="1">
        <w:r>
          <w:rPr>
            <w:rFonts w:ascii="仿宋" w:eastAsia="仿宋" w:hAnsi="仿宋" w:cs="仿宋" w:hint="eastAsia"/>
            <w:lang w:eastAsia="zh-CN"/>
          </w:rPr>
          <w:t>十五、利益相关者分析与沟通计划</w:t>
        </w:r>
        <w:r>
          <w:tab/>
        </w:r>
        <w:r>
          <w:fldChar w:fldCharType="begin"/>
        </w:r>
        <w:r>
          <w:instrText xml:space="preserve"> PAGEREF _Toc29920 \h </w:instrText>
        </w:r>
        <w:r>
          <w:fldChar w:fldCharType="separate"/>
        </w:r>
        <w:r>
          <w:t>61</w:t>
        </w:r>
        <w:r>
          <w:fldChar w:fldCharType="end"/>
        </w:r>
      </w:hyperlink>
    </w:p>
    <w:p>
      <w:pPr>
        <w:pStyle w:val="TOC2"/>
        <w:tabs>
          <w:tab w:val="right" w:leader="dot" w:pos="8306"/>
        </w:tabs>
      </w:pPr>
      <w:hyperlink w:anchor="_Toc11864" w:history="1">
        <w:r>
          <w:rPr>
            <w:rFonts w:ascii="仿宋" w:eastAsia="仿宋" w:hAnsi="仿宋" w:cs="仿宋" w:hint="eastAsia"/>
            <w:lang w:eastAsia="zh-CN"/>
          </w:rPr>
          <w:t>(一)、利益相关者分析</w:t>
        </w:r>
        <w:r>
          <w:tab/>
        </w:r>
        <w:r>
          <w:fldChar w:fldCharType="begin"/>
        </w:r>
        <w:r>
          <w:instrText xml:space="preserve"> PAGEREF _Toc11864 \h </w:instrText>
        </w:r>
        <w:r>
          <w:fldChar w:fldCharType="separate"/>
        </w:r>
        <w:r>
          <w:t>61</w:t>
        </w:r>
        <w:r>
          <w:fldChar w:fldCharType="end"/>
        </w:r>
      </w:hyperlink>
    </w:p>
    <w:p>
      <w:pPr>
        <w:pStyle w:val="TOC2"/>
        <w:tabs>
          <w:tab w:val="right" w:leader="dot" w:pos="8306"/>
        </w:tabs>
      </w:pPr>
      <w:hyperlink w:anchor="_Toc11609" w:history="1">
        <w:r>
          <w:rPr>
            <w:rFonts w:ascii="仿宋" w:eastAsia="仿宋" w:hAnsi="仿宋" w:cs="仿宋" w:hint="eastAsia"/>
            <w:lang w:eastAsia="zh-CN"/>
          </w:rPr>
          <w:t>(二)、沟通计划</w:t>
        </w:r>
        <w:r>
          <w:tab/>
        </w:r>
        <w:r>
          <w:fldChar w:fldCharType="begin"/>
        </w:r>
        <w:r>
          <w:instrText xml:space="preserve"> PAGEREF _Toc11609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33"/>
      <w:r>
        <w:rPr>
          <w:rFonts w:ascii="仿宋" w:eastAsia="仿宋" w:hAnsi="仿宋" w:cs="仿宋" w:hint="eastAsia"/>
          <w:sz w:val="28"/>
          <w:lang w:eastAsia="zh-CN"/>
        </w:rPr>
        <w:t>一、灯具及照明装置项目土建工程</w:t>
      </w:r>
      <w:bookmarkEnd w:id="2"/>
    </w:p>
    <w:p>
      <w:pPr>
        <w:pStyle w:val="Heading2"/>
        <w:rPr>
          <w:rFonts w:ascii="仿宋" w:eastAsia="仿宋" w:hAnsi="仿宋" w:cs="仿宋" w:hint="eastAsia"/>
          <w:lang w:eastAsia="zh-CN"/>
        </w:rPr>
      </w:pPr>
      <w:bookmarkStart w:id="3" w:name="_Toc123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在灯具及照明装置项目的建筑工程设计中，我们将秉承一系列重要的设计原则，以确保灯具及照明装置项目建筑在功能、美观、可持续性等方面达到最佳效果。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首要原则是确保建筑的功能性得到最大化的发挥。我们将充分理解灯具及照明装置项目的实际需求，合理布局各个功能区域，保证建筑在满足业务需求的同时，提供高效的工作环境。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在建筑设计中，我们将综合考虑建设和运营成本。通过精细的经济效益分析，确保设计方案在高效利用资源的同时，对灯具及照明装置项目的长期盈利能力有积极的贡献。</w:t>
      </w:r>
    </w:p>
    <w:p>
      <w:pPr>
        <w:pStyle w:val="Heading2"/>
        <w:ind w:firstLine="560" w:firstLineChars="200"/>
        <w:rPr>
          <w:rFonts w:ascii="仿宋" w:eastAsia="仿宋" w:hAnsi="仿宋" w:cs="仿宋" w:hint="eastAsia"/>
          <w:sz w:val="28"/>
          <w:lang w:eastAsia="zh-CN"/>
        </w:rPr>
      </w:pPr>
      <w:bookmarkStart w:id="4" w:name="_Toc3255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具及照明装置项目的土建工程设计中，我们将精准设定设计年限，结合灯具及照明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具及照明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25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灯具及照明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具及照明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具及照明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7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本期工程灯具及照明装置项目预计总建筑面积XXX平方米，其中：计容建筑面积XXX平方米，计划建筑工程投资XX万元，占灯具及照明装置项目总投资的XX%。</w:t>
      </w:r>
    </w:p>
    <w:p>
      <w:pPr>
        <w:pStyle w:val="Heading1"/>
        <w:ind w:firstLine="560" w:firstLineChars="200"/>
        <w:rPr>
          <w:rFonts w:ascii="仿宋" w:eastAsia="仿宋" w:hAnsi="仿宋" w:cs="仿宋" w:hint="eastAsia"/>
          <w:sz w:val="28"/>
          <w:lang w:eastAsia="zh-CN"/>
        </w:rPr>
      </w:pPr>
      <w:bookmarkStart w:id="7" w:name="_Toc14022"/>
      <w:r>
        <w:rPr>
          <w:rFonts w:ascii="仿宋" w:eastAsia="仿宋" w:hAnsi="仿宋" w:cs="仿宋" w:hint="eastAsia"/>
          <w:sz w:val="28"/>
          <w:lang w:eastAsia="zh-CN"/>
        </w:rPr>
        <w:t>二、灯具及照明装置项目文档管理</w:t>
      </w:r>
      <w:bookmarkEnd w:id="7"/>
    </w:p>
    <w:p>
      <w:pPr>
        <w:pStyle w:val="Heading2"/>
        <w:rPr>
          <w:rFonts w:ascii="仿宋" w:eastAsia="仿宋" w:hAnsi="仿宋" w:cs="仿宋" w:hint="eastAsia"/>
          <w:lang w:eastAsia="zh-CN"/>
        </w:rPr>
      </w:pPr>
      <w:bookmarkStart w:id="8" w:name="_Toc241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灯具及照明装置项目高度重视文档的质量和准确性，以支持灯具及照明装置项目的各项活动和决策。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具及照明装置项目文档的编制始于灯具及照明装置项目计划的初期，我们制定了详细的文档编制计划，明确了每个文档的内容、格式和编写责任人。在灯具及照明装置项目启动阶段，我们首先编制了灯具及照明装置项目章程，明确定义了灯具及照明装置项目的目标、范围、风险等关键要素。随后，灯具及照明装置项目团队根据计划陆续编制了需求文档、设计文档、测试文档等各类文档，确保灯具及照明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灯具及照明装置项目管理中的重要环节，旨在确保灯具及照明装置项目文档符合质量标准和灯具及照明装置项目需求。在灯具及照明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灯具及照明装置项目相关利益方和专业领域的专家对文档进行独立审查。这有助于获取更全面、客观的反馈，确保灯具及照明装置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灯具及照明装置项目在文档编制与审查方面建立了严格的管理机制，通过规范的流程和多维度的审查，确保灯具及照明装置项目文档的质量、准确性和可靠性，为灯具及照明装置项目的顺利推进提供了有力支持。</w:t>
      </w:r>
    </w:p>
    <w:p>
      <w:pPr>
        <w:pStyle w:val="Heading2"/>
        <w:ind w:firstLine="560" w:firstLineChars="200"/>
        <w:rPr>
          <w:rFonts w:ascii="仿宋" w:eastAsia="仿宋" w:hAnsi="仿宋" w:cs="仿宋" w:hint="eastAsia"/>
          <w:sz w:val="28"/>
          <w:lang w:eastAsia="zh-CN"/>
        </w:rPr>
      </w:pPr>
      <w:bookmarkStart w:id="9" w:name="_Toc2762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在灯具及照明装置项目中，我们致力于优化文档发布与分发过程，以确保信息的高效传递和团队间协作的顺畅进行。以下是我们采取的关键优化策略：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我们通过多渠道发布文档，包括电子邮件、灯具及照明装置项目管理平台、内部网站等，以满足不同团队成员的偏好和需求。多渠道发布确保了信息的全面覆盖。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我们采用了精细的权限控制，确保只有授权人员可以访问敏感信息。这种安全措施保护了灯具及照明装置项目文档的机密性，防止了未经授权的信息泄露。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196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灯具及照明装置项目生命周期中一个至关重要的环节，直接关系到灯具及照明装置项目信息的长期保存和历史记录的完整性。在灯具及照明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6904"/>
      <w:r>
        <w:rPr>
          <w:rFonts w:ascii="仿宋" w:eastAsia="仿宋" w:hAnsi="仿宋" w:cs="仿宋" w:hint="eastAsia"/>
          <w:sz w:val="28"/>
          <w:lang w:eastAsia="zh-CN"/>
        </w:rPr>
        <w:t>三、灯具及照明装置项目绩效评估</w:t>
      </w:r>
      <w:bookmarkEnd w:id="11"/>
    </w:p>
    <w:p>
      <w:pPr>
        <w:pStyle w:val="Heading2"/>
        <w:rPr>
          <w:rFonts w:ascii="仿宋" w:eastAsia="仿宋" w:hAnsi="仿宋" w:cs="仿宋" w:hint="eastAsia"/>
          <w:lang w:eastAsia="zh-CN"/>
        </w:rPr>
      </w:pPr>
      <w:bookmarkStart w:id="12" w:name="_Toc972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灯具及照明装置项目中，我们设计了一套全面的绩效评估指标，以确保灯具及照明装置项目的可控和成功交付。这些指标跨足灯具及照明装置项目目标、成本、进度和质量等多个维度，为我们提供了全面洞察灯具及照明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具及照明装置项目目标达成率是我们关注的首要指标。我们设定了明确的目标，并通过定期监测和评估，迅速发现并应对潜在的目标偏差。这为灯具及照明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成本绩效是另一个核心关注点。通过实际成本与预算成本的对比分析，我们深入了解成本差异的原因，及时调整资源分配，保持灯具及照明装置项目在经济效益方面的合理水平。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具及照明装置项目进度作为关键的绩效指标之一，得到了精心的关注。我们制定了详细的灯具及照明装置项目进度计划，并设立了进度符合度指标，确保实际进度与计划进度保持一致。这使我们能够快速发现和解决潜在的进度问题，保持灯具及照明装置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具及照明装置项目绩效的不可或缺的一环。我们引入了一系列的质量标准和客户满意度指标，以确保灯具及照明装置项目交付的成果在质量上达到或超越预期水平。通过持续监测这些指标，我们努力提升灯具及照明装置项目整体质量水平，为灯具及照明装置项目的成功交付提供有力保障。通过这些科学且全面的绩效评估，我们能够更好地引导灯具及照明装置项目的持续改进，确保灯具及照明装置项目目标的顺利达成。</w:t>
      </w:r>
    </w:p>
    <w:p>
      <w:pPr>
        <w:pStyle w:val="Heading2"/>
        <w:ind w:firstLine="560" w:firstLineChars="200"/>
        <w:rPr>
          <w:rFonts w:ascii="仿宋" w:eastAsia="仿宋" w:hAnsi="仿宋" w:cs="仿宋" w:hint="eastAsia"/>
          <w:sz w:val="28"/>
          <w:lang w:eastAsia="zh-CN"/>
        </w:rPr>
      </w:pPr>
      <w:bookmarkStart w:id="13" w:name="_Toc1982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绩效评估是灯具及照明装置项目中的关键环节，为确保灯具及照明装置项目达到预期目标，我们采用了多层次、多维度的绩效评估方法。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灯具及照明装置项目的战略目标对齐，确保每个决策和行动都与灯具及照明装置项目整体目标保持一致。团队会定期召开战略对齐会议，审视当前工作与灯具及照明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灯具及照明装置项目进度、质量、成本和风险等方面。这些指标通过数据收集和分析，为灯具及照明装置项目管理团队提供了客观的评估依据。例如，我们通过灯具及照明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灯具及照明装置项目内部，还考虑了灯具及照明装置项目对外部环境的影响。我们定期进行干系人满意度调查，以了解各利益相关方对灯具及照明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这种多层次、多角度的绩效评估方法，使得我们能够全面了解灯具及照明装置项目的运行状态，及时做出调整，确保灯具及照明装置项目在不断变化的环境中保持稳健前行。</w:t>
      </w:r>
    </w:p>
    <w:p>
      <w:pPr>
        <w:pStyle w:val="Heading2"/>
        <w:ind w:firstLine="560" w:firstLineChars="200"/>
        <w:rPr>
          <w:rFonts w:ascii="仿宋" w:eastAsia="仿宋" w:hAnsi="仿宋" w:cs="仿宋" w:hint="eastAsia"/>
          <w:sz w:val="28"/>
          <w:lang w:eastAsia="zh-CN"/>
        </w:rPr>
      </w:pPr>
      <w:bookmarkStart w:id="14" w:name="_Toc1351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为了确保灯具及照明装置项目的有效管理和不断优化，我们采用了精心设计的绩效评估周期。这个周期旨在实现灵活、实时和全面的评估，以适应灯具及照明装置项目执行中的各种挑战。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具及照明装置项目的不同需求，分为短期、中期和长期。短期评估关注每个迭代或工作周期，以及时发现和解决当前任务中的问题。中期评估涵盖几个迭代，深入了解整体灯具及照明装置项目的趋势和性能。长期评估则着眼于整个灯具及照明装置项目阶段，确保灯具及照明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灯具及照明装置项目管理工具和协作平台，团队成员能够随时更新和分享灯具及照明装置项目数据。这种实时性的反馈机制使我们能够及时察觉潜在问题，快速调整，保持灯具及照明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灯具及照明装置项目的决策制定密不可分。每个周期的灯具及照明装置项目回顾会议成为集体总结经验、识别问题深层次原因并找到创新解决方案的平台。这种定期的反思与调整机制使灯具及照明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80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96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灯具及照明装置项目的技术管理特点体现在其创新导向。通过引入最先进的技术趋势和解决方案，灯具及照明装置项目致力于提升科技含量、提高质量和效率水平。这意味着我们将采用最新的工具和方法，确保灯具及照明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灯具及照明装置项目技术管理的显著特征。通过整合不同领域的技术资源，我们实现了跨学科的协同工作。这有助于优化技术架构，提高整体效能。此外，整合性策略还促进了不同技术团队之间的紧密沟通和高效合作，确保灯具及照明装置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具及照明装置项目所采用的技术。通过不断优化技术方案，灯具及照明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灯具及照明装置项目团队将在灯具及照明装置项目初期识别可能的技术风险，并采取相应的预防和应对措施。通过建立健全的风险评估机制，灯具及照明装置项目能够在实施过程中及时发现并解决潜在的技术问题，保障灯具及照明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具及照明装置项目中，技术将成为灯具及照明装置项目成功的有力支持。这一深度剖析揭示了技术管理在灯具及照明装置项目实施中的关键作用，为灯具及照明装置项目的技术基础奠定了坚实的基础。</w:t>
      </w:r>
    </w:p>
    <w:p>
      <w:pPr>
        <w:pStyle w:val="Heading2"/>
        <w:ind w:firstLine="560" w:firstLineChars="200"/>
        <w:rPr>
          <w:rFonts w:ascii="仿宋" w:eastAsia="仿宋" w:hAnsi="仿宋" w:cs="仿宋" w:hint="eastAsia"/>
          <w:sz w:val="28"/>
          <w:lang w:eastAsia="zh-CN"/>
        </w:rPr>
      </w:pPr>
      <w:bookmarkStart w:id="17" w:name="_Toc2977"/>
      <w:r>
        <w:rPr>
          <w:rFonts w:ascii="仿宋" w:eastAsia="仿宋" w:hAnsi="仿宋" w:cs="仿宋" w:hint="eastAsia"/>
          <w:sz w:val="28"/>
          <w:lang w:eastAsia="zh-CN"/>
        </w:rPr>
        <w:t>(二)、灯具及照明装置项目工艺技术设计方案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具及照明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灯具及照明装置项目将严格按照相关行业规范要求进行组织。通过有效控制产品质量，灯具及照明装置项目将致力于为顾客提供优质的灯具及照明装置项目产品和良好的服务。这体现了灯具及照明装置项目对于生产活动合规性和质量标准的高度重视，为灯具及照明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灯具及照明装置项目注重生态效益和清洁生产原则。灯具及照明装置项目建设将紧密结合地方特色经济发展，与社会经济发展规划和区域环境保护规划方案相协调一致。通过与当地区域自然生态系统的结合，灯具及照明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具及照明装置项目产品具有多样化的客户需求和个性化的特点。因此，灯具及照明装置项目产品规格品种多样，且单批生产数量较小。为满足这一特点，灯具及照明装置项目承办单位将建设先进的柔性制造生产线。通过广泛应用柔性制造技术，灯具及照明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具及照明装置项目采用的技术具有较高的技术含量和自动化水平，处于国内先进水平。这一技术选用不仅体现了对生产效率、质量和环境友好性的高标准要求，同时为灯具及照明装置项目的可持续发展奠定了坚实的基础。</w:t>
      </w:r>
    </w:p>
    <w:p>
      <w:pPr>
        <w:pStyle w:val="Heading2"/>
        <w:ind w:firstLine="560" w:firstLineChars="200"/>
        <w:rPr>
          <w:rFonts w:ascii="仿宋" w:eastAsia="仿宋" w:hAnsi="仿宋" w:cs="仿宋" w:hint="eastAsia"/>
          <w:sz w:val="28"/>
          <w:lang w:eastAsia="zh-CN"/>
        </w:rPr>
      </w:pPr>
      <w:bookmarkStart w:id="18" w:name="_Toc2076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为确保灯具及照明装置项目的高效生产和技术实施，我们制定了一套精心设计的设备选型方案，以满足灯具及照明装置项目生产、质量和环保的要求。该方案的主要特点如下：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具及照明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针对灯具及照明装置项目产品的多样性和小批量生产的特点，我们将建设柔性制造生产线。通过在设备选型中考虑柔性制造技术，可以灵活应对不同产品规格和生产需求，实现生产线的高度灵活性和适应性。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https://d.book118.com/245213113130011041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灯具及照明装置项目规划设计纲要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B114D"/>
    <w:rsid w:val="7C7B11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2131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2024-01-09T16:24:00Z</dcterms:created>
  <dcterms:modified xsi:type="dcterms:W3CDTF">2024-01-09T16:24:22Z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27979BACF6AA4D4FB7B341F437293EAF_11</vt:lpwstr>
  </property>
  <property fmtid="{D5CDD505-2E9C-101B-9397-08002B2CF9AE}" pid="3" name="KSOProductBuildVer">
    <vt:lpwstr>2052-12.1.0.16120</vt:lpwstr>
  </property>
</Properties>
</file>