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舞台设计项目计划设计方案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70" w:history="1">
        <w:r>
          <w:rPr>
            <w:rFonts w:ascii="仿宋" w:eastAsia="仿宋" w:hAnsi="仿宋" w:cs="仿宋" w:hint="eastAsia"/>
            <w:lang w:eastAsia="zh-CN"/>
          </w:rPr>
          <w:t>前言</w:t>
        </w:r>
        <w:r>
          <w:tab/>
        </w:r>
        <w:r>
          <w:fldChar w:fldCharType="begin"/>
        </w:r>
        <w:r>
          <w:instrText xml:space="preserve"> PAGEREF _Toc16070 \h </w:instrText>
        </w:r>
        <w:r>
          <w:fldChar w:fldCharType="separate"/>
        </w:r>
        <w:r>
          <w:t>3</w:t>
        </w:r>
        <w:r>
          <w:fldChar w:fldCharType="end"/>
        </w:r>
      </w:hyperlink>
    </w:p>
    <w:p>
      <w:pPr>
        <w:pStyle w:val="TOC1"/>
        <w:tabs>
          <w:tab w:val="right" w:leader="dot" w:pos="8306"/>
        </w:tabs>
      </w:pPr>
      <w:hyperlink w:anchor="_Toc1774" w:history="1">
        <w:r>
          <w:rPr>
            <w:rFonts w:ascii="仿宋" w:eastAsia="仿宋" w:hAnsi="仿宋" w:cs="仿宋" w:hint="eastAsia"/>
            <w:lang w:eastAsia="zh-CN"/>
          </w:rPr>
          <w:t>一、舞台设计项目文档管理</w:t>
        </w:r>
        <w:r>
          <w:tab/>
        </w:r>
        <w:r>
          <w:fldChar w:fldCharType="begin"/>
        </w:r>
        <w:r>
          <w:instrText xml:space="preserve"> PAGEREF _Toc1774 \h </w:instrText>
        </w:r>
        <w:r>
          <w:fldChar w:fldCharType="separate"/>
        </w:r>
        <w:r>
          <w:t>3</w:t>
        </w:r>
        <w:r>
          <w:fldChar w:fldCharType="end"/>
        </w:r>
      </w:hyperlink>
    </w:p>
    <w:p>
      <w:pPr>
        <w:pStyle w:val="TOC2"/>
        <w:tabs>
          <w:tab w:val="right" w:leader="dot" w:pos="8306"/>
        </w:tabs>
      </w:pPr>
      <w:hyperlink w:anchor="_Toc4380" w:history="1">
        <w:r>
          <w:rPr>
            <w:rFonts w:ascii="仿宋" w:eastAsia="仿宋" w:hAnsi="仿宋" w:cs="仿宋" w:hint="eastAsia"/>
            <w:lang w:eastAsia="zh-CN"/>
          </w:rPr>
          <w:t>(一)、文档编制与审查</w:t>
        </w:r>
        <w:r>
          <w:tab/>
        </w:r>
        <w:r>
          <w:fldChar w:fldCharType="begin"/>
        </w:r>
        <w:r>
          <w:instrText xml:space="preserve"> PAGEREF _Toc4380 \h </w:instrText>
        </w:r>
        <w:r>
          <w:fldChar w:fldCharType="separate"/>
        </w:r>
        <w:r>
          <w:t>3</w:t>
        </w:r>
        <w:r>
          <w:fldChar w:fldCharType="end"/>
        </w:r>
      </w:hyperlink>
    </w:p>
    <w:p>
      <w:pPr>
        <w:pStyle w:val="TOC2"/>
        <w:tabs>
          <w:tab w:val="right" w:leader="dot" w:pos="8306"/>
        </w:tabs>
      </w:pPr>
      <w:hyperlink w:anchor="_Toc29265" w:history="1">
        <w:r>
          <w:rPr>
            <w:rFonts w:ascii="仿宋" w:eastAsia="仿宋" w:hAnsi="仿宋" w:cs="仿宋" w:hint="eastAsia"/>
            <w:lang w:eastAsia="zh-CN"/>
          </w:rPr>
          <w:t>(二)、文档发布与分发</w:t>
        </w:r>
        <w:r>
          <w:tab/>
        </w:r>
        <w:r>
          <w:fldChar w:fldCharType="begin"/>
        </w:r>
        <w:r>
          <w:instrText xml:space="preserve"> PAGEREF _Toc29265 \h </w:instrText>
        </w:r>
        <w:r>
          <w:fldChar w:fldCharType="separate"/>
        </w:r>
        <w:r>
          <w:t>4</w:t>
        </w:r>
        <w:r>
          <w:fldChar w:fldCharType="end"/>
        </w:r>
      </w:hyperlink>
    </w:p>
    <w:p>
      <w:pPr>
        <w:pStyle w:val="TOC2"/>
        <w:tabs>
          <w:tab w:val="right" w:leader="dot" w:pos="8306"/>
        </w:tabs>
      </w:pPr>
      <w:hyperlink w:anchor="_Toc6249" w:history="1">
        <w:r>
          <w:rPr>
            <w:rFonts w:ascii="仿宋" w:eastAsia="仿宋" w:hAnsi="仿宋" w:cs="仿宋" w:hint="eastAsia"/>
            <w:lang w:eastAsia="zh-CN"/>
          </w:rPr>
          <w:t>(三)、文档存档与归档</w:t>
        </w:r>
        <w:r>
          <w:tab/>
        </w:r>
        <w:r>
          <w:fldChar w:fldCharType="begin"/>
        </w:r>
        <w:r>
          <w:instrText xml:space="preserve"> PAGEREF _Toc6249 \h </w:instrText>
        </w:r>
        <w:r>
          <w:fldChar w:fldCharType="separate"/>
        </w:r>
        <w:r>
          <w:t>5</w:t>
        </w:r>
        <w:r>
          <w:fldChar w:fldCharType="end"/>
        </w:r>
      </w:hyperlink>
    </w:p>
    <w:p>
      <w:pPr>
        <w:pStyle w:val="TOC1"/>
        <w:tabs>
          <w:tab w:val="right" w:leader="dot" w:pos="8306"/>
        </w:tabs>
      </w:pPr>
      <w:hyperlink w:anchor="_Toc11817" w:history="1">
        <w:r>
          <w:rPr>
            <w:rFonts w:ascii="仿宋" w:eastAsia="仿宋" w:hAnsi="仿宋" w:cs="仿宋" w:hint="eastAsia"/>
            <w:lang w:eastAsia="zh-CN"/>
          </w:rPr>
          <w:t>二、舞台设计项目选址可行性分析</w:t>
        </w:r>
        <w:r>
          <w:tab/>
        </w:r>
        <w:r>
          <w:fldChar w:fldCharType="begin"/>
        </w:r>
        <w:r>
          <w:instrText xml:space="preserve"> PAGEREF _Toc11817 \h </w:instrText>
        </w:r>
        <w:r>
          <w:fldChar w:fldCharType="separate"/>
        </w:r>
        <w:r>
          <w:t>6</w:t>
        </w:r>
        <w:r>
          <w:fldChar w:fldCharType="end"/>
        </w:r>
      </w:hyperlink>
    </w:p>
    <w:p>
      <w:pPr>
        <w:pStyle w:val="TOC2"/>
        <w:tabs>
          <w:tab w:val="right" w:leader="dot" w:pos="8306"/>
        </w:tabs>
      </w:pPr>
      <w:hyperlink w:anchor="_Toc25916" w:history="1">
        <w:r>
          <w:rPr>
            <w:rFonts w:ascii="仿宋" w:eastAsia="仿宋" w:hAnsi="仿宋" w:cs="仿宋" w:hint="eastAsia"/>
            <w:lang w:eastAsia="zh-CN"/>
          </w:rPr>
          <w:t>(一)、舞台设计项目选址</w:t>
        </w:r>
        <w:r>
          <w:tab/>
        </w:r>
        <w:r>
          <w:fldChar w:fldCharType="begin"/>
        </w:r>
        <w:r>
          <w:instrText xml:space="preserve"> PAGEREF _Toc25916 \h </w:instrText>
        </w:r>
        <w:r>
          <w:fldChar w:fldCharType="separate"/>
        </w:r>
        <w:r>
          <w:t>6</w:t>
        </w:r>
        <w:r>
          <w:fldChar w:fldCharType="end"/>
        </w:r>
      </w:hyperlink>
    </w:p>
    <w:p>
      <w:pPr>
        <w:pStyle w:val="TOC2"/>
        <w:tabs>
          <w:tab w:val="right" w:leader="dot" w:pos="8306"/>
        </w:tabs>
      </w:pPr>
      <w:hyperlink w:anchor="_Toc26040" w:history="1">
        <w:r>
          <w:rPr>
            <w:rFonts w:ascii="仿宋" w:eastAsia="仿宋" w:hAnsi="仿宋" w:cs="仿宋" w:hint="eastAsia"/>
            <w:lang w:eastAsia="zh-CN"/>
          </w:rPr>
          <w:t>(二)、用地控制指标</w:t>
        </w:r>
        <w:r>
          <w:tab/>
        </w:r>
        <w:r>
          <w:fldChar w:fldCharType="begin"/>
        </w:r>
        <w:r>
          <w:instrText xml:space="preserve"> PAGEREF _Toc26040 \h </w:instrText>
        </w:r>
        <w:r>
          <w:fldChar w:fldCharType="separate"/>
        </w:r>
        <w:r>
          <w:t>6</w:t>
        </w:r>
        <w:r>
          <w:fldChar w:fldCharType="end"/>
        </w:r>
      </w:hyperlink>
    </w:p>
    <w:p>
      <w:pPr>
        <w:pStyle w:val="TOC2"/>
        <w:tabs>
          <w:tab w:val="right" w:leader="dot" w:pos="8306"/>
        </w:tabs>
      </w:pPr>
      <w:hyperlink w:anchor="_Toc1817" w:history="1">
        <w:r>
          <w:rPr>
            <w:rFonts w:ascii="仿宋" w:eastAsia="仿宋" w:hAnsi="仿宋" w:cs="仿宋" w:hint="eastAsia"/>
            <w:lang w:eastAsia="zh-CN"/>
          </w:rPr>
          <w:t>(三)、节约用地措施</w:t>
        </w:r>
        <w:r>
          <w:tab/>
        </w:r>
        <w:r>
          <w:fldChar w:fldCharType="begin"/>
        </w:r>
        <w:r>
          <w:instrText xml:space="preserve"> PAGEREF _Toc1817 \h </w:instrText>
        </w:r>
        <w:r>
          <w:fldChar w:fldCharType="separate"/>
        </w:r>
        <w:r>
          <w:t>8</w:t>
        </w:r>
        <w:r>
          <w:fldChar w:fldCharType="end"/>
        </w:r>
      </w:hyperlink>
    </w:p>
    <w:p>
      <w:pPr>
        <w:pStyle w:val="TOC2"/>
        <w:tabs>
          <w:tab w:val="right" w:leader="dot" w:pos="8306"/>
        </w:tabs>
      </w:pPr>
      <w:hyperlink w:anchor="_Toc16042" w:history="1">
        <w:r>
          <w:rPr>
            <w:rFonts w:ascii="仿宋" w:eastAsia="仿宋" w:hAnsi="仿宋" w:cs="仿宋" w:hint="eastAsia"/>
            <w:lang w:eastAsia="zh-CN"/>
          </w:rPr>
          <w:t>(四)、总图布置方案</w:t>
        </w:r>
        <w:r>
          <w:tab/>
        </w:r>
        <w:r>
          <w:fldChar w:fldCharType="begin"/>
        </w:r>
        <w:r>
          <w:instrText xml:space="preserve"> PAGEREF _Toc16042 \h </w:instrText>
        </w:r>
        <w:r>
          <w:fldChar w:fldCharType="separate"/>
        </w:r>
        <w:r>
          <w:t>9</w:t>
        </w:r>
        <w:r>
          <w:fldChar w:fldCharType="end"/>
        </w:r>
      </w:hyperlink>
    </w:p>
    <w:p>
      <w:pPr>
        <w:pStyle w:val="TOC2"/>
        <w:tabs>
          <w:tab w:val="right" w:leader="dot" w:pos="8306"/>
        </w:tabs>
      </w:pPr>
      <w:hyperlink w:anchor="_Toc30790" w:history="1">
        <w:r>
          <w:rPr>
            <w:rFonts w:ascii="仿宋" w:eastAsia="仿宋" w:hAnsi="仿宋" w:cs="仿宋" w:hint="eastAsia"/>
            <w:lang w:eastAsia="zh-CN"/>
          </w:rPr>
          <w:t>(五)、选址综合评价</w:t>
        </w:r>
        <w:r>
          <w:tab/>
        </w:r>
        <w:r>
          <w:fldChar w:fldCharType="begin"/>
        </w:r>
        <w:r>
          <w:instrText xml:space="preserve"> PAGEREF _Toc30790 \h </w:instrText>
        </w:r>
        <w:r>
          <w:fldChar w:fldCharType="separate"/>
        </w:r>
        <w:r>
          <w:t>10</w:t>
        </w:r>
        <w:r>
          <w:fldChar w:fldCharType="end"/>
        </w:r>
      </w:hyperlink>
    </w:p>
    <w:p>
      <w:pPr>
        <w:pStyle w:val="TOC1"/>
        <w:tabs>
          <w:tab w:val="right" w:leader="dot" w:pos="8306"/>
        </w:tabs>
      </w:pPr>
      <w:hyperlink w:anchor="_Toc20537" w:history="1">
        <w:r>
          <w:rPr>
            <w:rFonts w:ascii="仿宋" w:eastAsia="仿宋" w:hAnsi="仿宋" w:cs="仿宋" w:hint="eastAsia"/>
            <w:lang w:eastAsia="zh-CN"/>
          </w:rPr>
          <w:t>三、舞台设计项目绩效评估</w:t>
        </w:r>
        <w:r>
          <w:tab/>
        </w:r>
        <w:r>
          <w:fldChar w:fldCharType="begin"/>
        </w:r>
        <w:r>
          <w:instrText xml:space="preserve"> PAGEREF _Toc20537 \h </w:instrText>
        </w:r>
        <w:r>
          <w:fldChar w:fldCharType="separate"/>
        </w:r>
        <w:r>
          <w:t>12</w:t>
        </w:r>
        <w:r>
          <w:fldChar w:fldCharType="end"/>
        </w:r>
      </w:hyperlink>
    </w:p>
    <w:p>
      <w:pPr>
        <w:pStyle w:val="TOC2"/>
        <w:tabs>
          <w:tab w:val="right" w:leader="dot" w:pos="8306"/>
        </w:tabs>
      </w:pPr>
      <w:hyperlink w:anchor="_Toc2300" w:history="1">
        <w:r>
          <w:rPr>
            <w:rFonts w:ascii="仿宋" w:eastAsia="仿宋" w:hAnsi="仿宋" w:cs="仿宋" w:hint="eastAsia"/>
            <w:lang w:eastAsia="zh-CN"/>
          </w:rPr>
          <w:t>(一)、绩效评估指标</w:t>
        </w:r>
        <w:r>
          <w:tab/>
        </w:r>
        <w:r>
          <w:fldChar w:fldCharType="begin"/>
        </w:r>
        <w:r>
          <w:instrText xml:space="preserve"> PAGEREF _Toc2300 \h </w:instrText>
        </w:r>
        <w:r>
          <w:fldChar w:fldCharType="separate"/>
        </w:r>
        <w:r>
          <w:t>12</w:t>
        </w:r>
        <w:r>
          <w:fldChar w:fldCharType="end"/>
        </w:r>
      </w:hyperlink>
    </w:p>
    <w:p>
      <w:pPr>
        <w:pStyle w:val="TOC2"/>
        <w:tabs>
          <w:tab w:val="right" w:leader="dot" w:pos="8306"/>
        </w:tabs>
      </w:pPr>
      <w:hyperlink w:anchor="_Toc28688" w:history="1">
        <w:r>
          <w:rPr>
            <w:rFonts w:ascii="仿宋" w:eastAsia="仿宋" w:hAnsi="仿宋" w:cs="仿宋" w:hint="eastAsia"/>
            <w:lang w:eastAsia="zh-CN"/>
          </w:rPr>
          <w:t>(二)、绩效评估方法</w:t>
        </w:r>
        <w:r>
          <w:tab/>
        </w:r>
        <w:r>
          <w:fldChar w:fldCharType="begin"/>
        </w:r>
        <w:r>
          <w:instrText xml:space="preserve"> PAGEREF _Toc28688 \h </w:instrText>
        </w:r>
        <w:r>
          <w:fldChar w:fldCharType="separate"/>
        </w:r>
        <w:r>
          <w:t>13</w:t>
        </w:r>
        <w:r>
          <w:fldChar w:fldCharType="end"/>
        </w:r>
      </w:hyperlink>
    </w:p>
    <w:p>
      <w:pPr>
        <w:pStyle w:val="TOC2"/>
        <w:tabs>
          <w:tab w:val="right" w:leader="dot" w:pos="8306"/>
        </w:tabs>
      </w:pPr>
      <w:hyperlink w:anchor="_Toc19752" w:history="1">
        <w:r>
          <w:rPr>
            <w:rFonts w:ascii="仿宋" w:eastAsia="仿宋" w:hAnsi="仿宋" w:cs="仿宋" w:hint="eastAsia"/>
            <w:lang w:eastAsia="zh-CN"/>
          </w:rPr>
          <w:t>(三)、绩效评估周期</w:t>
        </w:r>
        <w:r>
          <w:tab/>
        </w:r>
        <w:r>
          <w:fldChar w:fldCharType="begin"/>
        </w:r>
        <w:r>
          <w:instrText xml:space="preserve"> PAGEREF _Toc19752 \h </w:instrText>
        </w:r>
        <w:r>
          <w:fldChar w:fldCharType="separate"/>
        </w:r>
        <w:r>
          <w:t>14</w:t>
        </w:r>
        <w:r>
          <w:fldChar w:fldCharType="end"/>
        </w:r>
      </w:hyperlink>
    </w:p>
    <w:p>
      <w:pPr>
        <w:pStyle w:val="TOC1"/>
        <w:tabs>
          <w:tab w:val="right" w:leader="dot" w:pos="8306"/>
        </w:tabs>
      </w:pPr>
      <w:hyperlink w:anchor="_Toc27542" w:history="1">
        <w:r>
          <w:rPr>
            <w:rFonts w:ascii="仿宋" w:eastAsia="仿宋" w:hAnsi="仿宋" w:cs="仿宋" w:hint="eastAsia"/>
            <w:lang w:eastAsia="zh-CN"/>
          </w:rPr>
          <w:t>四、舞台设计项目可持续发展</w:t>
        </w:r>
        <w:r>
          <w:tab/>
        </w:r>
        <w:r>
          <w:fldChar w:fldCharType="begin"/>
        </w:r>
        <w:r>
          <w:instrText xml:space="preserve"> PAGEREF _Toc27542 \h </w:instrText>
        </w:r>
        <w:r>
          <w:fldChar w:fldCharType="separate"/>
        </w:r>
        <w:r>
          <w:t>15</w:t>
        </w:r>
        <w:r>
          <w:fldChar w:fldCharType="end"/>
        </w:r>
      </w:hyperlink>
    </w:p>
    <w:p>
      <w:pPr>
        <w:pStyle w:val="TOC2"/>
        <w:tabs>
          <w:tab w:val="right" w:leader="dot" w:pos="8306"/>
        </w:tabs>
      </w:pPr>
      <w:hyperlink w:anchor="_Toc26908" w:history="1">
        <w:r>
          <w:rPr>
            <w:rFonts w:ascii="仿宋" w:eastAsia="仿宋" w:hAnsi="仿宋" w:cs="仿宋" w:hint="eastAsia"/>
            <w:lang w:eastAsia="zh-CN"/>
          </w:rPr>
          <w:t>(一)、可持续战略与实践</w:t>
        </w:r>
        <w:r>
          <w:tab/>
        </w:r>
        <w:r>
          <w:fldChar w:fldCharType="begin"/>
        </w:r>
        <w:r>
          <w:instrText xml:space="preserve"> PAGEREF _Toc26908 \h </w:instrText>
        </w:r>
        <w:r>
          <w:fldChar w:fldCharType="separate"/>
        </w:r>
        <w:r>
          <w:t>15</w:t>
        </w:r>
        <w:r>
          <w:fldChar w:fldCharType="end"/>
        </w:r>
      </w:hyperlink>
    </w:p>
    <w:p>
      <w:pPr>
        <w:pStyle w:val="TOC2"/>
        <w:tabs>
          <w:tab w:val="right" w:leader="dot" w:pos="8306"/>
        </w:tabs>
      </w:pPr>
      <w:hyperlink w:anchor="_Toc14412" w:history="1">
        <w:r>
          <w:rPr>
            <w:rFonts w:ascii="仿宋" w:eastAsia="仿宋" w:hAnsi="仿宋" w:cs="仿宋" w:hint="eastAsia"/>
            <w:lang w:eastAsia="zh-CN"/>
          </w:rPr>
          <w:t>(二)、环保与社会责任</w:t>
        </w:r>
        <w:r>
          <w:tab/>
        </w:r>
        <w:r>
          <w:fldChar w:fldCharType="begin"/>
        </w:r>
        <w:r>
          <w:instrText xml:space="preserve"> PAGEREF _Toc14412 \h </w:instrText>
        </w:r>
        <w:r>
          <w:fldChar w:fldCharType="separate"/>
        </w:r>
        <w:r>
          <w:t>15</w:t>
        </w:r>
        <w:r>
          <w:fldChar w:fldCharType="end"/>
        </w:r>
      </w:hyperlink>
    </w:p>
    <w:p>
      <w:pPr>
        <w:pStyle w:val="TOC1"/>
        <w:tabs>
          <w:tab w:val="right" w:leader="dot" w:pos="8306"/>
        </w:tabs>
      </w:pPr>
      <w:hyperlink w:anchor="_Toc15585" w:history="1">
        <w:r>
          <w:rPr>
            <w:rFonts w:ascii="仿宋" w:eastAsia="仿宋" w:hAnsi="仿宋" w:cs="仿宋" w:hint="eastAsia"/>
            <w:lang w:eastAsia="zh-CN"/>
          </w:rPr>
          <w:t>五、舞台设计项目概论</w:t>
        </w:r>
        <w:r>
          <w:tab/>
        </w:r>
        <w:r>
          <w:fldChar w:fldCharType="begin"/>
        </w:r>
        <w:r>
          <w:instrText xml:space="preserve"> PAGEREF _Toc15585 \h </w:instrText>
        </w:r>
        <w:r>
          <w:fldChar w:fldCharType="separate"/>
        </w:r>
        <w:r>
          <w:t>16</w:t>
        </w:r>
        <w:r>
          <w:fldChar w:fldCharType="end"/>
        </w:r>
      </w:hyperlink>
    </w:p>
    <w:p>
      <w:pPr>
        <w:pStyle w:val="TOC2"/>
        <w:tabs>
          <w:tab w:val="right" w:leader="dot" w:pos="8306"/>
        </w:tabs>
      </w:pPr>
      <w:hyperlink w:anchor="_Toc15459" w:history="1">
        <w:r>
          <w:rPr>
            <w:rFonts w:ascii="仿宋" w:eastAsia="仿宋" w:hAnsi="仿宋" w:cs="仿宋" w:hint="eastAsia"/>
            <w:lang w:eastAsia="zh-CN"/>
          </w:rPr>
          <w:t>(一)、舞台设计项目概况</w:t>
        </w:r>
        <w:r>
          <w:tab/>
        </w:r>
        <w:r>
          <w:fldChar w:fldCharType="begin"/>
        </w:r>
        <w:r>
          <w:instrText xml:space="preserve"> PAGEREF _Toc15459 \h </w:instrText>
        </w:r>
        <w:r>
          <w:fldChar w:fldCharType="separate"/>
        </w:r>
        <w:r>
          <w:t>16</w:t>
        </w:r>
        <w:r>
          <w:fldChar w:fldCharType="end"/>
        </w:r>
      </w:hyperlink>
    </w:p>
    <w:p>
      <w:pPr>
        <w:pStyle w:val="TOC2"/>
        <w:tabs>
          <w:tab w:val="right" w:leader="dot" w:pos="8306"/>
        </w:tabs>
      </w:pPr>
      <w:hyperlink w:anchor="_Toc11021" w:history="1">
        <w:r>
          <w:rPr>
            <w:rFonts w:ascii="仿宋" w:eastAsia="仿宋" w:hAnsi="仿宋" w:cs="仿宋" w:hint="eastAsia"/>
            <w:lang w:eastAsia="zh-CN"/>
          </w:rPr>
          <w:t>(二)、舞台设计项目目标</w:t>
        </w:r>
        <w:r>
          <w:tab/>
        </w:r>
        <w:r>
          <w:fldChar w:fldCharType="begin"/>
        </w:r>
        <w:r>
          <w:instrText xml:space="preserve"> PAGEREF _Toc11021 \h </w:instrText>
        </w:r>
        <w:r>
          <w:fldChar w:fldCharType="separate"/>
        </w:r>
        <w:r>
          <w:t>19</w:t>
        </w:r>
        <w:r>
          <w:fldChar w:fldCharType="end"/>
        </w:r>
      </w:hyperlink>
    </w:p>
    <w:p>
      <w:pPr>
        <w:pStyle w:val="TOC2"/>
        <w:tabs>
          <w:tab w:val="right" w:leader="dot" w:pos="8306"/>
        </w:tabs>
      </w:pPr>
      <w:hyperlink w:anchor="_Toc6323" w:history="1">
        <w:r>
          <w:rPr>
            <w:rFonts w:ascii="仿宋" w:eastAsia="仿宋" w:hAnsi="仿宋" w:cs="仿宋" w:hint="eastAsia"/>
            <w:lang w:eastAsia="zh-CN"/>
          </w:rPr>
          <w:t>(三)、舞台设计项目提出的理由</w:t>
        </w:r>
        <w:r>
          <w:tab/>
        </w:r>
        <w:r>
          <w:fldChar w:fldCharType="begin"/>
        </w:r>
        <w:r>
          <w:instrText xml:space="preserve"> PAGEREF _Toc6323 \h </w:instrText>
        </w:r>
        <w:r>
          <w:fldChar w:fldCharType="separate"/>
        </w:r>
        <w:r>
          <w:t>19</w:t>
        </w:r>
        <w:r>
          <w:fldChar w:fldCharType="end"/>
        </w:r>
      </w:hyperlink>
    </w:p>
    <w:p>
      <w:pPr>
        <w:pStyle w:val="TOC2"/>
        <w:tabs>
          <w:tab w:val="right" w:leader="dot" w:pos="8306"/>
        </w:tabs>
      </w:pPr>
      <w:hyperlink w:anchor="_Toc24387" w:history="1">
        <w:r>
          <w:rPr>
            <w:rFonts w:ascii="仿宋" w:eastAsia="仿宋" w:hAnsi="仿宋" w:cs="仿宋" w:hint="eastAsia"/>
            <w:lang w:eastAsia="zh-CN"/>
          </w:rPr>
          <w:t>(四)、舞台设计项目意义</w:t>
        </w:r>
        <w:r>
          <w:tab/>
        </w:r>
        <w:r>
          <w:fldChar w:fldCharType="begin"/>
        </w:r>
        <w:r>
          <w:instrText xml:space="preserve"> PAGEREF _Toc24387 \h </w:instrText>
        </w:r>
        <w:r>
          <w:fldChar w:fldCharType="separate"/>
        </w:r>
        <w:r>
          <w:t>21</w:t>
        </w:r>
        <w:r>
          <w:fldChar w:fldCharType="end"/>
        </w:r>
      </w:hyperlink>
    </w:p>
    <w:p>
      <w:pPr>
        <w:pStyle w:val="TOC2"/>
        <w:tabs>
          <w:tab w:val="right" w:leader="dot" w:pos="8306"/>
        </w:tabs>
      </w:pPr>
      <w:hyperlink w:anchor="_Toc26554" w:history="1">
        <w:r>
          <w:rPr>
            <w:rFonts w:ascii="仿宋" w:eastAsia="仿宋" w:hAnsi="仿宋" w:cs="仿宋" w:hint="eastAsia"/>
            <w:lang w:eastAsia="zh-CN"/>
          </w:rPr>
          <w:t>(五)、舞台设计项目背景</w:t>
        </w:r>
        <w:r>
          <w:tab/>
        </w:r>
        <w:r>
          <w:fldChar w:fldCharType="begin"/>
        </w:r>
        <w:r>
          <w:instrText xml:space="preserve"> PAGEREF _Toc26554 \h </w:instrText>
        </w:r>
        <w:r>
          <w:fldChar w:fldCharType="separate"/>
        </w:r>
        <w:r>
          <w:t>22</w:t>
        </w:r>
        <w:r>
          <w:fldChar w:fldCharType="end"/>
        </w:r>
      </w:hyperlink>
    </w:p>
    <w:p>
      <w:pPr>
        <w:pStyle w:val="TOC1"/>
        <w:tabs>
          <w:tab w:val="right" w:leader="dot" w:pos="8306"/>
        </w:tabs>
      </w:pPr>
      <w:hyperlink w:anchor="_Toc22991" w:history="1">
        <w:r>
          <w:rPr>
            <w:rFonts w:ascii="仿宋" w:eastAsia="仿宋" w:hAnsi="仿宋" w:cs="仿宋" w:hint="eastAsia"/>
            <w:lang w:eastAsia="zh-CN"/>
          </w:rPr>
          <w:t>六、产品规划分析</w:t>
        </w:r>
        <w:r>
          <w:tab/>
        </w:r>
        <w:r>
          <w:fldChar w:fldCharType="begin"/>
        </w:r>
        <w:r>
          <w:instrText xml:space="preserve"> PAGEREF _Toc22991 \h </w:instrText>
        </w:r>
        <w:r>
          <w:fldChar w:fldCharType="separate"/>
        </w:r>
        <w:r>
          <w:t>23</w:t>
        </w:r>
        <w:r>
          <w:fldChar w:fldCharType="end"/>
        </w:r>
      </w:hyperlink>
    </w:p>
    <w:p>
      <w:pPr>
        <w:pStyle w:val="TOC2"/>
        <w:tabs>
          <w:tab w:val="right" w:leader="dot" w:pos="8306"/>
        </w:tabs>
      </w:pPr>
      <w:hyperlink w:anchor="_Toc16721" w:history="1">
        <w:r>
          <w:rPr>
            <w:rFonts w:ascii="仿宋" w:eastAsia="仿宋" w:hAnsi="仿宋" w:cs="仿宋" w:hint="eastAsia"/>
            <w:lang w:eastAsia="zh-CN"/>
          </w:rPr>
          <w:t>(一)、产品规划</w:t>
        </w:r>
        <w:r>
          <w:tab/>
        </w:r>
        <w:r>
          <w:fldChar w:fldCharType="begin"/>
        </w:r>
        <w:r>
          <w:instrText xml:space="preserve"> PAGEREF _Toc16721 \h </w:instrText>
        </w:r>
        <w:r>
          <w:fldChar w:fldCharType="separate"/>
        </w:r>
        <w:r>
          <w:t>23</w:t>
        </w:r>
        <w:r>
          <w:fldChar w:fldCharType="end"/>
        </w:r>
      </w:hyperlink>
    </w:p>
    <w:p>
      <w:pPr>
        <w:pStyle w:val="TOC2"/>
        <w:tabs>
          <w:tab w:val="right" w:leader="dot" w:pos="8306"/>
        </w:tabs>
      </w:pPr>
      <w:hyperlink w:anchor="_Toc28919" w:history="1">
        <w:r>
          <w:rPr>
            <w:rFonts w:ascii="仿宋" w:eastAsia="仿宋" w:hAnsi="仿宋" w:cs="仿宋" w:hint="eastAsia"/>
            <w:lang w:eastAsia="zh-CN"/>
          </w:rPr>
          <w:t>(二)、建设规模</w:t>
        </w:r>
        <w:r>
          <w:tab/>
        </w:r>
        <w:r>
          <w:fldChar w:fldCharType="begin"/>
        </w:r>
        <w:r>
          <w:instrText xml:space="preserve"> PAGEREF _Toc28919 \h </w:instrText>
        </w:r>
        <w:r>
          <w:fldChar w:fldCharType="separate"/>
        </w:r>
        <w:r>
          <w:t>24</w:t>
        </w:r>
        <w:r>
          <w:fldChar w:fldCharType="end"/>
        </w:r>
      </w:hyperlink>
    </w:p>
    <w:p>
      <w:pPr>
        <w:pStyle w:val="TOC1"/>
        <w:tabs>
          <w:tab w:val="right" w:leader="dot" w:pos="8306"/>
        </w:tabs>
      </w:pPr>
      <w:hyperlink w:anchor="_Toc4401" w:history="1">
        <w:r>
          <w:rPr>
            <w:rFonts w:ascii="仿宋" w:eastAsia="仿宋" w:hAnsi="仿宋" w:cs="仿宋" w:hint="eastAsia"/>
            <w:lang w:eastAsia="zh-CN"/>
          </w:rPr>
          <w:t>七、舞台设计项目环境影响分析</w:t>
        </w:r>
        <w:r>
          <w:tab/>
        </w:r>
        <w:r>
          <w:fldChar w:fldCharType="begin"/>
        </w:r>
        <w:r>
          <w:instrText xml:space="preserve"> PAGEREF _Toc4401 \h </w:instrText>
        </w:r>
        <w:r>
          <w:fldChar w:fldCharType="separate"/>
        </w:r>
        <w:r>
          <w:t>25</w:t>
        </w:r>
        <w:r>
          <w:fldChar w:fldCharType="end"/>
        </w:r>
      </w:hyperlink>
    </w:p>
    <w:p>
      <w:pPr>
        <w:pStyle w:val="TOC2"/>
        <w:tabs>
          <w:tab w:val="right" w:leader="dot" w:pos="8306"/>
        </w:tabs>
      </w:pPr>
      <w:hyperlink w:anchor="_Toc15861" w:history="1">
        <w:r>
          <w:rPr>
            <w:rFonts w:ascii="仿宋" w:eastAsia="仿宋" w:hAnsi="仿宋" w:cs="仿宋" w:hint="eastAsia"/>
            <w:lang w:eastAsia="zh-CN"/>
          </w:rPr>
          <w:t>(一)、建设区域环境质量现状</w:t>
        </w:r>
        <w:r>
          <w:tab/>
        </w:r>
        <w:r>
          <w:fldChar w:fldCharType="begin"/>
        </w:r>
        <w:r>
          <w:instrText xml:space="preserve"> PAGEREF _Toc15861 \h </w:instrText>
        </w:r>
        <w:r>
          <w:fldChar w:fldCharType="separate"/>
        </w:r>
        <w:r>
          <w:t>25</w:t>
        </w:r>
        <w:r>
          <w:fldChar w:fldCharType="end"/>
        </w:r>
      </w:hyperlink>
    </w:p>
    <w:p>
      <w:pPr>
        <w:pStyle w:val="TOC2"/>
        <w:tabs>
          <w:tab w:val="right" w:leader="dot" w:pos="8306"/>
        </w:tabs>
      </w:pPr>
      <w:hyperlink w:anchor="_Toc32385" w:history="1">
        <w:r>
          <w:rPr>
            <w:rFonts w:ascii="仿宋" w:eastAsia="仿宋" w:hAnsi="仿宋" w:cs="仿宋" w:hint="eastAsia"/>
            <w:lang w:eastAsia="zh-CN"/>
          </w:rPr>
          <w:t>(二)、建设期环境保护</w:t>
        </w:r>
        <w:r>
          <w:tab/>
        </w:r>
        <w:r>
          <w:fldChar w:fldCharType="begin"/>
        </w:r>
        <w:r>
          <w:instrText xml:space="preserve"> PAGEREF _Toc32385 \h </w:instrText>
        </w:r>
        <w:r>
          <w:fldChar w:fldCharType="separate"/>
        </w:r>
        <w:r>
          <w:t>26</w:t>
        </w:r>
        <w:r>
          <w:fldChar w:fldCharType="end"/>
        </w:r>
      </w:hyperlink>
    </w:p>
    <w:p>
      <w:pPr>
        <w:pStyle w:val="TOC2"/>
        <w:tabs>
          <w:tab w:val="right" w:leader="dot" w:pos="8306"/>
        </w:tabs>
      </w:pPr>
      <w:hyperlink w:anchor="_Toc23233" w:history="1">
        <w:r>
          <w:rPr>
            <w:rFonts w:ascii="仿宋" w:eastAsia="仿宋" w:hAnsi="仿宋" w:cs="仿宋" w:hint="eastAsia"/>
            <w:lang w:eastAsia="zh-CN"/>
          </w:rPr>
          <w:t>(三)、运营期环境保护</w:t>
        </w:r>
        <w:r>
          <w:tab/>
        </w:r>
        <w:r>
          <w:fldChar w:fldCharType="begin"/>
        </w:r>
        <w:r>
          <w:instrText xml:space="preserve"> PAGEREF _Toc23233 \h </w:instrText>
        </w:r>
        <w:r>
          <w:fldChar w:fldCharType="separate"/>
        </w:r>
        <w:r>
          <w:t>27</w:t>
        </w:r>
        <w:r>
          <w:fldChar w:fldCharType="end"/>
        </w:r>
      </w:hyperlink>
    </w:p>
    <w:p>
      <w:pPr>
        <w:pStyle w:val="TOC2"/>
        <w:tabs>
          <w:tab w:val="right" w:leader="dot" w:pos="8306"/>
        </w:tabs>
      </w:pPr>
      <w:hyperlink w:anchor="_Toc21769" w:history="1">
        <w:r>
          <w:rPr>
            <w:rFonts w:ascii="仿宋" w:eastAsia="仿宋" w:hAnsi="仿宋" w:cs="仿宋" w:hint="eastAsia"/>
            <w:lang w:eastAsia="zh-CN"/>
          </w:rPr>
          <w:t>(四)、舞台设计项目建设对区域经济的影响</w:t>
        </w:r>
        <w:r>
          <w:tab/>
        </w:r>
        <w:r>
          <w:fldChar w:fldCharType="begin"/>
        </w:r>
        <w:r>
          <w:instrText xml:space="preserve"> PAGEREF _Toc21769 \h </w:instrText>
        </w:r>
        <w:r>
          <w:fldChar w:fldCharType="separate"/>
        </w:r>
        <w:r>
          <w:t>29</w:t>
        </w:r>
        <w:r>
          <w:fldChar w:fldCharType="end"/>
        </w:r>
      </w:hyperlink>
    </w:p>
    <w:p>
      <w:pPr>
        <w:pStyle w:val="TOC2"/>
        <w:tabs>
          <w:tab w:val="right" w:leader="dot" w:pos="8306"/>
        </w:tabs>
      </w:pPr>
      <w:hyperlink w:anchor="_Toc16135" w:history="1">
        <w:r>
          <w:rPr>
            <w:rFonts w:ascii="仿宋" w:eastAsia="仿宋" w:hAnsi="仿宋" w:cs="仿宋" w:hint="eastAsia"/>
            <w:lang w:eastAsia="zh-CN"/>
          </w:rPr>
          <w:t>(五)、废弃物处理</w:t>
        </w:r>
        <w:r>
          <w:tab/>
        </w:r>
        <w:r>
          <w:fldChar w:fldCharType="begin"/>
        </w:r>
        <w:r>
          <w:instrText xml:space="preserve"> PAGEREF _Toc16135 \h </w:instrText>
        </w:r>
        <w:r>
          <w:fldChar w:fldCharType="separate"/>
        </w:r>
        <w:r>
          <w:t>30</w:t>
        </w:r>
        <w:r>
          <w:fldChar w:fldCharType="end"/>
        </w:r>
      </w:hyperlink>
    </w:p>
    <w:p>
      <w:pPr>
        <w:pStyle w:val="TOC2"/>
        <w:tabs>
          <w:tab w:val="right" w:leader="dot" w:pos="8306"/>
        </w:tabs>
      </w:pPr>
      <w:hyperlink w:anchor="_Toc9403" w:history="1">
        <w:r>
          <w:rPr>
            <w:rFonts w:ascii="仿宋" w:eastAsia="仿宋" w:hAnsi="仿宋" w:cs="仿宋" w:hint="eastAsia"/>
            <w:lang w:eastAsia="zh-CN"/>
          </w:rPr>
          <w:t>(六)、特殊环境影响分析</w:t>
        </w:r>
        <w:r>
          <w:tab/>
        </w:r>
        <w:r>
          <w:fldChar w:fldCharType="begin"/>
        </w:r>
        <w:r>
          <w:instrText xml:space="preserve"> PAGEREF _Toc9403 \h </w:instrText>
        </w:r>
        <w:r>
          <w:fldChar w:fldCharType="separate"/>
        </w:r>
        <w:r>
          <w:t>32</w:t>
        </w:r>
        <w:r>
          <w:fldChar w:fldCharType="end"/>
        </w:r>
      </w:hyperlink>
    </w:p>
    <w:p>
      <w:pPr>
        <w:pStyle w:val="TOC2"/>
        <w:tabs>
          <w:tab w:val="right" w:leader="dot" w:pos="8306"/>
        </w:tabs>
      </w:pPr>
      <w:hyperlink w:anchor="_Toc15877" w:history="1">
        <w:r>
          <w:rPr>
            <w:rFonts w:ascii="仿宋" w:eastAsia="仿宋" w:hAnsi="仿宋" w:cs="仿宋" w:hint="eastAsia"/>
            <w:lang w:eastAsia="zh-CN"/>
          </w:rPr>
          <w:t>(七)、清洁生产</w:t>
        </w:r>
        <w:r>
          <w:tab/>
        </w:r>
        <w:r>
          <w:fldChar w:fldCharType="begin"/>
        </w:r>
        <w:r>
          <w:instrText xml:space="preserve"> PAGEREF _Toc15877 \h </w:instrText>
        </w:r>
        <w:r>
          <w:fldChar w:fldCharType="separate"/>
        </w:r>
        <w:r>
          <w:t>33</w:t>
        </w:r>
        <w:r>
          <w:fldChar w:fldCharType="end"/>
        </w:r>
      </w:hyperlink>
    </w:p>
    <w:p>
      <w:pPr>
        <w:pStyle w:val="TOC2"/>
        <w:tabs>
          <w:tab w:val="right" w:leader="dot" w:pos="8306"/>
        </w:tabs>
      </w:pPr>
      <w:hyperlink w:anchor="_Toc12968" w:history="1">
        <w:r>
          <w:rPr>
            <w:rFonts w:ascii="仿宋" w:eastAsia="仿宋" w:hAnsi="仿宋" w:cs="仿宋" w:hint="eastAsia"/>
            <w:lang w:eastAsia="zh-CN"/>
          </w:rPr>
          <w:t>(八)、环境保护综合评价</w:t>
        </w:r>
        <w:r>
          <w:tab/>
        </w:r>
        <w:r>
          <w:fldChar w:fldCharType="begin"/>
        </w:r>
        <w:r>
          <w:instrText xml:space="preserve"> PAGEREF _Toc12968 \h </w:instrText>
        </w:r>
        <w:r>
          <w:fldChar w:fldCharType="separate"/>
        </w:r>
        <w:r>
          <w:t>34</w:t>
        </w:r>
        <w:r>
          <w:fldChar w:fldCharType="end"/>
        </w:r>
      </w:hyperlink>
    </w:p>
    <w:p>
      <w:pPr>
        <w:pStyle w:val="TOC1"/>
        <w:tabs>
          <w:tab w:val="right" w:leader="dot" w:pos="8306"/>
        </w:tabs>
      </w:pPr>
      <w:hyperlink w:anchor="_Toc29734" w:history="1">
        <w:r>
          <w:rPr>
            <w:rFonts w:ascii="仿宋" w:eastAsia="仿宋" w:hAnsi="仿宋" w:cs="仿宋" w:hint="eastAsia"/>
            <w:lang w:eastAsia="zh-CN"/>
          </w:rPr>
          <w:t>八、舞台设计项目人力资源培养与发展</w:t>
        </w:r>
        <w:r>
          <w:tab/>
        </w:r>
        <w:r>
          <w:fldChar w:fldCharType="begin"/>
        </w:r>
        <w:r>
          <w:instrText xml:space="preserve"> PAGEREF _Toc29734 \h </w:instrText>
        </w:r>
        <w:r>
          <w:fldChar w:fldCharType="separate"/>
        </w:r>
        <w:r>
          <w:t>35</w:t>
        </w:r>
        <w:r>
          <w:fldChar w:fldCharType="end"/>
        </w:r>
      </w:hyperlink>
    </w:p>
    <w:p>
      <w:pPr>
        <w:pStyle w:val="TOC2"/>
        <w:tabs>
          <w:tab w:val="right" w:leader="dot" w:pos="8306"/>
        </w:tabs>
      </w:pPr>
      <w:hyperlink w:anchor="_Toc28332" w:history="1">
        <w:r>
          <w:rPr>
            <w:rFonts w:ascii="仿宋" w:eastAsia="仿宋" w:hAnsi="仿宋" w:cs="仿宋" w:hint="eastAsia"/>
            <w:lang w:eastAsia="zh-CN"/>
          </w:rPr>
          <w:t>(一)、人才需求与规划</w:t>
        </w:r>
        <w:r>
          <w:tab/>
        </w:r>
        <w:r>
          <w:fldChar w:fldCharType="begin"/>
        </w:r>
        <w:r>
          <w:instrText xml:space="preserve"> PAGEREF _Toc28332 \h </w:instrText>
        </w:r>
        <w:r>
          <w:fldChar w:fldCharType="separate"/>
        </w:r>
        <w:r>
          <w:t>35</w:t>
        </w:r>
        <w:r>
          <w:fldChar w:fldCharType="end"/>
        </w:r>
      </w:hyperlink>
    </w:p>
    <w:p>
      <w:pPr>
        <w:pStyle w:val="TOC2"/>
        <w:tabs>
          <w:tab w:val="right" w:leader="dot" w:pos="8306"/>
        </w:tabs>
      </w:pPr>
      <w:hyperlink w:anchor="_Toc10891" w:history="1">
        <w:r>
          <w:rPr>
            <w:rFonts w:ascii="仿宋" w:eastAsia="仿宋" w:hAnsi="仿宋" w:cs="仿宋" w:hint="eastAsia"/>
            <w:lang w:eastAsia="zh-CN"/>
          </w:rPr>
          <w:t>(二)、培训与发展计划</w:t>
        </w:r>
        <w:r>
          <w:tab/>
        </w:r>
        <w:r>
          <w:fldChar w:fldCharType="begin"/>
        </w:r>
        <w:r>
          <w:instrText xml:space="preserve"> PAGEREF _Toc10891 \h </w:instrText>
        </w:r>
        <w:r>
          <w:fldChar w:fldCharType="separate"/>
        </w:r>
        <w:r>
          <w:t>36</w:t>
        </w:r>
        <w:r>
          <w:fldChar w:fldCharType="end"/>
        </w:r>
      </w:hyperlink>
    </w:p>
    <w:p>
      <w:pPr>
        <w:pStyle w:val="TOC1"/>
        <w:tabs>
          <w:tab w:val="right" w:leader="dot" w:pos="8306"/>
        </w:tabs>
      </w:pPr>
      <w:hyperlink w:anchor="_Toc31561" w:history="1">
        <w:r>
          <w:rPr>
            <w:rFonts w:ascii="仿宋" w:eastAsia="仿宋" w:hAnsi="仿宋" w:cs="仿宋" w:hint="eastAsia"/>
            <w:lang w:eastAsia="zh-CN"/>
          </w:rPr>
          <w:t>九、舞台设计项目财务管理</w:t>
        </w:r>
        <w:r>
          <w:tab/>
        </w:r>
        <w:r>
          <w:fldChar w:fldCharType="begin"/>
        </w:r>
        <w:r>
          <w:instrText xml:space="preserve"> PAGEREF _Toc31561 \h </w:instrText>
        </w:r>
        <w:r>
          <w:fldChar w:fldCharType="separate"/>
        </w:r>
        <w:r>
          <w:t>36</w:t>
        </w:r>
        <w:r>
          <w:fldChar w:fldCharType="end"/>
        </w:r>
      </w:hyperlink>
    </w:p>
    <w:p>
      <w:pPr>
        <w:pStyle w:val="TOC2"/>
        <w:tabs>
          <w:tab w:val="right" w:leader="dot" w:pos="8306"/>
        </w:tabs>
      </w:pPr>
      <w:hyperlink w:anchor="_Toc10222" w:history="1">
        <w:r>
          <w:rPr>
            <w:rFonts w:ascii="仿宋" w:eastAsia="仿宋" w:hAnsi="仿宋" w:cs="仿宋" w:hint="eastAsia"/>
            <w:lang w:eastAsia="zh-CN"/>
          </w:rPr>
          <w:t>(一)、资金需求大</w:t>
        </w:r>
        <w:r>
          <w:tab/>
        </w:r>
        <w:r>
          <w:fldChar w:fldCharType="begin"/>
        </w:r>
        <w:r>
          <w:instrText xml:space="preserve"> PAGEREF _Toc10222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6" w:history="1">
        <w:r>
          <w:rPr>
            <w:rFonts w:ascii="仿宋" w:eastAsia="仿宋" w:hAnsi="仿宋" w:cs="仿宋" w:hint="eastAsia"/>
            <w:lang w:eastAsia="zh-CN"/>
          </w:rPr>
          <w:t>(二)、研发周期长</w:t>
        </w:r>
        <w:r>
          <w:tab/>
        </w:r>
        <w:r>
          <w:fldChar w:fldCharType="begin"/>
        </w:r>
        <w:r>
          <w:instrText xml:space="preserve"> PAGEREF _Toc396 \h </w:instrText>
        </w:r>
        <w:r>
          <w:fldChar w:fldCharType="separate"/>
        </w:r>
        <w:r>
          <w:t>37</w:t>
        </w:r>
        <w:r>
          <w:fldChar w:fldCharType="end"/>
        </w:r>
      </w:hyperlink>
    </w:p>
    <w:p>
      <w:pPr>
        <w:pStyle w:val="TOC2"/>
        <w:tabs>
          <w:tab w:val="right" w:leader="dot" w:pos="8306"/>
        </w:tabs>
      </w:pPr>
      <w:hyperlink w:anchor="_Toc24959" w:history="1">
        <w:r>
          <w:rPr>
            <w:rFonts w:ascii="仿宋" w:eastAsia="仿宋" w:hAnsi="仿宋" w:cs="仿宋" w:hint="eastAsia"/>
            <w:lang w:eastAsia="zh-CN"/>
          </w:rPr>
          <w:t>(三)、市场风险大</w:t>
        </w:r>
        <w:r>
          <w:tab/>
        </w:r>
        <w:r>
          <w:fldChar w:fldCharType="begin"/>
        </w:r>
        <w:r>
          <w:instrText xml:space="preserve"> PAGEREF _Toc24959 \h </w:instrText>
        </w:r>
        <w:r>
          <w:fldChar w:fldCharType="separate"/>
        </w:r>
        <w:r>
          <w:t>39</w:t>
        </w:r>
        <w:r>
          <w:fldChar w:fldCharType="end"/>
        </w:r>
      </w:hyperlink>
    </w:p>
    <w:p>
      <w:pPr>
        <w:pStyle w:val="TOC2"/>
        <w:tabs>
          <w:tab w:val="right" w:leader="dot" w:pos="8306"/>
        </w:tabs>
      </w:pPr>
      <w:hyperlink w:anchor="_Toc6387" w:history="1">
        <w:r>
          <w:rPr>
            <w:rFonts w:ascii="仿宋" w:eastAsia="仿宋" w:hAnsi="仿宋" w:cs="仿宋" w:hint="eastAsia"/>
            <w:lang w:eastAsia="zh-CN"/>
          </w:rPr>
          <w:t>(四)、利润率高</w:t>
        </w:r>
        <w:r>
          <w:tab/>
        </w:r>
        <w:r>
          <w:fldChar w:fldCharType="begin"/>
        </w:r>
        <w:r>
          <w:instrText xml:space="preserve"> PAGEREF _Toc6387 \h </w:instrText>
        </w:r>
        <w:r>
          <w:fldChar w:fldCharType="separate"/>
        </w:r>
        <w:r>
          <w:t>41</w:t>
        </w:r>
        <w:r>
          <w:fldChar w:fldCharType="end"/>
        </w:r>
      </w:hyperlink>
    </w:p>
    <w:p>
      <w:pPr>
        <w:pStyle w:val="TOC1"/>
        <w:tabs>
          <w:tab w:val="right" w:leader="dot" w:pos="8306"/>
        </w:tabs>
      </w:pPr>
      <w:hyperlink w:anchor="_Toc21409" w:history="1">
        <w:r>
          <w:rPr>
            <w:rFonts w:ascii="仿宋" w:eastAsia="仿宋" w:hAnsi="仿宋" w:cs="仿宋" w:hint="eastAsia"/>
            <w:lang w:eastAsia="zh-CN"/>
          </w:rPr>
          <w:t>十、舞台设计项目投资规划</w:t>
        </w:r>
        <w:r>
          <w:tab/>
        </w:r>
        <w:r>
          <w:fldChar w:fldCharType="begin"/>
        </w:r>
        <w:r>
          <w:instrText xml:space="preserve"> PAGEREF _Toc21409 \h </w:instrText>
        </w:r>
        <w:r>
          <w:fldChar w:fldCharType="separate"/>
        </w:r>
        <w:r>
          <w:t>43</w:t>
        </w:r>
        <w:r>
          <w:fldChar w:fldCharType="end"/>
        </w:r>
      </w:hyperlink>
    </w:p>
    <w:p>
      <w:pPr>
        <w:pStyle w:val="TOC2"/>
        <w:tabs>
          <w:tab w:val="right" w:leader="dot" w:pos="8306"/>
        </w:tabs>
      </w:pPr>
      <w:hyperlink w:anchor="_Toc2988" w:history="1">
        <w:r>
          <w:rPr>
            <w:rFonts w:ascii="仿宋" w:eastAsia="仿宋" w:hAnsi="仿宋" w:cs="仿宋" w:hint="eastAsia"/>
            <w:lang w:eastAsia="zh-CN"/>
          </w:rPr>
          <w:t>(一)、舞台设计项目总投资估算</w:t>
        </w:r>
        <w:r>
          <w:tab/>
        </w:r>
        <w:r>
          <w:fldChar w:fldCharType="begin"/>
        </w:r>
        <w:r>
          <w:instrText xml:space="preserve"> PAGEREF _Toc2988 \h </w:instrText>
        </w:r>
        <w:r>
          <w:fldChar w:fldCharType="separate"/>
        </w:r>
        <w:r>
          <w:t>43</w:t>
        </w:r>
        <w:r>
          <w:fldChar w:fldCharType="end"/>
        </w:r>
      </w:hyperlink>
    </w:p>
    <w:p>
      <w:pPr>
        <w:pStyle w:val="TOC2"/>
        <w:tabs>
          <w:tab w:val="right" w:leader="dot" w:pos="8306"/>
        </w:tabs>
      </w:pPr>
      <w:hyperlink w:anchor="_Toc18876" w:history="1">
        <w:r>
          <w:rPr>
            <w:rFonts w:ascii="仿宋" w:eastAsia="仿宋" w:hAnsi="仿宋" w:cs="仿宋" w:hint="eastAsia"/>
            <w:lang w:eastAsia="zh-CN"/>
          </w:rPr>
          <w:t>(二)、资金筹措</w:t>
        </w:r>
        <w:r>
          <w:tab/>
        </w:r>
        <w:r>
          <w:fldChar w:fldCharType="begin"/>
        </w:r>
        <w:r>
          <w:instrText xml:space="preserve"> PAGEREF _Toc18876 \h </w:instrText>
        </w:r>
        <w:r>
          <w:fldChar w:fldCharType="separate"/>
        </w:r>
        <w:r>
          <w:t>45</w:t>
        </w:r>
        <w:r>
          <w:fldChar w:fldCharType="end"/>
        </w:r>
      </w:hyperlink>
    </w:p>
    <w:p>
      <w:pPr>
        <w:pStyle w:val="TOC1"/>
        <w:tabs>
          <w:tab w:val="right" w:leader="dot" w:pos="8306"/>
        </w:tabs>
      </w:pPr>
      <w:hyperlink w:anchor="_Toc16807" w:history="1">
        <w:r>
          <w:rPr>
            <w:rFonts w:ascii="仿宋" w:eastAsia="仿宋" w:hAnsi="仿宋" w:cs="仿宋" w:hint="eastAsia"/>
            <w:lang w:eastAsia="zh-CN"/>
          </w:rPr>
          <w:t>十一、舞台设计项目技术管理</w:t>
        </w:r>
        <w:r>
          <w:tab/>
        </w:r>
        <w:r>
          <w:fldChar w:fldCharType="begin"/>
        </w:r>
        <w:r>
          <w:instrText xml:space="preserve"> PAGEREF _Toc16807 \h </w:instrText>
        </w:r>
        <w:r>
          <w:fldChar w:fldCharType="separate"/>
        </w:r>
        <w:r>
          <w:t>45</w:t>
        </w:r>
        <w:r>
          <w:fldChar w:fldCharType="end"/>
        </w:r>
      </w:hyperlink>
    </w:p>
    <w:p>
      <w:pPr>
        <w:pStyle w:val="TOC2"/>
        <w:tabs>
          <w:tab w:val="right" w:leader="dot" w:pos="8306"/>
        </w:tabs>
      </w:pPr>
      <w:hyperlink w:anchor="_Toc21889" w:history="1">
        <w:r>
          <w:rPr>
            <w:rFonts w:ascii="仿宋" w:eastAsia="仿宋" w:hAnsi="仿宋" w:cs="仿宋" w:hint="eastAsia"/>
            <w:lang w:eastAsia="zh-CN"/>
          </w:rPr>
          <w:t>(一)、技术方案选用方向</w:t>
        </w:r>
        <w:r>
          <w:tab/>
        </w:r>
        <w:r>
          <w:fldChar w:fldCharType="begin"/>
        </w:r>
        <w:r>
          <w:instrText xml:space="preserve"> PAGEREF _Toc21889 \h </w:instrText>
        </w:r>
        <w:r>
          <w:fldChar w:fldCharType="separate"/>
        </w:r>
        <w:r>
          <w:t>45</w:t>
        </w:r>
        <w:r>
          <w:fldChar w:fldCharType="end"/>
        </w:r>
      </w:hyperlink>
    </w:p>
    <w:p>
      <w:pPr>
        <w:pStyle w:val="TOC2"/>
        <w:tabs>
          <w:tab w:val="right" w:leader="dot" w:pos="8306"/>
        </w:tabs>
      </w:pPr>
      <w:hyperlink w:anchor="_Toc12622" w:history="1">
        <w:r>
          <w:rPr>
            <w:rFonts w:ascii="仿宋" w:eastAsia="仿宋" w:hAnsi="仿宋" w:cs="仿宋" w:hint="eastAsia"/>
            <w:lang w:eastAsia="zh-CN"/>
          </w:rPr>
          <w:t>(二)、工艺技术方案选用原则</w:t>
        </w:r>
        <w:r>
          <w:tab/>
        </w:r>
        <w:r>
          <w:fldChar w:fldCharType="begin"/>
        </w:r>
        <w:r>
          <w:instrText xml:space="preserve"> PAGEREF _Toc12622 \h </w:instrText>
        </w:r>
        <w:r>
          <w:fldChar w:fldCharType="separate"/>
        </w:r>
        <w:r>
          <w:t>47</w:t>
        </w:r>
        <w:r>
          <w:fldChar w:fldCharType="end"/>
        </w:r>
      </w:hyperlink>
    </w:p>
    <w:p>
      <w:pPr>
        <w:pStyle w:val="TOC2"/>
        <w:tabs>
          <w:tab w:val="right" w:leader="dot" w:pos="8306"/>
        </w:tabs>
      </w:pPr>
      <w:hyperlink w:anchor="_Toc31050" w:history="1">
        <w:r>
          <w:rPr>
            <w:rFonts w:ascii="仿宋" w:eastAsia="仿宋" w:hAnsi="仿宋" w:cs="仿宋" w:hint="eastAsia"/>
            <w:lang w:eastAsia="zh-CN"/>
          </w:rPr>
          <w:t>(三)、工艺技术方案要求</w:t>
        </w:r>
        <w:r>
          <w:tab/>
        </w:r>
        <w:r>
          <w:fldChar w:fldCharType="begin"/>
        </w:r>
        <w:r>
          <w:instrText xml:space="preserve"> PAGEREF _Toc31050 \h </w:instrText>
        </w:r>
        <w:r>
          <w:fldChar w:fldCharType="separate"/>
        </w:r>
        <w:r>
          <w:t>49</w:t>
        </w:r>
        <w:r>
          <w:fldChar w:fldCharType="end"/>
        </w:r>
      </w:hyperlink>
    </w:p>
    <w:p>
      <w:pPr>
        <w:pStyle w:val="TOC1"/>
        <w:tabs>
          <w:tab w:val="right" w:leader="dot" w:pos="8306"/>
        </w:tabs>
      </w:pPr>
      <w:hyperlink w:anchor="_Toc27358" w:history="1">
        <w:r>
          <w:rPr>
            <w:rFonts w:ascii="仿宋" w:eastAsia="仿宋" w:hAnsi="仿宋" w:cs="仿宋" w:hint="eastAsia"/>
            <w:lang w:eastAsia="zh-CN"/>
          </w:rPr>
          <w:t>十二、舞台设计项目创新与研发</w:t>
        </w:r>
        <w:r>
          <w:tab/>
        </w:r>
        <w:r>
          <w:fldChar w:fldCharType="begin"/>
        </w:r>
        <w:r>
          <w:instrText xml:space="preserve"> PAGEREF _Toc27358 \h </w:instrText>
        </w:r>
        <w:r>
          <w:fldChar w:fldCharType="separate"/>
        </w:r>
        <w:r>
          <w:t>51</w:t>
        </w:r>
        <w:r>
          <w:fldChar w:fldCharType="end"/>
        </w:r>
      </w:hyperlink>
    </w:p>
    <w:p>
      <w:pPr>
        <w:pStyle w:val="TOC2"/>
        <w:tabs>
          <w:tab w:val="right" w:leader="dot" w:pos="8306"/>
        </w:tabs>
      </w:pPr>
      <w:hyperlink w:anchor="_Toc26237" w:history="1">
        <w:r>
          <w:rPr>
            <w:rFonts w:ascii="仿宋" w:eastAsia="仿宋" w:hAnsi="仿宋" w:cs="仿宋" w:hint="eastAsia"/>
            <w:lang w:eastAsia="zh-CN"/>
          </w:rPr>
          <w:t>(一)、创新策略与方向</w:t>
        </w:r>
        <w:r>
          <w:tab/>
        </w:r>
        <w:r>
          <w:fldChar w:fldCharType="begin"/>
        </w:r>
        <w:r>
          <w:instrText xml:space="preserve"> PAGEREF _Toc26237 \h </w:instrText>
        </w:r>
        <w:r>
          <w:fldChar w:fldCharType="separate"/>
        </w:r>
        <w:r>
          <w:t>51</w:t>
        </w:r>
        <w:r>
          <w:fldChar w:fldCharType="end"/>
        </w:r>
      </w:hyperlink>
    </w:p>
    <w:p>
      <w:pPr>
        <w:pStyle w:val="TOC2"/>
        <w:tabs>
          <w:tab w:val="right" w:leader="dot" w:pos="8306"/>
        </w:tabs>
      </w:pPr>
      <w:hyperlink w:anchor="_Toc15290" w:history="1">
        <w:r>
          <w:rPr>
            <w:rFonts w:ascii="仿宋" w:eastAsia="仿宋" w:hAnsi="仿宋" w:cs="仿宋" w:hint="eastAsia"/>
            <w:lang w:eastAsia="zh-CN"/>
          </w:rPr>
          <w:t>(二)、研发规划与投入</w:t>
        </w:r>
        <w:r>
          <w:tab/>
        </w:r>
        <w:r>
          <w:fldChar w:fldCharType="begin"/>
        </w:r>
        <w:r>
          <w:instrText xml:space="preserve"> PAGEREF _Toc15290 \h </w:instrText>
        </w:r>
        <w:r>
          <w:fldChar w:fldCharType="separate"/>
        </w:r>
        <w:r>
          <w:t>53</w:t>
        </w:r>
        <w:r>
          <w:fldChar w:fldCharType="end"/>
        </w:r>
      </w:hyperlink>
    </w:p>
    <w:p>
      <w:pPr>
        <w:pStyle w:val="TOC1"/>
        <w:tabs>
          <w:tab w:val="right" w:leader="dot" w:pos="8306"/>
        </w:tabs>
      </w:pPr>
      <w:hyperlink w:anchor="_Toc30756" w:history="1">
        <w:r>
          <w:rPr>
            <w:rFonts w:ascii="仿宋" w:eastAsia="仿宋" w:hAnsi="仿宋" w:cs="仿宋" w:hint="eastAsia"/>
            <w:lang w:eastAsia="zh-CN"/>
          </w:rPr>
          <w:t>十三、营销与推广策略</w:t>
        </w:r>
        <w:r>
          <w:tab/>
        </w:r>
        <w:r>
          <w:fldChar w:fldCharType="begin"/>
        </w:r>
        <w:r>
          <w:instrText xml:space="preserve"> PAGEREF _Toc30756 \h </w:instrText>
        </w:r>
        <w:r>
          <w:fldChar w:fldCharType="separate"/>
        </w:r>
        <w:r>
          <w:t>54</w:t>
        </w:r>
        <w:r>
          <w:fldChar w:fldCharType="end"/>
        </w:r>
      </w:hyperlink>
    </w:p>
    <w:p>
      <w:pPr>
        <w:pStyle w:val="TOC2"/>
        <w:tabs>
          <w:tab w:val="right" w:leader="dot" w:pos="8306"/>
        </w:tabs>
      </w:pPr>
      <w:hyperlink w:anchor="_Toc4403" w:history="1">
        <w:r>
          <w:rPr>
            <w:rFonts w:ascii="仿宋" w:eastAsia="仿宋" w:hAnsi="仿宋" w:cs="仿宋" w:hint="eastAsia"/>
            <w:lang w:eastAsia="zh-CN"/>
          </w:rPr>
          <w:t>(一)、产品/服务定位与特点</w:t>
        </w:r>
        <w:r>
          <w:tab/>
        </w:r>
        <w:r>
          <w:fldChar w:fldCharType="begin"/>
        </w:r>
        <w:r>
          <w:instrText xml:space="preserve"> PAGEREF _Toc4403 \h </w:instrText>
        </w:r>
        <w:r>
          <w:fldChar w:fldCharType="separate"/>
        </w:r>
        <w:r>
          <w:t>54</w:t>
        </w:r>
        <w:r>
          <w:fldChar w:fldCharType="end"/>
        </w:r>
      </w:hyperlink>
    </w:p>
    <w:p>
      <w:pPr>
        <w:pStyle w:val="TOC2"/>
        <w:tabs>
          <w:tab w:val="right" w:leader="dot" w:pos="8306"/>
        </w:tabs>
      </w:pPr>
      <w:hyperlink w:anchor="_Toc4880" w:history="1">
        <w:r>
          <w:rPr>
            <w:rFonts w:ascii="仿宋" w:eastAsia="仿宋" w:hAnsi="仿宋" w:cs="仿宋" w:hint="eastAsia"/>
            <w:lang w:eastAsia="zh-CN"/>
          </w:rPr>
          <w:t>(二)、市场定位与竞争分析</w:t>
        </w:r>
        <w:r>
          <w:tab/>
        </w:r>
        <w:r>
          <w:fldChar w:fldCharType="begin"/>
        </w:r>
        <w:r>
          <w:instrText xml:space="preserve"> PAGEREF _Toc4880 \h </w:instrText>
        </w:r>
        <w:r>
          <w:fldChar w:fldCharType="separate"/>
        </w:r>
        <w:r>
          <w:t>56</w:t>
        </w:r>
        <w:r>
          <w:fldChar w:fldCharType="end"/>
        </w:r>
      </w:hyperlink>
    </w:p>
    <w:p>
      <w:pPr>
        <w:pStyle w:val="TOC2"/>
        <w:tabs>
          <w:tab w:val="right" w:leader="dot" w:pos="8306"/>
        </w:tabs>
      </w:pPr>
      <w:hyperlink w:anchor="_Toc16014" w:history="1">
        <w:r>
          <w:rPr>
            <w:rFonts w:ascii="仿宋" w:eastAsia="仿宋" w:hAnsi="仿宋" w:cs="仿宋" w:hint="eastAsia"/>
            <w:lang w:eastAsia="zh-CN"/>
          </w:rPr>
          <w:t>(三)、营销渠道与策略</w:t>
        </w:r>
        <w:r>
          <w:tab/>
        </w:r>
        <w:r>
          <w:fldChar w:fldCharType="begin"/>
        </w:r>
        <w:r>
          <w:instrText xml:space="preserve"> PAGEREF _Toc16014 \h </w:instrText>
        </w:r>
        <w:r>
          <w:fldChar w:fldCharType="separate"/>
        </w:r>
        <w:r>
          <w:t>57</w:t>
        </w:r>
        <w:r>
          <w:fldChar w:fldCharType="end"/>
        </w:r>
      </w:hyperlink>
    </w:p>
    <w:p>
      <w:pPr>
        <w:pStyle w:val="TOC2"/>
        <w:tabs>
          <w:tab w:val="right" w:leader="dot" w:pos="8306"/>
        </w:tabs>
      </w:pPr>
      <w:hyperlink w:anchor="_Toc8255" w:history="1">
        <w:r>
          <w:rPr>
            <w:rFonts w:ascii="仿宋" w:eastAsia="仿宋" w:hAnsi="仿宋" w:cs="仿宋" w:hint="eastAsia"/>
            <w:lang w:eastAsia="zh-CN"/>
          </w:rPr>
          <w:t>(四)、推广与宣传活动</w:t>
        </w:r>
        <w:r>
          <w:tab/>
        </w:r>
        <w:r>
          <w:fldChar w:fldCharType="begin"/>
        </w:r>
        <w:r>
          <w:instrText xml:space="preserve"> PAGEREF _Toc8255 \h </w:instrText>
        </w:r>
        <w:r>
          <w:fldChar w:fldCharType="separate"/>
        </w:r>
        <w:r>
          <w:t>58</w:t>
        </w:r>
        <w:r>
          <w:fldChar w:fldCharType="end"/>
        </w:r>
      </w:hyperlink>
    </w:p>
    <w:p>
      <w:pPr>
        <w:pStyle w:val="TOC1"/>
        <w:tabs>
          <w:tab w:val="right" w:leader="dot" w:pos="8306"/>
        </w:tabs>
      </w:pPr>
      <w:hyperlink w:anchor="_Toc10332" w:history="1">
        <w:r>
          <w:rPr>
            <w:rFonts w:ascii="仿宋" w:eastAsia="仿宋" w:hAnsi="仿宋" w:cs="仿宋" w:hint="eastAsia"/>
            <w:lang w:eastAsia="zh-CN"/>
          </w:rPr>
          <w:t>十四、舞台设计项目工程方案分析</w:t>
        </w:r>
        <w:r>
          <w:tab/>
        </w:r>
        <w:r>
          <w:fldChar w:fldCharType="begin"/>
        </w:r>
        <w:r>
          <w:instrText xml:space="preserve"> PAGEREF _Toc10332 \h </w:instrText>
        </w:r>
        <w:r>
          <w:fldChar w:fldCharType="separate"/>
        </w:r>
        <w:r>
          <w:t>63</w:t>
        </w:r>
        <w:r>
          <w:fldChar w:fldCharType="end"/>
        </w:r>
      </w:hyperlink>
    </w:p>
    <w:p>
      <w:pPr>
        <w:pStyle w:val="TOC2"/>
        <w:tabs>
          <w:tab w:val="right" w:leader="dot" w:pos="8306"/>
        </w:tabs>
      </w:pPr>
      <w:hyperlink w:anchor="_Toc15207" w:history="1">
        <w:r>
          <w:rPr>
            <w:rFonts w:ascii="仿宋" w:eastAsia="仿宋" w:hAnsi="仿宋" w:cs="仿宋" w:hint="eastAsia"/>
            <w:lang w:eastAsia="zh-CN"/>
          </w:rPr>
          <w:t>(一)、建筑工程设计原则</w:t>
        </w:r>
        <w:r>
          <w:tab/>
        </w:r>
        <w:r>
          <w:fldChar w:fldCharType="begin"/>
        </w:r>
        <w:r>
          <w:instrText xml:space="preserve"> PAGEREF _Toc15207 \h </w:instrText>
        </w:r>
        <w:r>
          <w:fldChar w:fldCharType="separate"/>
        </w:r>
        <w:r>
          <w:t>63</w:t>
        </w:r>
        <w:r>
          <w:fldChar w:fldCharType="end"/>
        </w:r>
      </w:hyperlink>
    </w:p>
    <w:p>
      <w:pPr>
        <w:pStyle w:val="TOC2"/>
        <w:tabs>
          <w:tab w:val="right" w:leader="dot" w:pos="8306"/>
        </w:tabs>
      </w:pPr>
      <w:hyperlink w:anchor="_Toc10070" w:history="1">
        <w:r>
          <w:rPr>
            <w:rFonts w:ascii="仿宋" w:eastAsia="仿宋" w:hAnsi="仿宋" w:cs="仿宋" w:hint="eastAsia"/>
            <w:lang w:eastAsia="zh-CN"/>
          </w:rPr>
          <w:t>(二)、土建工程建设指标</w:t>
        </w:r>
        <w:r>
          <w:tab/>
        </w:r>
        <w:r>
          <w:fldChar w:fldCharType="begin"/>
        </w:r>
        <w:r>
          <w:instrText xml:space="preserve"> PAGEREF _Toc10070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74"/>
      <w:r>
        <w:rPr>
          <w:rFonts w:ascii="仿宋" w:eastAsia="仿宋" w:hAnsi="仿宋" w:cs="仿宋" w:hint="eastAsia"/>
          <w:sz w:val="28"/>
          <w:lang w:eastAsia="zh-CN"/>
        </w:rPr>
        <w:t>一、舞台设计项目文档管理</w:t>
      </w:r>
      <w:bookmarkEnd w:id="2"/>
    </w:p>
    <w:p>
      <w:pPr>
        <w:pStyle w:val="Heading2"/>
        <w:rPr>
          <w:rFonts w:ascii="仿宋" w:eastAsia="仿宋" w:hAnsi="仿宋" w:cs="仿宋" w:hint="eastAsia"/>
          <w:lang w:eastAsia="zh-CN"/>
        </w:rPr>
      </w:pPr>
      <w:bookmarkStart w:id="3" w:name="_Toc43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舞台设计项目高度重视文档的质量和准确性，以支持舞台设计项目的各项活动和决策。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文档的编制始于舞台设计项目计划的初期，我们制定了详细的文档编制计划，明确了每个文档的内容、格式和编写责任人。在舞台设计项目启动阶段，我们首先编制了舞台设计项目章程，明确定义了舞台设计项目的目标、范围、风险等关键要素。随后，舞台设计项目团队根据计划陆续编制了需求文档、设计文档、测试文档等各类文档，确保舞台设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舞台设计项目管理中的重要环节，旨在确保舞台设计项目文档符合质量标准和舞台设计项目需求。在舞台设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除了内部审查，我们还进行了外部审查，邀请舞台设计项目相关利益方和专业领域的专家对文档进行独立审查。这有助于获取更全面、客观的反馈，确保舞台设计项目文档不仅符合内部标准，也满足外部需求。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舞台设计项目在文档编制与审查方面建立了严格的管理机制，通过规范的流程和多维度的审查，确保舞台设计项目文档的质量、准确性和可靠性，为舞台设计项目的顺利推进提供了有力支持。</w:t>
      </w:r>
    </w:p>
    <w:p>
      <w:pPr>
        <w:pStyle w:val="Heading2"/>
        <w:ind w:firstLine="560" w:firstLineChars="200"/>
        <w:rPr>
          <w:rFonts w:ascii="仿宋" w:eastAsia="仿宋" w:hAnsi="仿宋" w:cs="仿宋" w:hint="eastAsia"/>
          <w:sz w:val="28"/>
          <w:lang w:eastAsia="zh-CN"/>
        </w:rPr>
      </w:pPr>
      <w:bookmarkStart w:id="4" w:name="_Toc2926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我们通过多渠道发布文档，包括电子邮件、舞台设计项目管理平台、内部网站等，以满足不同团队成员的偏好和需求。多渠道发布确保了信息的全面覆盖。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我们采用了精细的权限控制，确保只有授权人员可以访问敏感信息。这种安全措施保护了舞台设计项目文档的机密性，防止了未经授权的信息泄露。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24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文档存档与归档是舞台设计项目生命周期中一个至关重要的环节，直接关系到舞台设计项目信息的长期保存和历史记录的完整性。在舞台设计项目中，我们实施了一系列有效的文档存档与归档管理策略：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817"/>
      <w:r>
        <w:rPr>
          <w:rFonts w:ascii="仿宋" w:eastAsia="仿宋" w:hAnsi="仿宋" w:cs="仿宋" w:hint="eastAsia"/>
          <w:sz w:val="28"/>
          <w:lang w:eastAsia="zh-CN"/>
        </w:rPr>
        <w:t>二、舞台设计项目选址可行性分析</w:t>
      </w:r>
      <w:bookmarkEnd w:id="6"/>
    </w:p>
    <w:p>
      <w:pPr>
        <w:pStyle w:val="Heading2"/>
        <w:rPr>
          <w:rFonts w:ascii="仿宋" w:eastAsia="仿宋" w:hAnsi="仿宋" w:cs="仿宋" w:hint="eastAsia"/>
          <w:lang w:eastAsia="zh-CN"/>
        </w:rPr>
      </w:pPr>
      <w:bookmarkStart w:id="7" w:name="_Toc25916"/>
      <w:r>
        <w:rPr>
          <w:rFonts w:ascii="仿宋" w:eastAsia="仿宋" w:hAnsi="仿宋" w:cs="仿宋" w:hint="eastAsia"/>
          <w:lang w:eastAsia="zh-CN"/>
        </w:rPr>
        <w:t>(一)、舞台设计项目选址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该舞台设计项目选址位于XX省XX市XX区XXX街道</w:t>
      </w:r>
    </w:p>
    <w:p>
      <w:pPr>
        <w:pStyle w:val="Heading2"/>
        <w:ind w:firstLine="560" w:firstLineChars="200"/>
        <w:rPr>
          <w:rFonts w:ascii="仿宋" w:eastAsia="仿宋" w:hAnsi="仿宋" w:cs="仿宋" w:hint="eastAsia"/>
          <w:sz w:val="28"/>
          <w:lang w:eastAsia="zh-CN"/>
        </w:rPr>
      </w:pPr>
      <w:bookmarkStart w:id="8" w:name="_Toc2604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舞台设计项目的征地面积将根据舞台设计项目的实际规模和需求进行精确规划。具体面积XXX平方米，旨在确保舞台设计项目不仅能够满足当前的发展需求，还能够预留空间以适应未来的扩展。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净用地面积是在征地面积基础上去除不可利用面积后的实际可开发用地。具体面积XXX平方米，考虑到环保、交通、安全等多方面因素，以确保舞台设计项目在整体利用效率上达到最优。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舞台设计项目计划建设的建筑总规模具体面积XXX平方米。这一规模的确定综合考虑了舞台设计项目的性质、规模，以及城市规划的相关要求，确保建筑布局与周边环境协调一致。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绿地率是舞台设计项目用地中被规划为绿地的比例。具体面积XXX平方米，旨在通过合理规划绿地，改善舞台设计项目周边环境，提升居民生活质量，并符合城市整体绿化规划。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容积率是用地上可以建设的建筑总体积与用地面积之比。具体面积XXX，通过合理的容积率规划，确保舞台设计项目建筑规模与周边环境和谐共生。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确保舞台设计项目选址与当地城市规划相一致，具体面积XXX平方米。通过与城市规划部门深入沟通，确保舞台设计项目不仅符合城市的整体发展方向，还能够融入城市的发展布局，为城市的长远发展贡献力量。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舞台设计项目选址符合当地产业政策，具体面积XXX平方米。这包括舞台设计项目对当地经济的促进作用，以及对相关产业的带动效应，确保舞台设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用地总体要求必须符合环保和可持续发展的原则，具体面积XXX平方米。通过采用绿色建筑设计、节能减排等措施，确保舞台设计项目在建设和运营过程中对环境的影响最小化，达到可持续发展的要求。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确保舞台设计项目选址具备必要的公共设施配套，具体面积XXX平方米。这包括交通便利性、教育、医疗等基础设施，以提高居民生活品质，使得舞台设计项目选址更具吸引力。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考虑用地总体要求对当地社会稳定性的影响，具体面积XXX平方米。通过深入了解当地社区反馈，确保舞台设计项目的选址和建设过程对当地社会和谐稳定产生积极作用。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舞台设计项目选址不仅符合法规和规划，还在实际操作中具有可行性。这一全面规划将为舞台设计项目的成功实施提供坚实的基础，确保舞台设计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81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舞台设计项目的设备规划和空间设计中，我们将采取灵活设备布局的措施。设备布局将根据实际需求进行灵活设计，避免不必要的浪费。通过合理规划设备摆放位置，我们将提高设备的利用率，减少设备间距，以确保舞台设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舞台设计项目内部引入共享设施的概念，例如共享会议室、办公区等。通过这种方式，我们可以减少对资源的重复建设，提高资源共享效率，从而减小舞台设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604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舞台设计项目的总图布置中，我们将不同功能区域进行明确的规划，以最大程度满足舞台设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079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舞台设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舞台设计项目对环境的影响是综合评价的重要因素之一。我们将详细考虑选址周边的自然环境、生态保护区、水源地等情况，确保舞台设计项目的建设和运营对环境影响最小化，并符合当地的环保法规标准。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对选址的评价还需充分考虑当地政府的产业政策和法规。我们将详细了解舞台设计项目所在地的相关政策，确保舞台设计项目的规划和运营与当地法规相符，降低不必要的法律风险。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考虑到社会稳定性对企业运营的重要性，我们将评估选址地区的社会安全情况、劳工关系、社区反馈等方面，以确保舞台设计项目的建设和运营不会受到社会稳定性的负面影响。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最后，我们将综合考虑用地成本，包括土地购置费用、土地开发成本等。通过对用地成本的详细评估，我们能够做出更为精确的经济效益分析，为舞台设计项目的投资决策提供有力支持。</w:t>
      </w:r>
    </w:p>
    <w:p>
      <w:pPr>
        <w:pStyle w:val="Heading1"/>
        <w:ind w:firstLine="560" w:firstLineChars="200"/>
        <w:rPr>
          <w:rFonts w:ascii="仿宋" w:eastAsia="仿宋" w:hAnsi="仿宋" w:cs="仿宋" w:hint="eastAsia"/>
          <w:sz w:val="28"/>
          <w:lang w:eastAsia="zh-CN"/>
        </w:rPr>
      </w:pPr>
      <w:bookmarkStart w:id="12" w:name="_Toc20537"/>
      <w:r>
        <w:rPr>
          <w:rFonts w:ascii="仿宋" w:eastAsia="仿宋" w:hAnsi="仿宋" w:cs="仿宋" w:hint="eastAsia"/>
          <w:sz w:val="28"/>
          <w:lang w:eastAsia="zh-CN"/>
        </w:rPr>
        <w:t>三、舞台设计项目绩效评估</w:t>
      </w:r>
      <w:bookmarkEnd w:id="12"/>
    </w:p>
    <w:p>
      <w:pPr>
        <w:pStyle w:val="Heading2"/>
        <w:rPr>
          <w:rFonts w:ascii="仿宋" w:eastAsia="仿宋" w:hAnsi="仿宋" w:cs="仿宋" w:hint="eastAsia"/>
          <w:lang w:eastAsia="zh-CN"/>
        </w:rPr>
      </w:pPr>
      <w:bookmarkStart w:id="13" w:name="_Toc230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计项目中，我们设计了一套全面的绩效评估指标，以确保舞台设计项目的可控和成功交付。这些指标跨足舞台设计项目目标、成本、进度和质量等多个维度，为我们提供了全面洞察舞台设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目标达成率是我们关注的首要指标。我们设定了明确的目标，并通过定期监测和评估，迅速发现并应对潜在的目标偏差。这为舞台设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成本绩效是另一个核心关注点。通过实际成本与预算成本的对比分析，我们深入了解成本差异的原因，及时调整资源分配，保持舞台设计项目在经济效益方面的合理水平。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进度作为关键的绩效指标之一，得到了精心的关注。我们制定了详细的舞台设计项目进度计划，并设立了进度符合度指标，确保实际进度与计划进度保持一致。这使我们能够快速发现和解决潜在的进度问题，保持舞台设计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舞台设计项目绩效的不可或缺的一环。我们引入了一系列的质量标准和客户满意度指标，以确保舞台设计项目交付的成果在质量上达到或超越预期水平。通过持续监测这些指标，我们努力提升舞台设计项目整体质量水平，为舞台设计项目的成功交付提供有力保障。通过这些科学且全面的绩效评估，我们能够更好地引导舞台设计项目的持续改进，确保舞台设计项目目标的顺利达成。</w:t>
      </w:r>
    </w:p>
    <w:p>
      <w:pPr>
        <w:pStyle w:val="Heading2"/>
        <w:ind w:firstLine="560" w:firstLineChars="200"/>
        <w:rPr>
          <w:rFonts w:ascii="仿宋" w:eastAsia="仿宋" w:hAnsi="仿宋" w:cs="仿宋" w:hint="eastAsia"/>
          <w:sz w:val="28"/>
          <w:lang w:eastAsia="zh-CN"/>
        </w:rPr>
      </w:pPr>
      <w:bookmarkStart w:id="14" w:name="_Toc2868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绩效评估是舞台设计项目中的关键环节，为确保舞台设计项目达到预期目标，我们采用了多层次、多维度的绩效评估方法。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舞台设计项目的战略目标对齐，确保每个决策和行动都与舞台设计项目整体目标保持一致。团队会定期召开战略对齐会议，审视当前工作与舞台设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舞台设计项目进度、质量、成本和风险等方面。这些指标通过数据收集和分析，为舞台设计项目管理团队提供了客观的评估依据。例如，我们通过舞台设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绩效评估不仅仅停留在舞台设计项目内部，还考虑了舞台设计项目对外部环境的影响。我们定期进行干系人满意度调查，以了解各利益相关方对舞台设计项目的期望和满意度，并及时做出调整。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这种多层次、多角度的绩效评估方法，使得我们能够全面了解舞台设计项目的运行状态，及时做出调整，确保舞台设计项目在不断变化的环境中保持稳健前行。</w:t>
      </w:r>
    </w:p>
    <w:p>
      <w:pPr>
        <w:pStyle w:val="Heading2"/>
        <w:ind w:firstLine="560" w:firstLineChars="200"/>
        <w:rPr>
          <w:rFonts w:ascii="仿宋" w:eastAsia="仿宋" w:hAnsi="仿宋" w:cs="仿宋" w:hint="eastAsia"/>
          <w:sz w:val="28"/>
          <w:lang w:eastAsia="zh-CN"/>
        </w:rPr>
      </w:pPr>
      <w:bookmarkStart w:id="15" w:name="_Toc1975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为了确保舞台设计项目的有效管理和不断优化，我们采用了精心设计的绩效评估周期。这个周期旨在实现灵活、实时和全面的评估，以适应舞台设计项目执行中的各种挑战。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舞台设计项目的不同需求，分为短期、中期和长期。短期评估关注每个迭代或工作周期，以及时发现和解决当前任务中的问题。中期评估涵盖几个迭代，深入了解整体舞台设计项目的趋势和性能。长期评估则着眼于整个舞台设计项目阶段，确保舞台设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舞台设计项目管理工具和协作平台，团队成员能够随时更新和分享舞台设计项目数据。这种实时性的反馈机制使我们能够及时察觉潜在问题，快速调整，保持舞台设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舞台设计项目的决策制定密不可分。每个周期的舞台设计项目回顾会议成为集体总结经验、识别问题深层次原因并找到创新解决方案的平台。这种定期的反思与调整机制使舞台设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7542"/>
      <w:r>
        <w:rPr>
          <w:rFonts w:ascii="仿宋" w:eastAsia="仿宋" w:hAnsi="仿宋" w:cs="仿宋" w:hint="eastAsia"/>
          <w:sz w:val="28"/>
          <w:lang w:eastAsia="zh-CN"/>
        </w:rPr>
        <w:t>四、舞台设计项目可持续发展</w:t>
      </w:r>
      <w:bookmarkEnd w:id="16"/>
    </w:p>
    <w:p>
      <w:pPr>
        <w:pStyle w:val="Heading2"/>
        <w:rPr>
          <w:rFonts w:ascii="仿宋" w:eastAsia="仿宋" w:hAnsi="仿宋" w:cs="仿宋" w:hint="eastAsia"/>
          <w:lang w:eastAsia="zh-CN"/>
        </w:rPr>
      </w:pPr>
      <w:bookmarkStart w:id="17" w:name="_Toc2690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计项目中，舞台设计项目团队着眼于未来，明确了可持续发展的战略方向。制定的具体可持续发展目标包括降低资源使用、采用环保技术、最大化社会效益等。这一步骤不仅有助于舞台设计项目在环保和社会责任方面达到最高标准，也为未来提供了明确的指引，确保舞台设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可持续实践的融入舞台设计项目管理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舞台设计项目管理周期。从舞台设计项目规划开始，舞台设计项目团队就考虑了环境和社会的因素。在执行阶段，舞台设计项目团队积极推动绿色技术的应用，优化资源利用。此外，关注员工的社会责任，通过培训和沟通活动提高员工对可持续发展的认知，使他们能够在日常工作中践行可持续实践。这些举措不仅为舞台设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441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扎根于舞台设计项目的可持续发展理念，我们深信环保与社会责任是舞台设计项目成功的关键支柱。在舞台设计项目的每一步，我们都致力于通过创新和实践，履行对环境和社会的坚定责任。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团队通过引入先进的环保技术、建立高效的废物处理系统以及推动能源节约措施，积极履行环保责任。定期的环保监测和评估确保舞台设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不仅致力于自身可持续发展，还注重对社会的回馈。通过支持社区舞台设计项目、参与慈善事业、提供培训机会等方式，舞台设计项目积极履行社会责任。与当地社区建立积极互动，关注员工的工作与生活平衡，以及员工的身心健康，是舞台设计项目在社会责任层面的关键举措。这样的实践不仅增强了舞台设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5585"/>
      <w:r>
        <w:rPr>
          <w:rFonts w:ascii="仿宋" w:eastAsia="仿宋" w:hAnsi="仿宋" w:cs="仿宋" w:hint="eastAsia"/>
          <w:sz w:val="28"/>
          <w:lang w:eastAsia="zh-CN"/>
        </w:rPr>
        <w:t>五、舞台设计项目概论</w:t>
      </w:r>
      <w:bookmarkEnd w:id="19"/>
    </w:p>
    <w:p>
      <w:pPr>
        <w:pStyle w:val="Heading2"/>
        <w:rPr>
          <w:rFonts w:ascii="仿宋" w:eastAsia="仿宋" w:hAnsi="仿宋" w:cs="仿宋" w:hint="eastAsia"/>
          <w:lang w:eastAsia="zh-CN"/>
        </w:rPr>
      </w:pPr>
      <w:bookmarkStart w:id="20" w:name="_Toc15459"/>
      <w:r>
        <w:rPr>
          <w:rFonts w:ascii="仿宋" w:eastAsia="仿宋" w:hAnsi="仿宋" w:cs="仿宋" w:hint="eastAsia"/>
          <w:lang w:eastAsia="zh-CN"/>
        </w:rPr>
        <w:t>(一)、舞台设计项目概况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https://d.book118.com/245221021340011041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8B2E42"/>
    <w:rsid w:val="258B2E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22102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2024-01-12T09:58:00Z</dcterms:created>
  <dcterms:modified xsi:type="dcterms:W3CDTF">2024-01-12T09:58:58Z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A82232A89F8E4036941EBF6722FBB230_11</vt:lpwstr>
  </property>
  <property fmtid="{D5CDD505-2E9C-101B-9397-08002B2CF9AE}" pid="3" name="KSOProductBuildVer">
    <vt:lpwstr>2052-12.1.0.16120</vt:lpwstr>
  </property>
</Properties>
</file>