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PM10自动采样器及测定仪项目计划设计方案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32" w:history="1">
        <w:r>
          <w:rPr>
            <w:rFonts w:ascii="仿宋" w:eastAsia="仿宋" w:hAnsi="仿宋" w:cs="仿宋" w:hint="eastAsia"/>
            <w:lang w:eastAsia="zh-CN"/>
          </w:rPr>
          <w:t>前言</w:t>
        </w:r>
        <w:r>
          <w:tab/>
        </w:r>
        <w:r>
          <w:fldChar w:fldCharType="begin"/>
        </w:r>
        <w:r>
          <w:instrText xml:space="preserve"> PAGEREF _Toc25132 \h </w:instrText>
        </w:r>
        <w:r>
          <w:fldChar w:fldCharType="separate"/>
        </w:r>
        <w:r>
          <w:t>3</w:t>
        </w:r>
        <w:r>
          <w:fldChar w:fldCharType="end"/>
        </w:r>
      </w:hyperlink>
    </w:p>
    <w:p>
      <w:pPr>
        <w:pStyle w:val="TOC1"/>
        <w:tabs>
          <w:tab w:val="right" w:leader="dot" w:pos="8306"/>
        </w:tabs>
      </w:pPr>
      <w:hyperlink w:anchor="_Toc732" w:history="1">
        <w:r>
          <w:rPr>
            <w:rFonts w:ascii="仿宋" w:eastAsia="仿宋" w:hAnsi="仿宋" w:cs="仿宋" w:hint="eastAsia"/>
            <w:lang w:eastAsia="zh-CN"/>
          </w:rPr>
          <w:t>一、PM10自动采样器及测定仪项目建设单位说明</w:t>
        </w:r>
        <w:r>
          <w:tab/>
        </w:r>
        <w:r>
          <w:fldChar w:fldCharType="begin"/>
        </w:r>
        <w:r>
          <w:instrText xml:space="preserve"> PAGEREF _Toc732 \h </w:instrText>
        </w:r>
        <w:r>
          <w:fldChar w:fldCharType="separate"/>
        </w:r>
        <w:r>
          <w:t>3</w:t>
        </w:r>
        <w:r>
          <w:fldChar w:fldCharType="end"/>
        </w:r>
      </w:hyperlink>
    </w:p>
    <w:p>
      <w:pPr>
        <w:pStyle w:val="TOC2"/>
        <w:tabs>
          <w:tab w:val="right" w:leader="dot" w:pos="8306"/>
        </w:tabs>
      </w:pPr>
      <w:hyperlink w:anchor="_Toc31381" w:history="1">
        <w:r>
          <w:rPr>
            <w:rFonts w:ascii="仿宋" w:eastAsia="仿宋" w:hAnsi="仿宋" w:cs="仿宋" w:hint="eastAsia"/>
            <w:lang w:eastAsia="zh-CN"/>
          </w:rPr>
          <w:t>(一)、PM10自动采样器及测定仪项目承办单位基本情况</w:t>
        </w:r>
        <w:r>
          <w:tab/>
        </w:r>
        <w:r>
          <w:fldChar w:fldCharType="begin"/>
        </w:r>
        <w:r>
          <w:instrText xml:space="preserve"> PAGEREF _Toc31381 \h </w:instrText>
        </w:r>
        <w:r>
          <w:fldChar w:fldCharType="separate"/>
        </w:r>
        <w:r>
          <w:t>3</w:t>
        </w:r>
        <w:r>
          <w:fldChar w:fldCharType="end"/>
        </w:r>
      </w:hyperlink>
    </w:p>
    <w:p>
      <w:pPr>
        <w:pStyle w:val="TOC2"/>
        <w:tabs>
          <w:tab w:val="right" w:leader="dot" w:pos="8306"/>
        </w:tabs>
      </w:pPr>
      <w:hyperlink w:anchor="_Toc28480" w:history="1">
        <w:r>
          <w:rPr>
            <w:rFonts w:ascii="仿宋" w:eastAsia="仿宋" w:hAnsi="仿宋" w:cs="仿宋" w:hint="eastAsia"/>
            <w:lang w:eastAsia="zh-CN"/>
          </w:rPr>
          <w:t>(二)、公司经济效益分析</w:t>
        </w:r>
        <w:r>
          <w:tab/>
        </w:r>
        <w:r>
          <w:fldChar w:fldCharType="begin"/>
        </w:r>
        <w:r>
          <w:instrText xml:space="preserve"> PAGEREF _Toc28480 \h </w:instrText>
        </w:r>
        <w:r>
          <w:fldChar w:fldCharType="separate"/>
        </w:r>
        <w:r>
          <w:t>4</w:t>
        </w:r>
        <w:r>
          <w:fldChar w:fldCharType="end"/>
        </w:r>
      </w:hyperlink>
    </w:p>
    <w:p>
      <w:pPr>
        <w:pStyle w:val="TOC1"/>
        <w:tabs>
          <w:tab w:val="right" w:leader="dot" w:pos="8306"/>
        </w:tabs>
      </w:pPr>
      <w:hyperlink w:anchor="_Toc554" w:history="1">
        <w:r>
          <w:rPr>
            <w:rFonts w:ascii="仿宋" w:eastAsia="仿宋" w:hAnsi="仿宋" w:cs="仿宋" w:hint="eastAsia"/>
            <w:lang w:eastAsia="zh-CN"/>
          </w:rPr>
          <w:t>二、PM10自动采样器及测定仪项目选址可行性分析</w:t>
        </w:r>
        <w:r>
          <w:tab/>
        </w:r>
        <w:r>
          <w:fldChar w:fldCharType="begin"/>
        </w:r>
        <w:r>
          <w:instrText xml:space="preserve"> PAGEREF _Toc554 \h </w:instrText>
        </w:r>
        <w:r>
          <w:fldChar w:fldCharType="separate"/>
        </w:r>
        <w:r>
          <w:t>5</w:t>
        </w:r>
        <w:r>
          <w:fldChar w:fldCharType="end"/>
        </w:r>
      </w:hyperlink>
    </w:p>
    <w:p>
      <w:pPr>
        <w:pStyle w:val="TOC2"/>
        <w:tabs>
          <w:tab w:val="right" w:leader="dot" w:pos="8306"/>
        </w:tabs>
      </w:pPr>
      <w:hyperlink w:anchor="_Toc10581" w:history="1">
        <w:r>
          <w:rPr>
            <w:rFonts w:ascii="仿宋" w:eastAsia="仿宋" w:hAnsi="仿宋" w:cs="仿宋" w:hint="eastAsia"/>
            <w:lang w:eastAsia="zh-CN"/>
          </w:rPr>
          <w:t>(一)、PM10自动采样器及测定仪项目选址</w:t>
        </w:r>
        <w:r>
          <w:tab/>
        </w:r>
        <w:r>
          <w:fldChar w:fldCharType="begin"/>
        </w:r>
        <w:r>
          <w:instrText xml:space="preserve"> PAGEREF _Toc10581 \h </w:instrText>
        </w:r>
        <w:r>
          <w:fldChar w:fldCharType="separate"/>
        </w:r>
        <w:r>
          <w:t>5</w:t>
        </w:r>
        <w:r>
          <w:fldChar w:fldCharType="end"/>
        </w:r>
      </w:hyperlink>
    </w:p>
    <w:p>
      <w:pPr>
        <w:pStyle w:val="TOC2"/>
        <w:tabs>
          <w:tab w:val="right" w:leader="dot" w:pos="8306"/>
        </w:tabs>
      </w:pPr>
      <w:hyperlink w:anchor="_Toc15369" w:history="1">
        <w:r>
          <w:rPr>
            <w:rFonts w:ascii="仿宋" w:eastAsia="仿宋" w:hAnsi="仿宋" w:cs="仿宋" w:hint="eastAsia"/>
            <w:lang w:eastAsia="zh-CN"/>
          </w:rPr>
          <w:t>(二)、用地控制指标</w:t>
        </w:r>
        <w:r>
          <w:tab/>
        </w:r>
        <w:r>
          <w:fldChar w:fldCharType="begin"/>
        </w:r>
        <w:r>
          <w:instrText xml:space="preserve"> PAGEREF _Toc15369 \h </w:instrText>
        </w:r>
        <w:r>
          <w:fldChar w:fldCharType="separate"/>
        </w:r>
        <w:r>
          <w:t>5</w:t>
        </w:r>
        <w:r>
          <w:fldChar w:fldCharType="end"/>
        </w:r>
      </w:hyperlink>
    </w:p>
    <w:p>
      <w:pPr>
        <w:pStyle w:val="TOC2"/>
        <w:tabs>
          <w:tab w:val="right" w:leader="dot" w:pos="8306"/>
        </w:tabs>
      </w:pPr>
      <w:hyperlink w:anchor="_Toc13186" w:history="1">
        <w:r>
          <w:rPr>
            <w:rFonts w:ascii="仿宋" w:eastAsia="仿宋" w:hAnsi="仿宋" w:cs="仿宋" w:hint="eastAsia"/>
            <w:lang w:eastAsia="zh-CN"/>
          </w:rPr>
          <w:t>(三)、节约用地措施</w:t>
        </w:r>
        <w:r>
          <w:tab/>
        </w:r>
        <w:r>
          <w:fldChar w:fldCharType="begin"/>
        </w:r>
        <w:r>
          <w:instrText xml:space="preserve"> PAGEREF _Toc13186 \h </w:instrText>
        </w:r>
        <w:r>
          <w:fldChar w:fldCharType="separate"/>
        </w:r>
        <w:r>
          <w:t>7</w:t>
        </w:r>
        <w:r>
          <w:fldChar w:fldCharType="end"/>
        </w:r>
      </w:hyperlink>
    </w:p>
    <w:p>
      <w:pPr>
        <w:pStyle w:val="TOC2"/>
        <w:tabs>
          <w:tab w:val="right" w:leader="dot" w:pos="8306"/>
        </w:tabs>
      </w:pPr>
      <w:hyperlink w:anchor="_Toc9676" w:history="1">
        <w:r>
          <w:rPr>
            <w:rFonts w:ascii="仿宋" w:eastAsia="仿宋" w:hAnsi="仿宋" w:cs="仿宋" w:hint="eastAsia"/>
            <w:lang w:eastAsia="zh-CN"/>
          </w:rPr>
          <w:t>(四)、总图布置方案</w:t>
        </w:r>
        <w:r>
          <w:tab/>
        </w:r>
        <w:r>
          <w:fldChar w:fldCharType="begin"/>
        </w:r>
        <w:r>
          <w:instrText xml:space="preserve"> PAGEREF _Toc9676 \h </w:instrText>
        </w:r>
        <w:r>
          <w:fldChar w:fldCharType="separate"/>
        </w:r>
        <w:r>
          <w:t>8</w:t>
        </w:r>
        <w:r>
          <w:fldChar w:fldCharType="end"/>
        </w:r>
      </w:hyperlink>
    </w:p>
    <w:p>
      <w:pPr>
        <w:pStyle w:val="TOC2"/>
        <w:tabs>
          <w:tab w:val="right" w:leader="dot" w:pos="8306"/>
        </w:tabs>
      </w:pPr>
      <w:hyperlink w:anchor="_Toc20090" w:history="1">
        <w:r>
          <w:rPr>
            <w:rFonts w:ascii="仿宋" w:eastAsia="仿宋" w:hAnsi="仿宋" w:cs="仿宋" w:hint="eastAsia"/>
            <w:lang w:eastAsia="zh-CN"/>
          </w:rPr>
          <w:t>(五)、选址综合评价</w:t>
        </w:r>
        <w:r>
          <w:tab/>
        </w:r>
        <w:r>
          <w:fldChar w:fldCharType="begin"/>
        </w:r>
        <w:r>
          <w:instrText xml:space="preserve"> PAGEREF _Toc20090 \h </w:instrText>
        </w:r>
        <w:r>
          <w:fldChar w:fldCharType="separate"/>
        </w:r>
        <w:r>
          <w:t>9</w:t>
        </w:r>
        <w:r>
          <w:fldChar w:fldCharType="end"/>
        </w:r>
      </w:hyperlink>
    </w:p>
    <w:p>
      <w:pPr>
        <w:pStyle w:val="TOC1"/>
        <w:tabs>
          <w:tab w:val="right" w:leader="dot" w:pos="8306"/>
        </w:tabs>
      </w:pPr>
      <w:hyperlink w:anchor="_Toc30909" w:history="1">
        <w:r>
          <w:rPr>
            <w:rFonts w:ascii="仿宋" w:eastAsia="仿宋" w:hAnsi="仿宋" w:cs="仿宋" w:hint="eastAsia"/>
            <w:lang w:eastAsia="zh-CN"/>
          </w:rPr>
          <w:t>三、PM10自动采样器及测定仪项目绩效评估</w:t>
        </w:r>
        <w:r>
          <w:tab/>
        </w:r>
        <w:r>
          <w:fldChar w:fldCharType="begin"/>
        </w:r>
        <w:r>
          <w:instrText xml:space="preserve"> PAGEREF _Toc30909 \h </w:instrText>
        </w:r>
        <w:r>
          <w:fldChar w:fldCharType="separate"/>
        </w:r>
        <w:r>
          <w:t>10</w:t>
        </w:r>
        <w:r>
          <w:fldChar w:fldCharType="end"/>
        </w:r>
      </w:hyperlink>
    </w:p>
    <w:p>
      <w:pPr>
        <w:pStyle w:val="TOC2"/>
        <w:tabs>
          <w:tab w:val="right" w:leader="dot" w:pos="8306"/>
        </w:tabs>
      </w:pPr>
      <w:hyperlink w:anchor="_Toc25664" w:history="1">
        <w:r>
          <w:rPr>
            <w:rFonts w:ascii="仿宋" w:eastAsia="仿宋" w:hAnsi="仿宋" w:cs="仿宋" w:hint="eastAsia"/>
            <w:lang w:eastAsia="zh-CN"/>
          </w:rPr>
          <w:t>(一)、绩效评估指标</w:t>
        </w:r>
        <w:r>
          <w:tab/>
        </w:r>
        <w:r>
          <w:fldChar w:fldCharType="begin"/>
        </w:r>
        <w:r>
          <w:instrText xml:space="preserve"> PAGEREF _Toc25664 \h </w:instrText>
        </w:r>
        <w:r>
          <w:fldChar w:fldCharType="separate"/>
        </w:r>
        <w:r>
          <w:t>10</w:t>
        </w:r>
        <w:r>
          <w:fldChar w:fldCharType="end"/>
        </w:r>
      </w:hyperlink>
    </w:p>
    <w:p>
      <w:pPr>
        <w:pStyle w:val="TOC2"/>
        <w:tabs>
          <w:tab w:val="right" w:leader="dot" w:pos="8306"/>
        </w:tabs>
      </w:pPr>
      <w:hyperlink w:anchor="_Toc7492" w:history="1">
        <w:r>
          <w:rPr>
            <w:rFonts w:ascii="仿宋" w:eastAsia="仿宋" w:hAnsi="仿宋" w:cs="仿宋" w:hint="eastAsia"/>
            <w:lang w:eastAsia="zh-CN"/>
          </w:rPr>
          <w:t>(二)、绩效评估方法</w:t>
        </w:r>
        <w:r>
          <w:tab/>
        </w:r>
        <w:r>
          <w:fldChar w:fldCharType="begin"/>
        </w:r>
        <w:r>
          <w:instrText xml:space="preserve"> PAGEREF _Toc7492 \h </w:instrText>
        </w:r>
        <w:r>
          <w:fldChar w:fldCharType="separate"/>
        </w:r>
        <w:r>
          <w:t>12</w:t>
        </w:r>
        <w:r>
          <w:fldChar w:fldCharType="end"/>
        </w:r>
      </w:hyperlink>
    </w:p>
    <w:p>
      <w:pPr>
        <w:pStyle w:val="TOC2"/>
        <w:tabs>
          <w:tab w:val="right" w:leader="dot" w:pos="8306"/>
        </w:tabs>
      </w:pPr>
      <w:hyperlink w:anchor="_Toc4162" w:history="1">
        <w:r>
          <w:rPr>
            <w:rFonts w:ascii="仿宋" w:eastAsia="仿宋" w:hAnsi="仿宋" w:cs="仿宋" w:hint="eastAsia"/>
            <w:lang w:eastAsia="zh-CN"/>
          </w:rPr>
          <w:t>(三)、绩效评估周期</w:t>
        </w:r>
        <w:r>
          <w:tab/>
        </w:r>
        <w:r>
          <w:fldChar w:fldCharType="begin"/>
        </w:r>
        <w:r>
          <w:instrText xml:space="preserve"> PAGEREF _Toc4162 \h </w:instrText>
        </w:r>
        <w:r>
          <w:fldChar w:fldCharType="separate"/>
        </w:r>
        <w:r>
          <w:t>13</w:t>
        </w:r>
        <w:r>
          <w:fldChar w:fldCharType="end"/>
        </w:r>
      </w:hyperlink>
    </w:p>
    <w:p>
      <w:pPr>
        <w:pStyle w:val="TOC1"/>
        <w:tabs>
          <w:tab w:val="right" w:leader="dot" w:pos="8306"/>
        </w:tabs>
      </w:pPr>
      <w:hyperlink w:anchor="_Toc27415" w:history="1">
        <w:r>
          <w:rPr>
            <w:rFonts w:ascii="仿宋" w:eastAsia="仿宋" w:hAnsi="仿宋" w:cs="仿宋" w:hint="eastAsia"/>
            <w:lang w:eastAsia="zh-CN"/>
          </w:rPr>
          <w:t>四、PM10自动采样器及测定仪项目文档管理</w:t>
        </w:r>
        <w:r>
          <w:tab/>
        </w:r>
        <w:r>
          <w:fldChar w:fldCharType="begin"/>
        </w:r>
        <w:r>
          <w:instrText xml:space="preserve"> PAGEREF _Toc27415 \h </w:instrText>
        </w:r>
        <w:r>
          <w:fldChar w:fldCharType="separate"/>
        </w:r>
        <w:r>
          <w:t>14</w:t>
        </w:r>
        <w:r>
          <w:fldChar w:fldCharType="end"/>
        </w:r>
      </w:hyperlink>
    </w:p>
    <w:p>
      <w:pPr>
        <w:pStyle w:val="TOC2"/>
        <w:tabs>
          <w:tab w:val="right" w:leader="dot" w:pos="8306"/>
        </w:tabs>
      </w:pPr>
      <w:hyperlink w:anchor="_Toc21848" w:history="1">
        <w:r>
          <w:rPr>
            <w:rFonts w:ascii="仿宋" w:eastAsia="仿宋" w:hAnsi="仿宋" w:cs="仿宋" w:hint="eastAsia"/>
            <w:lang w:eastAsia="zh-CN"/>
          </w:rPr>
          <w:t>(一)、文档编制与审查</w:t>
        </w:r>
        <w:r>
          <w:tab/>
        </w:r>
        <w:r>
          <w:fldChar w:fldCharType="begin"/>
        </w:r>
        <w:r>
          <w:instrText xml:space="preserve"> PAGEREF _Toc21848 \h </w:instrText>
        </w:r>
        <w:r>
          <w:fldChar w:fldCharType="separate"/>
        </w:r>
        <w:r>
          <w:t>14</w:t>
        </w:r>
        <w:r>
          <w:fldChar w:fldCharType="end"/>
        </w:r>
      </w:hyperlink>
    </w:p>
    <w:p>
      <w:pPr>
        <w:pStyle w:val="TOC2"/>
        <w:tabs>
          <w:tab w:val="right" w:leader="dot" w:pos="8306"/>
        </w:tabs>
      </w:pPr>
      <w:hyperlink w:anchor="_Toc9155" w:history="1">
        <w:r>
          <w:rPr>
            <w:rFonts w:ascii="仿宋" w:eastAsia="仿宋" w:hAnsi="仿宋" w:cs="仿宋" w:hint="eastAsia"/>
            <w:lang w:eastAsia="zh-CN"/>
          </w:rPr>
          <w:t>(二)、文档发布与分发</w:t>
        </w:r>
        <w:r>
          <w:tab/>
        </w:r>
        <w:r>
          <w:fldChar w:fldCharType="begin"/>
        </w:r>
        <w:r>
          <w:instrText xml:space="preserve"> PAGEREF _Toc9155 \h </w:instrText>
        </w:r>
        <w:r>
          <w:fldChar w:fldCharType="separate"/>
        </w:r>
        <w:r>
          <w:t>16</w:t>
        </w:r>
        <w:r>
          <w:fldChar w:fldCharType="end"/>
        </w:r>
      </w:hyperlink>
    </w:p>
    <w:p>
      <w:pPr>
        <w:pStyle w:val="TOC2"/>
        <w:tabs>
          <w:tab w:val="right" w:leader="dot" w:pos="8306"/>
        </w:tabs>
      </w:pPr>
      <w:hyperlink w:anchor="_Toc22697" w:history="1">
        <w:r>
          <w:rPr>
            <w:rFonts w:ascii="仿宋" w:eastAsia="仿宋" w:hAnsi="仿宋" w:cs="仿宋" w:hint="eastAsia"/>
            <w:lang w:eastAsia="zh-CN"/>
          </w:rPr>
          <w:t>(三)、文档存档与归档</w:t>
        </w:r>
        <w:r>
          <w:tab/>
        </w:r>
        <w:r>
          <w:fldChar w:fldCharType="begin"/>
        </w:r>
        <w:r>
          <w:instrText xml:space="preserve"> PAGEREF _Toc22697 \h </w:instrText>
        </w:r>
        <w:r>
          <w:fldChar w:fldCharType="separate"/>
        </w:r>
        <w:r>
          <w:t>16</w:t>
        </w:r>
        <w:r>
          <w:fldChar w:fldCharType="end"/>
        </w:r>
      </w:hyperlink>
    </w:p>
    <w:p>
      <w:pPr>
        <w:pStyle w:val="TOC1"/>
        <w:tabs>
          <w:tab w:val="right" w:leader="dot" w:pos="8306"/>
        </w:tabs>
      </w:pPr>
      <w:hyperlink w:anchor="_Toc17014" w:history="1">
        <w:r>
          <w:rPr>
            <w:rFonts w:ascii="仿宋" w:eastAsia="仿宋" w:hAnsi="仿宋" w:cs="仿宋" w:hint="eastAsia"/>
            <w:lang w:eastAsia="zh-CN"/>
          </w:rPr>
          <w:t>五、PM10自动采样器及测定仪项目概论</w:t>
        </w:r>
        <w:r>
          <w:tab/>
        </w:r>
        <w:r>
          <w:fldChar w:fldCharType="begin"/>
        </w:r>
        <w:r>
          <w:instrText xml:space="preserve"> PAGEREF _Toc17014 \h </w:instrText>
        </w:r>
        <w:r>
          <w:fldChar w:fldCharType="separate"/>
        </w:r>
        <w:r>
          <w:t>18</w:t>
        </w:r>
        <w:r>
          <w:fldChar w:fldCharType="end"/>
        </w:r>
      </w:hyperlink>
    </w:p>
    <w:p>
      <w:pPr>
        <w:pStyle w:val="TOC2"/>
        <w:tabs>
          <w:tab w:val="right" w:leader="dot" w:pos="8306"/>
        </w:tabs>
      </w:pPr>
      <w:hyperlink w:anchor="_Toc28864" w:history="1">
        <w:r>
          <w:rPr>
            <w:rFonts w:ascii="仿宋" w:eastAsia="仿宋" w:hAnsi="仿宋" w:cs="仿宋" w:hint="eastAsia"/>
            <w:lang w:eastAsia="zh-CN"/>
          </w:rPr>
          <w:t>(一)、PM10自动采样器及测定仪项目概况</w:t>
        </w:r>
        <w:r>
          <w:tab/>
        </w:r>
        <w:r>
          <w:fldChar w:fldCharType="begin"/>
        </w:r>
        <w:r>
          <w:instrText xml:space="preserve"> PAGEREF _Toc28864 \h </w:instrText>
        </w:r>
        <w:r>
          <w:fldChar w:fldCharType="separate"/>
        </w:r>
        <w:r>
          <w:t>18</w:t>
        </w:r>
        <w:r>
          <w:fldChar w:fldCharType="end"/>
        </w:r>
      </w:hyperlink>
    </w:p>
    <w:p>
      <w:pPr>
        <w:pStyle w:val="TOC2"/>
        <w:tabs>
          <w:tab w:val="right" w:leader="dot" w:pos="8306"/>
        </w:tabs>
      </w:pPr>
      <w:hyperlink w:anchor="_Toc21310" w:history="1">
        <w:r>
          <w:rPr>
            <w:rFonts w:ascii="仿宋" w:eastAsia="仿宋" w:hAnsi="仿宋" w:cs="仿宋" w:hint="eastAsia"/>
            <w:lang w:eastAsia="zh-CN"/>
          </w:rPr>
          <w:t>(二)、PM10自动采样器及测定仪项目目标</w:t>
        </w:r>
        <w:r>
          <w:tab/>
        </w:r>
        <w:r>
          <w:fldChar w:fldCharType="begin"/>
        </w:r>
        <w:r>
          <w:instrText xml:space="preserve"> PAGEREF _Toc21310 \h </w:instrText>
        </w:r>
        <w:r>
          <w:fldChar w:fldCharType="separate"/>
        </w:r>
        <w:r>
          <w:t>20</w:t>
        </w:r>
        <w:r>
          <w:fldChar w:fldCharType="end"/>
        </w:r>
      </w:hyperlink>
    </w:p>
    <w:p>
      <w:pPr>
        <w:pStyle w:val="TOC2"/>
        <w:tabs>
          <w:tab w:val="right" w:leader="dot" w:pos="8306"/>
        </w:tabs>
      </w:pPr>
      <w:hyperlink w:anchor="_Toc4704" w:history="1">
        <w:r>
          <w:rPr>
            <w:rFonts w:ascii="仿宋" w:eastAsia="仿宋" w:hAnsi="仿宋" w:cs="仿宋" w:hint="eastAsia"/>
            <w:lang w:eastAsia="zh-CN"/>
          </w:rPr>
          <w:t>(三)、PM10自动采样器及测定仪项目提出的理由</w:t>
        </w:r>
        <w:r>
          <w:tab/>
        </w:r>
        <w:r>
          <w:fldChar w:fldCharType="begin"/>
        </w:r>
        <w:r>
          <w:instrText xml:space="preserve"> PAGEREF _Toc4704 \h </w:instrText>
        </w:r>
        <w:r>
          <w:fldChar w:fldCharType="separate"/>
        </w:r>
        <w:r>
          <w:t>21</w:t>
        </w:r>
        <w:r>
          <w:fldChar w:fldCharType="end"/>
        </w:r>
      </w:hyperlink>
    </w:p>
    <w:p>
      <w:pPr>
        <w:pStyle w:val="TOC2"/>
        <w:tabs>
          <w:tab w:val="right" w:leader="dot" w:pos="8306"/>
        </w:tabs>
      </w:pPr>
      <w:hyperlink w:anchor="_Toc21782" w:history="1">
        <w:r>
          <w:rPr>
            <w:rFonts w:ascii="仿宋" w:eastAsia="仿宋" w:hAnsi="仿宋" w:cs="仿宋" w:hint="eastAsia"/>
            <w:lang w:eastAsia="zh-CN"/>
          </w:rPr>
          <w:t>(四)、PM10自动采样器及测定仪项目意义</w:t>
        </w:r>
        <w:r>
          <w:tab/>
        </w:r>
        <w:r>
          <w:fldChar w:fldCharType="begin"/>
        </w:r>
        <w:r>
          <w:instrText xml:space="preserve"> PAGEREF _Toc21782 \h </w:instrText>
        </w:r>
        <w:r>
          <w:fldChar w:fldCharType="separate"/>
        </w:r>
        <w:r>
          <w:t>23</w:t>
        </w:r>
        <w:r>
          <w:fldChar w:fldCharType="end"/>
        </w:r>
      </w:hyperlink>
    </w:p>
    <w:p>
      <w:pPr>
        <w:pStyle w:val="TOC2"/>
        <w:tabs>
          <w:tab w:val="right" w:leader="dot" w:pos="8306"/>
        </w:tabs>
      </w:pPr>
      <w:hyperlink w:anchor="_Toc12499" w:history="1">
        <w:r>
          <w:rPr>
            <w:rFonts w:ascii="仿宋" w:eastAsia="仿宋" w:hAnsi="仿宋" w:cs="仿宋" w:hint="eastAsia"/>
            <w:lang w:eastAsia="zh-CN"/>
          </w:rPr>
          <w:t>(五)、PM10自动采样器及测定仪项目背景</w:t>
        </w:r>
        <w:r>
          <w:tab/>
        </w:r>
        <w:r>
          <w:fldChar w:fldCharType="begin"/>
        </w:r>
        <w:r>
          <w:instrText xml:space="preserve"> PAGEREF _Toc12499 \h </w:instrText>
        </w:r>
        <w:r>
          <w:fldChar w:fldCharType="separate"/>
        </w:r>
        <w:r>
          <w:t>24</w:t>
        </w:r>
        <w:r>
          <w:fldChar w:fldCharType="end"/>
        </w:r>
      </w:hyperlink>
    </w:p>
    <w:p>
      <w:pPr>
        <w:pStyle w:val="TOC1"/>
        <w:tabs>
          <w:tab w:val="right" w:leader="dot" w:pos="8306"/>
        </w:tabs>
      </w:pPr>
      <w:hyperlink w:anchor="_Toc1394" w:history="1">
        <w:r>
          <w:rPr>
            <w:rFonts w:ascii="仿宋" w:eastAsia="仿宋" w:hAnsi="仿宋" w:cs="仿宋" w:hint="eastAsia"/>
            <w:lang w:eastAsia="zh-CN"/>
          </w:rPr>
          <w:t>六、PM10自动采样器及测定仪项目土建工程</w:t>
        </w:r>
        <w:r>
          <w:tab/>
        </w:r>
        <w:r>
          <w:fldChar w:fldCharType="begin"/>
        </w:r>
        <w:r>
          <w:instrText xml:space="preserve"> PAGEREF _Toc1394 \h </w:instrText>
        </w:r>
        <w:r>
          <w:fldChar w:fldCharType="separate"/>
        </w:r>
        <w:r>
          <w:t>25</w:t>
        </w:r>
        <w:r>
          <w:fldChar w:fldCharType="end"/>
        </w:r>
      </w:hyperlink>
    </w:p>
    <w:p>
      <w:pPr>
        <w:pStyle w:val="TOC2"/>
        <w:tabs>
          <w:tab w:val="right" w:leader="dot" w:pos="8306"/>
        </w:tabs>
      </w:pPr>
      <w:hyperlink w:anchor="_Toc5571" w:history="1">
        <w:r>
          <w:rPr>
            <w:rFonts w:ascii="仿宋" w:eastAsia="仿宋" w:hAnsi="仿宋" w:cs="仿宋" w:hint="eastAsia"/>
            <w:lang w:eastAsia="zh-CN"/>
          </w:rPr>
          <w:t>(一)、建筑工程设计原则</w:t>
        </w:r>
        <w:r>
          <w:tab/>
        </w:r>
        <w:r>
          <w:fldChar w:fldCharType="begin"/>
        </w:r>
        <w:r>
          <w:instrText xml:space="preserve"> PAGEREF _Toc5571 \h </w:instrText>
        </w:r>
        <w:r>
          <w:fldChar w:fldCharType="separate"/>
        </w:r>
        <w:r>
          <w:t>25</w:t>
        </w:r>
        <w:r>
          <w:fldChar w:fldCharType="end"/>
        </w:r>
      </w:hyperlink>
    </w:p>
    <w:p>
      <w:pPr>
        <w:pStyle w:val="TOC2"/>
        <w:tabs>
          <w:tab w:val="right" w:leader="dot" w:pos="8306"/>
        </w:tabs>
      </w:pPr>
      <w:hyperlink w:anchor="_Toc10548" w:history="1">
        <w:r>
          <w:rPr>
            <w:rFonts w:ascii="仿宋" w:eastAsia="仿宋" w:hAnsi="仿宋" w:cs="仿宋" w:hint="eastAsia"/>
            <w:lang w:eastAsia="zh-CN"/>
          </w:rPr>
          <w:t>(二)、土建工程设计年限及安全等级</w:t>
        </w:r>
        <w:r>
          <w:tab/>
        </w:r>
        <w:r>
          <w:fldChar w:fldCharType="begin"/>
        </w:r>
        <w:r>
          <w:instrText xml:space="preserve"> PAGEREF _Toc10548 \h </w:instrText>
        </w:r>
        <w:r>
          <w:fldChar w:fldCharType="separate"/>
        </w:r>
        <w:r>
          <w:t>26</w:t>
        </w:r>
        <w:r>
          <w:fldChar w:fldCharType="end"/>
        </w:r>
      </w:hyperlink>
    </w:p>
    <w:p>
      <w:pPr>
        <w:pStyle w:val="TOC2"/>
        <w:tabs>
          <w:tab w:val="right" w:leader="dot" w:pos="8306"/>
        </w:tabs>
      </w:pPr>
      <w:hyperlink w:anchor="_Toc5352" w:history="1">
        <w:r>
          <w:rPr>
            <w:rFonts w:ascii="仿宋" w:eastAsia="仿宋" w:hAnsi="仿宋" w:cs="仿宋" w:hint="eastAsia"/>
            <w:lang w:eastAsia="zh-CN"/>
          </w:rPr>
          <w:t>(三)、建筑工程设计总体要求</w:t>
        </w:r>
        <w:r>
          <w:tab/>
        </w:r>
        <w:r>
          <w:fldChar w:fldCharType="begin"/>
        </w:r>
        <w:r>
          <w:instrText xml:space="preserve"> PAGEREF _Toc5352 \h </w:instrText>
        </w:r>
        <w:r>
          <w:fldChar w:fldCharType="separate"/>
        </w:r>
        <w:r>
          <w:t>27</w:t>
        </w:r>
        <w:r>
          <w:fldChar w:fldCharType="end"/>
        </w:r>
      </w:hyperlink>
    </w:p>
    <w:p>
      <w:pPr>
        <w:pStyle w:val="TOC2"/>
        <w:tabs>
          <w:tab w:val="right" w:leader="dot" w:pos="8306"/>
        </w:tabs>
      </w:pPr>
      <w:hyperlink w:anchor="_Toc17958" w:history="1">
        <w:r>
          <w:rPr>
            <w:rFonts w:ascii="仿宋" w:eastAsia="仿宋" w:hAnsi="仿宋" w:cs="仿宋" w:hint="eastAsia"/>
            <w:lang w:eastAsia="zh-CN"/>
          </w:rPr>
          <w:t>(四)、土建工程建设指标</w:t>
        </w:r>
        <w:r>
          <w:tab/>
        </w:r>
        <w:r>
          <w:fldChar w:fldCharType="begin"/>
        </w:r>
        <w:r>
          <w:instrText xml:space="preserve"> PAGEREF _Toc17958 \h </w:instrText>
        </w:r>
        <w:r>
          <w:fldChar w:fldCharType="separate"/>
        </w:r>
        <w:r>
          <w:t>28</w:t>
        </w:r>
        <w:r>
          <w:fldChar w:fldCharType="end"/>
        </w:r>
      </w:hyperlink>
    </w:p>
    <w:p>
      <w:pPr>
        <w:pStyle w:val="TOC1"/>
        <w:tabs>
          <w:tab w:val="right" w:leader="dot" w:pos="8306"/>
        </w:tabs>
      </w:pPr>
      <w:hyperlink w:anchor="_Toc25099" w:history="1">
        <w:r>
          <w:rPr>
            <w:rFonts w:ascii="仿宋" w:eastAsia="仿宋" w:hAnsi="仿宋" w:cs="仿宋" w:hint="eastAsia"/>
            <w:lang w:eastAsia="zh-CN"/>
          </w:rPr>
          <w:t>七、PM10自动采样器及测定仪项目环境影响分析</w:t>
        </w:r>
        <w:r>
          <w:tab/>
        </w:r>
        <w:r>
          <w:fldChar w:fldCharType="begin"/>
        </w:r>
        <w:r>
          <w:instrText xml:space="preserve"> PAGEREF _Toc25099 \h </w:instrText>
        </w:r>
        <w:r>
          <w:fldChar w:fldCharType="separate"/>
        </w:r>
        <w:r>
          <w:t>28</w:t>
        </w:r>
        <w:r>
          <w:fldChar w:fldCharType="end"/>
        </w:r>
      </w:hyperlink>
    </w:p>
    <w:p>
      <w:pPr>
        <w:pStyle w:val="TOC2"/>
        <w:tabs>
          <w:tab w:val="right" w:leader="dot" w:pos="8306"/>
        </w:tabs>
      </w:pPr>
      <w:hyperlink w:anchor="_Toc6514" w:history="1">
        <w:r>
          <w:rPr>
            <w:rFonts w:ascii="仿宋" w:eastAsia="仿宋" w:hAnsi="仿宋" w:cs="仿宋" w:hint="eastAsia"/>
            <w:lang w:eastAsia="zh-CN"/>
          </w:rPr>
          <w:t>(一)、建设区域环境质量现状</w:t>
        </w:r>
        <w:r>
          <w:tab/>
        </w:r>
        <w:r>
          <w:fldChar w:fldCharType="begin"/>
        </w:r>
        <w:r>
          <w:instrText xml:space="preserve"> PAGEREF _Toc6514 \h </w:instrText>
        </w:r>
        <w:r>
          <w:fldChar w:fldCharType="separate"/>
        </w:r>
        <w:r>
          <w:t>28</w:t>
        </w:r>
        <w:r>
          <w:fldChar w:fldCharType="end"/>
        </w:r>
      </w:hyperlink>
    </w:p>
    <w:p>
      <w:pPr>
        <w:pStyle w:val="TOC2"/>
        <w:tabs>
          <w:tab w:val="right" w:leader="dot" w:pos="8306"/>
        </w:tabs>
      </w:pPr>
      <w:hyperlink w:anchor="_Toc17449" w:history="1">
        <w:r>
          <w:rPr>
            <w:rFonts w:ascii="仿宋" w:eastAsia="仿宋" w:hAnsi="仿宋" w:cs="仿宋" w:hint="eastAsia"/>
            <w:lang w:eastAsia="zh-CN"/>
          </w:rPr>
          <w:t>(二)、建设期环境保护</w:t>
        </w:r>
        <w:r>
          <w:tab/>
        </w:r>
        <w:r>
          <w:fldChar w:fldCharType="begin"/>
        </w:r>
        <w:r>
          <w:instrText xml:space="preserve"> PAGEREF _Toc17449 \h </w:instrText>
        </w:r>
        <w:r>
          <w:fldChar w:fldCharType="separate"/>
        </w:r>
        <w:r>
          <w:t>30</w:t>
        </w:r>
        <w:r>
          <w:fldChar w:fldCharType="end"/>
        </w:r>
      </w:hyperlink>
    </w:p>
    <w:p>
      <w:pPr>
        <w:pStyle w:val="TOC2"/>
        <w:tabs>
          <w:tab w:val="right" w:leader="dot" w:pos="8306"/>
        </w:tabs>
      </w:pPr>
      <w:hyperlink w:anchor="_Toc15024" w:history="1">
        <w:r>
          <w:rPr>
            <w:rFonts w:ascii="仿宋" w:eastAsia="仿宋" w:hAnsi="仿宋" w:cs="仿宋" w:hint="eastAsia"/>
            <w:lang w:eastAsia="zh-CN"/>
          </w:rPr>
          <w:t>(三)、运营期环境保护</w:t>
        </w:r>
        <w:r>
          <w:tab/>
        </w:r>
        <w:r>
          <w:fldChar w:fldCharType="begin"/>
        </w:r>
        <w:r>
          <w:instrText xml:space="preserve"> PAGEREF _Toc15024 \h </w:instrText>
        </w:r>
        <w:r>
          <w:fldChar w:fldCharType="separate"/>
        </w:r>
        <w:r>
          <w:t>31</w:t>
        </w:r>
        <w:r>
          <w:fldChar w:fldCharType="end"/>
        </w:r>
      </w:hyperlink>
    </w:p>
    <w:p>
      <w:pPr>
        <w:pStyle w:val="TOC2"/>
        <w:tabs>
          <w:tab w:val="right" w:leader="dot" w:pos="8306"/>
        </w:tabs>
      </w:pPr>
      <w:hyperlink w:anchor="_Toc30405" w:history="1">
        <w:r>
          <w:rPr>
            <w:rFonts w:ascii="仿宋" w:eastAsia="仿宋" w:hAnsi="仿宋" w:cs="仿宋" w:hint="eastAsia"/>
            <w:lang w:eastAsia="zh-CN"/>
          </w:rPr>
          <w:t>(四)、PM10自动采样器及测定仪项目建设对区域经济的影响</w:t>
        </w:r>
        <w:r>
          <w:tab/>
        </w:r>
        <w:r>
          <w:fldChar w:fldCharType="begin"/>
        </w:r>
        <w:r>
          <w:instrText xml:space="preserve"> PAGEREF _Toc30405 \h </w:instrText>
        </w:r>
        <w:r>
          <w:fldChar w:fldCharType="separate"/>
        </w:r>
        <w:r>
          <w:t>33</w:t>
        </w:r>
        <w:r>
          <w:fldChar w:fldCharType="end"/>
        </w:r>
      </w:hyperlink>
    </w:p>
    <w:p>
      <w:pPr>
        <w:pStyle w:val="TOC2"/>
        <w:tabs>
          <w:tab w:val="right" w:leader="dot" w:pos="8306"/>
        </w:tabs>
      </w:pPr>
      <w:hyperlink w:anchor="_Toc6268" w:history="1">
        <w:r>
          <w:rPr>
            <w:rFonts w:ascii="仿宋" w:eastAsia="仿宋" w:hAnsi="仿宋" w:cs="仿宋" w:hint="eastAsia"/>
            <w:lang w:eastAsia="zh-CN"/>
          </w:rPr>
          <w:t>(五)、废弃物处理</w:t>
        </w:r>
        <w:r>
          <w:tab/>
        </w:r>
        <w:r>
          <w:fldChar w:fldCharType="begin"/>
        </w:r>
        <w:r>
          <w:instrText xml:space="preserve"> PAGEREF _Toc6268 \h </w:instrText>
        </w:r>
        <w:r>
          <w:fldChar w:fldCharType="separate"/>
        </w:r>
        <w:r>
          <w:t>35</w:t>
        </w:r>
        <w:r>
          <w:fldChar w:fldCharType="end"/>
        </w:r>
      </w:hyperlink>
    </w:p>
    <w:p>
      <w:pPr>
        <w:pStyle w:val="TOC2"/>
        <w:tabs>
          <w:tab w:val="right" w:leader="dot" w:pos="8306"/>
        </w:tabs>
      </w:pPr>
      <w:hyperlink w:anchor="_Toc21155" w:history="1">
        <w:r>
          <w:rPr>
            <w:rFonts w:ascii="仿宋" w:eastAsia="仿宋" w:hAnsi="仿宋" w:cs="仿宋" w:hint="eastAsia"/>
            <w:lang w:eastAsia="zh-CN"/>
          </w:rPr>
          <w:t>(六)、特殊环境影响分析</w:t>
        </w:r>
        <w:r>
          <w:tab/>
        </w:r>
        <w:r>
          <w:fldChar w:fldCharType="begin"/>
        </w:r>
        <w:r>
          <w:instrText xml:space="preserve"> PAGEREF _Toc21155 \h </w:instrText>
        </w:r>
        <w:r>
          <w:fldChar w:fldCharType="separate"/>
        </w:r>
        <w:r>
          <w:t>36</w:t>
        </w:r>
        <w:r>
          <w:fldChar w:fldCharType="end"/>
        </w:r>
      </w:hyperlink>
    </w:p>
    <w:p>
      <w:pPr>
        <w:pStyle w:val="TOC2"/>
        <w:tabs>
          <w:tab w:val="right" w:leader="dot" w:pos="8306"/>
        </w:tabs>
      </w:pPr>
      <w:hyperlink w:anchor="_Toc8890" w:history="1">
        <w:r>
          <w:rPr>
            <w:rFonts w:ascii="仿宋" w:eastAsia="仿宋" w:hAnsi="仿宋" w:cs="仿宋" w:hint="eastAsia"/>
            <w:lang w:eastAsia="zh-CN"/>
          </w:rPr>
          <w:t>(七)、清洁生产</w:t>
        </w:r>
        <w:r>
          <w:tab/>
        </w:r>
        <w:r>
          <w:fldChar w:fldCharType="begin"/>
        </w:r>
        <w:r>
          <w:instrText xml:space="preserve"> PAGEREF _Toc8890 \h </w:instrText>
        </w:r>
        <w:r>
          <w:fldChar w:fldCharType="separate"/>
        </w:r>
        <w:r>
          <w:t>37</w:t>
        </w:r>
        <w:r>
          <w:fldChar w:fldCharType="end"/>
        </w:r>
      </w:hyperlink>
    </w:p>
    <w:p>
      <w:pPr>
        <w:pStyle w:val="TOC2"/>
        <w:tabs>
          <w:tab w:val="right" w:leader="dot" w:pos="8306"/>
        </w:tabs>
      </w:pPr>
      <w:hyperlink w:anchor="_Toc24963" w:history="1">
        <w:r>
          <w:rPr>
            <w:rFonts w:ascii="仿宋" w:eastAsia="仿宋" w:hAnsi="仿宋" w:cs="仿宋" w:hint="eastAsia"/>
            <w:lang w:eastAsia="zh-CN"/>
          </w:rPr>
          <w:t>(八)、环境保护综合评价</w:t>
        </w:r>
        <w:r>
          <w:tab/>
        </w:r>
        <w:r>
          <w:fldChar w:fldCharType="begin"/>
        </w:r>
        <w:r>
          <w:instrText xml:space="preserve"> PAGEREF _Toc24963 \h </w:instrText>
        </w:r>
        <w:r>
          <w:fldChar w:fldCharType="separate"/>
        </w:r>
        <w:r>
          <w:t>39</w:t>
        </w:r>
        <w:r>
          <w:fldChar w:fldCharType="end"/>
        </w:r>
      </w:hyperlink>
    </w:p>
    <w:p>
      <w:pPr>
        <w:pStyle w:val="TOC1"/>
        <w:tabs>
          <w:tab w:val="right" w:leader="dot" w:pos="8306"/>
        </w:tabs>
      </w:pPr>
      <w:hyperlink w:anchor="_Toc22508" w:history="1">
        <w:r>
          <w:rPr>
            <w:rFonts w:ascii="仿宋" w:eastAsia="仿宋" w:hAnsi="仿宋" w:cs="仿宋" w:hint="eastAsia"/>
            <w:lang w:eastAsia="zh-CN"/>
          </w:rPr>
          <w:t>八、PM10自动采样器及测定仪项目风险管理</w:t>
        </w:r>
        <w:r>
          <w:tab/>
        </w:r>
        <w:r>
          <w:fldChar w:fldCharType="begin"/>
        </w:r>
        <w:r>
          <w:instrText xml:space="preserve"> PAGEREF _Toc22508 \h </w:instrText>
        </w:r>
        <w:r>
          <w:fldChar w:fldCharType="separate"/>
        </w:r>
        <w:r>
          <w:t>40</w:t>
        </w:r>
        <w:r>
          <w:fldChar w:fldCharType="end"/>
        </w:r>
      </w:hyperlink>
    </w:p>
    <w:p>
      <w:pPr>
        <w:pStyle w:val="TOC2"/>
        <w:tabs>
          <w:tab w:val="right" w:leader="dot" w:pos="8306"/>
        </w:tabs>
      </w:pPr>
      <w:hyperlink w:anchor="_Toc23705" w:history="1">
        <w:r>
          <w:rPr>
            <w:rFonts w:ascii="仿宋" w:eastAsia="仿宋" w:hAnsi="仿宋" w:cs="仿宋" w:hint="eastAsia"/>
            <w:lang w:eastAsia="zh-CN"/>
          </w:rPr>
          <w:t>(一)、风险识别与评估</w:t>
        </w:r>
        <w:r>
          <w:tab/>
        </w:r>
        <w:r>
          <w:fldChar w:fldCharType="begin"/>
        </w:r>
        <w:r>
          <w:instrText xml:space="preserve"> PAGEREF _Toc23705 \h </w:instrText>
        </w:r>
        <w:r>
          <w:fldChar w:fldCharType="separate"/>
        </w:r>
        <w:r>
          <w:t>40</w:t>
        </w:r>
        <w:r>
          <w:fldChar w:fldCharType="end"/>
        </w:r>
      </w:hyperlink>
    </w:p>
    <w:p>
      <w:pPr>
        <w:pStyle w:val="TOC2"/>
        <w:tabs>
          <w:tab w:val="right" w:leader="dot" w:pos="8306"/>
        </w:tabs>
      </w:pPr>
      <w:hyperlink w:anchor="_Toc22086" w:history="1">
        <w:r>
          <w:rPr>
            <w:rFonts w:ascii="仿宋" w:eastAsia="仿宋" w:hAnsi="仿宋" w:cs="仿宋" w:hint="eastAsia"/>
            <w:lang w:eastAsia="zh-CN"/>
          </w:rPr>
          <w:t>(二)、风险应对策略</w:t>
        </w:r>
        <w:r>
          <w:tab/>
        </w:r>
        <w:r>
          <w:fldChar w:fldCharType="begin"/>
        </w:r>
        <w:r>
          <w:instrText xml:space="preserve"> PAGEREF _Toc22086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57" w:history="1">
        <w:r>
          <w:rPr>
            <w:rFonts w:ascii="仿宋" w:eastAsia="仿宋" w:hAnsi="仿宋" w:cs="仿宋" w:hint="eastAsia"/>
            <w:lang w:eastAsia="zh-CN"/>
          </w:rPr>
          <w:t>(三)、风险监控与控制</w:t>
        </w:r>
        <w:r>
          <w:tab/>
        </w:r>
        <w:r>
          <w:fldChar w:fldCharType="begin"/>
        </w:r>
        <w:r>
          <w:instrText xml:space="preserve"> PAGEREF _Toc21457 \h </w:instrText>
        </w:r>
        <w:r>
          <w:fldChar w:fldCharType="separate"/>
        </w:r>
        <w:r>
          <w:t>43</w:t>
        </w:r>
        <w:r>
          <w:fldChar w:fldCharType="end"/>
        </w:r>
      </w:hyperlink>
    </w:p>
    <w:p>
      <w:pPr>
        <w:pStyle w:val="TOC1"/>
        <w:tabs>
          <w:tab w:val="right" w:leader="dot" w:pos="8306"/>
        </w:tabs>
      </w:pPr>
      <w:hyperlink w:anchor="_Toc22123" w:history="1">
        <w:r>
          <w:rPr>
            <w:rFonts w:ascii="仿宋" w:eastAsia="仿宋" w:hAnsi="仿宋" w:cs="仿宋" w:hint="eastAsia"/>
            <w:lang w:eastAsia="zh-CN"/>
          </w:rPr>
          <w:t>九、PM10自动采样器及测定仪项目社会影响</w:t>
        </w:r>
        <w:r>
          <w:tab/>
        </w:r>
        <w:r>
          <w:fldChar w:fldCharType="begin"/>
        </w:r>
        <w:r>
          <w:instrText xml:space="preserve"> PAGEREF _Toc22123 \h </w:instrText>
        </w:r>
        <w:r>
          <w:fldChar w:fldCharType="separate"/>
        </w:r>
        <w:r>
          <w:t>44</w:t>
        </w:r>
        <w:r>
          <w:fldChar w:fldCharType="end"/>
        </w:r>
      </w:hyperlink>
    </w:p>
    <w:p>
      <w:pPr>
        <w:pStyle w:val="TOC2"/>
        <w:tabs>
          <w:tab w:val="right" w:leader="dot" w:pos="8306"/>
        </w:tabs>
      </w:pPr>
      <w:hyperlink w:anchor="_Toc27678" w:history="1">
        <w:r>
          <w:rPr>
            <w:rFonts w:ascii="仿宋" w:eastAsia="仿宋" w:hAnsi="仿宋" w:cs="仿宋" w:hint="eastAsia"/>
            <w:lang w:eastAsia="zh-CN"/>
          </w:rPr>
          <w:t>(一)、社会责任与义务</w:t>
        </w:r>
        <w:r>
          <w:tab/>
        </w:r>
        <w:r>
          <w:fldChar w:fldCharType="begin"/>
        </w:r>
        <w:r>
          <w:instrText xml:space="preserve"> PAGEREF _Toc27678 \h </w:instrText>
        </w:r>
        <w:r>
          <w:fldChar w:fldCharType="separate"/>
        </w:r>
        <w:r>
          <w:t>44</w:t>
        </w:r>
        <w:r>
          <w:fldChar w:fldCharType="end"/>
        </w:r>
      </w:hyperlink>
    </w:p>
    <w:p>
      <w:pPr>
        <w:pStyle w:val="TOC2"/>
        <w:tabs>
          <w:tab w:val="right" w:leader="dot" w:pos="8306"/>
        </w:tabs>
      </w:pPr>
      <w:hyperlink w:anchor="_Toc25840" w:history="1">
        <w:r>
          <w:rPr>
            <w:rFonts w:ascii="仿宋" w:eastAsia="仿宋" w:hAnsi="仿宋" w:cs="仿宋" w:hint="eastAsia"/>
            <w:lang w:eastAsia="zh-CN"/>
          </w:rPr>
          <w:t>(二)、社会参与与沟通</w:t>
        </w:r>
        <w:r>
          <w:tab/>
        </w:r>
        <w:r>
          <w:fldChar w:fldCharType="begin"/>
        </w:r>
        <w:r>
          <w:instrText xml:space="preserve"> PAGEREF _Toc25840 \h </w:instrText>
        </w:r>
        <w:r>
          <w:fldChar w:fldCharType="separate"/>
        </w:r>
        <w:r>
          <w:t>45</w:t>
        </w:r>
        <w:r>
          <w:fldChar w:fldCharType="end"/>
        </w:r>
      </w:hyperlink>
    </w:p>
    <w:p>
      <w:pPr>
        <w:pStyle w:val="TOC1"/>
        <w:tabs>
          <w:tab w:val="right" w:leader="dot" w:pos="8306"/>
        </w:tabs>
      </w:pPr>
      <w:hyperlink w:anchor="_Toc21866" w:history="1">
        <w:r>
          <w:rPr>
            <w:rFonts w:ascii="仿宋" w:eastAsia="仿宋" w:hAnsi="仿宋" w:cs="仿宋" w:hint="eastAsia"/>
            <w:lang w:eastAsia="zh-CN"/>
          </w:rPr>
          <w:t>十、PM10自动采样器及测定仪项目创新与研发</w:t>
        </w:r>
        <w:r>
          <w:tab/>
        </w:r>
        <w:r>
          <w:fldChar w:fldCharType="begin"/>
        </w:r>
        <w:r>
          <w:instrText xml:space="preserve"> PAGEREF _Toc21866 \h </w:instrText>
        </w:r>
        <w:r>
          <w:fldChar w:fldCharType="separate"/>
        </w:r>
        <w:r>
          <w:t>46</w:t>
        </w:r>
        <w:r>
          <w:fldChar w:fldCharType="end"/>
        </w:r>
      </w:hyperlink>
    </w:p>
    <w:p>
      <w:pPr>
        <w:pStyle w:val="TOC2"/>
        <w:tabs>
          <w:tab w:val="right" w:leader="dot" w:pos="8306"/>
        </w:tabs>
      </w:pPr>
      <w:hyperlink w:anchor="_Toc6425" w:history="1">
        <w:r>
          <w:rPr>
            <w:rFonts w:ascii="仿宋" w:eastAsia="仿宋" w:hAnsi="仿宋" w:cs="仿宋" w:hint="eastAsia"/>
            <w:lang w:eastAsia="zh-CN"/>
          </w:rPr>
          <w:t>(一)、创新策略与方向</w:t>
        </w:r>
        <w:r>
          <w:tab/>
        </w:r>
        <w:r>
          <w:fldChar w:fldCharType="begin"/>
        </w:r>
        <w:r>
          <w:instrText xml:space="preserve"> PAGEREF _Toc6425 \h </w:instrText>
        </w:r>
        <w:r>
          <w:fldChar w:fldCharType="separate"/>
        </w:r>
        <w:r>
          <w:t>46</w:t>
        </w:r>
        <w:r>
          <w:fldChar w:fldCharType="end"/>
        </w:r>
      </w:hyperlink>
    </w:p>
    <w:p>
      <w:pPr>
        <w:pStyle w:val="TOC2"/>
        <w:tabs>
          <w:tab w:val="right" w:leader="dot" w:pos="8306"/>
        </w:tabs>
      </w:pPr>
      <w:hyperlink w:anchor="_Toc23779" w:history="1">
        <w:r>
          <w:rPr>
            <w:rFonts w:ascii="仿宋" w:eastAsia="仿宋" w:hAnsi="仿宋" w:cs="仿宋" w:hint="eastAsia"/>
            <w:lang w:eastAsia="zh-CN"/>
          </w:rPr>
          <w:t>(二)、研发规划与投入</w:t>
        </w:r>
        <w:r>
          <w:tab/>
        </w:r>
        <w:r>
          <w:fldChar w:fldCharType="begin"/>
        </w:r>
        <w:r>
          <w:instrText xml:space="preserve"> PAGEREF _Toc23779 \h </w:instrText>
        </w:r>
        <w:r>
          <w:fldChar w:fldCharType="separate"/>
        </w:r>
        <w:r>
          <w:t>47</w:t>
        </w:r>
        <w:r>
          <w:fldChar w:fldCharType="end"/>
        </w:r>
      </w:hyperlink>
    </w:p>
    <w:p>
      <w:pPr>
        <w:pStyle w:val="TOC1"/>
        <w:tabs>
          <w:tab w:val="right" w:leader="dot" w:pos="8306"/>
        </w:tabs>
      </w:pPr>
      <w:hyperlink w:anchor="_Toc14963" w:history="1">
        <w:r>
          <w:rPr>
            <w:rFonts w:ascii="仿宋" w:eastAsia="仿宋" w:hAnsi="仿宋" w:cs="仿宋" w:hint="eastAsia"/>
            <w:lang w:eastAsia="zh-CN"/>
          </w:rPr>
          <w:t>十一、PM10自动采样器及测定仪项目经营效益</w:t>
        </w:r>
        <w:r>
          <w:tab/>
        </w:r>
        <w:r>
          <w:fldChar w:fldCharType="begin"/>
        </w:r>
        <w:r>
          <w:instrText xml:space="preserve"> PAGEREF _Toc14963 \h </w:instrText>
        </w:r>
        <w:r>
          <w:fldChar w:fldCharType="separate"/>
        </w:r>
        <w:r>
          <w:t>49</w:t>
        </w:r>
        <w:r>
          <w:fldChar w:fldCharType="end"/>
        </w:r>
      </w:hyperlink>
    </w:p>
    <w:p>
      <w:pPr>
        <w:pStyle w:val="TOC2"/>
        <w:tabs>
          <w:tab w:val="right" w:leader="dot" w:pos="8306"/>
        </w:tabs>
      </w:pPr>
      <w:hyperlink w:anchor="_Toc26284" w:history="1">
        <w:r>
          <w:rPr>
            <w:rFonts w:ascii="仿宋" w:eastAsia="仿宋" w:hAnsi="仿宋" w:cs="仿宋" w:hint="eastAsia"/>
            <w:lang w:eastAsia="zh-CN"/>
          </w:rPr>
          <w:t>(一)、经济评价财务测算</w:t>
        </w:r>
        <w:r>
          <w:tab/>
        </w:r>
        <w:r>
          <w:fldChar w:fldCharType="begin"/>
        </w:r>
        <w:r>
          <w:instrText xml:space="preserve"> PAGEREF _Toc26284 \h </w:instrText>
        </w:r>
        <w:r>
          <w:fldChar w:fldCharType="separate"/>
        </w:r>
        <w:r>
          <w:t>49</w:t>
        </w:r>
        <w:r>
          <w:fldChar w:fldCharType="end"/>
        </w:r>
      </w:hyperlink>
    </w:p>
    <w:p>
      <w:pPr>
        <w:pStyle w:val="TOC2"/>
        <w:tabs>
          <w:tab w:val="right" w:leader="dot" w:pos="8306"/>
        </w:tabs>
      </w:pPr>
      <w:hyperlink w:anchor="_Toc5168" w:history="1">
        <w:r>
          <w:rPr>
            <w:rFonts w:ascii="仿宋" w:eastAsia="仿宋" w:hAnsi="仿宋" w:cs="仿宋" w:hint="eastAsia"/>
            <w:lang w:eastAsia="zh-CN"/>
          </w:rPr>
          <w:t>(二)、PM10自动采样器及测定仪项目盈利能力分析</w:t>
        </w:r>
        <w:r>
          <w:tab/>
        </w:r>
        <w:r>
          <w:fldChar w:fldCharType="begin"/>
        </w:r>
        <w:r>
          <w:instrText xml:space="preserve"> PAGEREF _Toc5168 \h </w:instrText>
        </w:r>
        <w:r>
          <w:fldChar w:fldCharType="separate"/>
        </w:r>
        <w:r>
          <w:t>51</w:t>
        </w:r>
        <w:r>
          <w:fldChar w:fldCharType="end"/>
        </w:r>
      </w:hyperlink>
    </w:p>
    <w:p>
      <w:pPr>
        <w:pStyle w:val="TOC1"/>
        <w:tabs>
          <w:tab w:val="right" w:leader="dot" w:pos="8306"/>
        </w:tabs>
      </w:pPr>
      <w:hyperlink w:anchor="_Toc12877" w:history="1">
        <w:r>
          <w:rPr>
            <w:rFonts w:ascii="仿宋" w:eastAsia="仿宋" w:hAnsi="仿宋" w:cs="仿宋" w:hint="eastAsia"/>
            <w:lang w:eastAsia="zh-CN"/>
          </w:rPr>
          <w:t>十二、PM10自动采样器及测定仪项目财务管理</w:t>
        </w:r>
        <w:r>
          <w:tab/>
        </w:r>
        <w:r>
          <w:fldChar w:fldCharType="begin"/>
        </w:r>
        <w:r>
          <w:instrText xml:space="preserve"> PAGEREF _Toc12877 \h </w:instrText>
        </w:r>
        <w:r>
          <w:fldChar w:fldCharType="separate"/>
        </w:r>
        <w:r>
          <w:t>51</w:t>
        </w:r>
        <w:r>
          <w:fldChar w:fldCharType="end"/>
        </w:r>
      </w:hyperlink>
    </w:p>
    <w:p>
      <w:pPr>
        <w:pStyle w:val="TOC2"/>
        <w:tabs>
          <w:tab w:val="right" w:leader="dot" w:pos="8306"/>
        </w:tabs>
      </w:pPr>
      <w:hyperlink w:anchor="_Toc27759" w:history="1">
        <w:r>
          <w:rPr>
            <w:rFonts w:ascii="仿宋" w:eastAsia="仿宋" w:hAnsi="仿宋" w:cs="仿宋" w:hint="eastAsia"/>
            <w:lang w:eastAsia="zh-CN"/>
          </w:rPr>
          <w:t>(一)、资金需求大</w:t>
        </w:r>
        <w:r>
          <w:tab/>
        </w:r>
        <w:r>
          <w:fldChar w:fldCharType="begin"/>
        </w:r>
        <w:r>
          <w:instrText xml:space="preserve"> PAGEREF _Toc27759 \h </w:instrText>
        </w:r>
        <w:r>
          <w:fldChar w:fldCharType="separate"/>
        </w:r>
        <w:r>
          <w:t>51</w:t>
        </w:r>
        <w:r>
          <w:fldChar w:fldCharType="end"/>
        </w:r>
      </w:hyperlink>
    </w:p>
    <w:p>
      <w:pPr>
        <w:pStyle w:val="TOC2"/>
        <w:tabs>
          <w:tab w:val="right" w:leader="dot" w:pos="8306"/>
        </w:tabs>
      </w:pPr>
      <w:hyperlink w:anchor="_Toc10058" w:history="1">
        <w:r>
          <w:rPr>
            <w:rFonts w:ascii="仿宋" w:eastAsia="仿宋" w:hAnsi="仿宋" w:cs="仿宋" w:hint="eastAsia"/>
            <w:lang w:eastAsia="zh-CN"/>
          </w:rPr>
          <w:t>(二)、研发周期长</w:t>
        </w:r>
        <w:r>
          <w:tab/>
        </w:r>
        <w:r>
          <w:fldChar w:fldCharType="begin"/>
        </w:r>
        <w:r>
          <w:instrText xml:space="preserve"> PAGEREF _Toc10058 \h </w:instrText>
        </w:r>
        <w:r>
          <w:fldChar w:fldCharType="separate"/>
        </w:r>
        <w:r>
          <w:t>53</w:t>
        </w:r>
        <w:r>
          <w:fldChar w:fldCharType="end"/>
        </w:r>
      </w:hyperlink>
    </w:p>
    <w:p>
      <w:pPr>
        <w:pStyle w:val="TOC2"/>
        <w:tabs>
          <w:tab w:val="right" w:leader="dot" w:pos="8306"/>
        </w:tabs>
      </w:pPr>
      <w:hyperlink w:anchor="_Toc1764" w:history="1">
        <w:r>
          <w:rPr>
            <w:rFonts w:ascii="仿宋" w:eastAsia="仿宋" w:hAnsi="仿宋" w:cs="仿宋" w:hint="eastAsia"/>
            <w:lang w:eastAsia="zh-CN"/>
          </w:rPr>
          <w:t>(三)、市场风险大</w:t>
        </w:r>
        <w:r>
          <w:tab/>
        </w:r>
        <w:r>
          <w:fldChar w:fldCharType="begin"/>
        </w:r>
        <w:r>
          <w:instrText xml:space="preserve"> PAGEREF _Toc1764 \h </w:instrText>
        </w:r>
        <w:r>
          <w:fldChar w:fldCharType="separate"/>
        </w:r>
        <w:r>
          <w:t>54</w:t>
        </w:r>
        <w:r>
          <w:fldChar w:fldCharType="end"/>
        </w:r>
      </w:hyperlink>
    </w:p>
    <w:p>
      <w:pPr>
        <w:pStyle w:val="TOC2"/>
        <w:tabs>
          <w:tab w:val="right" w:leader="dot" w:pos="8306"/>
        </w:tabs>
      </w:pPr>
      <w:hyperlink w:anchor="_Toc5066" w:history="1">
        <w:r>
          <w:rPr>
            <w:rFonts w:ascii="仿宋" w:eastAsia="仿宋" w:hAnsi="仿宋" w:cs="仿宋" w:hint="eastAsia"/>
            <w:lang w:eastAsia="zh-CN"/>
          </w:rPr>
          <w:t>(四)、利润率高</w:t>
        </w:r>
        <w:r>
          <w:tab/>
        </w:r>
        <w:r>
          <w:fldChar w:fldCharType="begin"/>
        </w:r>
        <w:r>
          <w:instrText xml:space="preserve"> PAGEREF _Toc5066 \h </w:instrText>
        </w:r>
        <w:r>
          <w:fldChar w:fldCharType="separate"/>
        </w:r>
        <w:r>
          <w:t>57</w:t>
        </w:r>
        <w:r>
          <w:fldChar w:fldCharType="end"/>
        </w:r>
      </w:hyperlink>
    </w:p>
    <w:p>
      <w:pPr>
        <w:pStyle w:val="TOC1"/>
        <w:tabs>
          <w:tab w:val="right" w:leader="dot" w:pos="8306"/>
        </w:tabs>
      </w:pPr>
      <w:hyperlink w:anchor="_Toc5482" w:history="1">
        <w:r>
          <w:rPr>
            <w:rFonts w:ascii="仿宋" w:eastAsia="仿宋" w:hAnsi="仿宋" w:cs="仿宋" w:hint="eastAsia"/>
            <w:lang w:eastAsia="zh-CN"/>
          </w:rPr>
          <w:t>十三、PM10自动采样器及测定仪项目治理与监督</w:t>
        </w:r>
        <w:r>
          <w:tab/>
        </w:r>
        <w:r>
          <w:fldChar w:fldCharType="begin"/>
        </w:r>
        <w:r>
          <w:instrText xml:space="preserve"> PAGEREF _Toc5482 \h </w:instrText>
        </w:r>
        <w:r>
          <w:fldChar w:fldCharType="separate"/>
        </w:r>
        <w:r>
          <w:t>59</w:t>
        </w:r>
        <w:r>
          <w:fldChar w:fldCharType="end"/>
        </w:r>
      </w:hyperlink>
    </w:p>
    <w:p>
      <w:pPr>
        <w:pStyle w:val="TOC2"/>
        <w:tabs>
          <w:tab w:val="right" w:leader="dot" w:pos="8306"/>
        </w:tabs>
      </w:pPr>
      <w:hyperlink w:anchor="_Toc21825" w:history="1">
        <w:r>
          <w:rPr>
            <w:rFonts w:ascii="仿宋" w:eastAsia="仿宋" w:hAnsi="仿宋" w:cs="仿宋" w:hint="eastAsia"/>
            <w:lang w:eastAsia="zh-CN"/>
          </w:rPr>
          <w:t>(一)、PM10自动采样器及测定仪项目治理结构</w:t>
        </w:r>
        <w:r>
          <w:tab/>
        </w:r>
        <w:r>
          <w:fldChar w:fldCharType="begin"/>
        </w:r>
        <w:r>
          <w:instrText xml:space="preserve"> PAGEREF _Toc21825 \h </w:instrText>
        </w:r>
        <w:r>
          <w:fldChar w:fldCharType="separate"/>
        </w:r>
        <w:r>
          <w:t>59</w:t>
        </w:r>
        <w:r>
          <w:fldChar w:fldCharType="end"/>
        </w:r>
      </w:hyperlink>
    </w:p>
    <w:p>
      <w:pPr>
        <w:pStyle w:val="TOC2"/>
        <w:tabs>
          <w:tab w:val="right" w:leader="dot" w:pos="8306"/>
        </w:tabs>
      </w:pPr>
      <w:hyperlink w:anchor="_Toc20109" w:history="1">
        <w:r>
          <w:rPr>
            <w:rFonts w:ascii="仿宋" w:eastAsia="仿宋" w:hAnsi="仿宋" w:cs="仿宋" w:hint="eastAsia"/>
            <w:lang w:eastAsia="zh-CN"/>
          </w:rPr>
          <w:t>(二)、监督与审计</w:t>
        </w:r>
        <w:r>
          <w:tab/>
        </w:r>
        <w:r>
          <w:fldChar w:fldCharType="begin"/>
        </w:r>
        <w:r>
          <w:instrText xml:space="preserve"> PAGEREF _Toc20109 \h </w:instrText>
        </w:r>
        <w:r>
          <w:fldChar w:fldCharType="separate"/>
        </w:r>
        <w:r>
          <w:t>61</w:t>
        </w:r>
        <w:r>
          <w:fldChar w:fldCharType="end"/>
        </w:r>
      </w:hyperlink>
    </w:p>
    <w:p>
      <w:pPr>
        <w:pStyle w:val="TOC1"/>
        <w:tabs>
          <w:tab w:val="right" w:leader="dot" w:pos="8306"/>
        </w:tabs>
      </w:pPr>
      <w:hyperlink w:anchor="_Toc25446" w:history="1">
        <w:r>
          <w:rPr>
            <w:rFonts w:ascii="仿宋" w:eastAsia="仿宋" w:hAnsi="仿宋" w:cs="仿宋" w:hint="eastAsia"/>
            <w:lang w:eastAsia="zh-CN"/>
          </w:rPr>
          <w:t>十四、营销与推广策略</w:t>
        </w:r>
        <w:r>
          <w:tab/>
        </w:r>
        <w:r>
          <w:fldChar w:fldCharType="begin"/>
        </w:r>
        <w:r>
          <w:instrText xml:space="preserve"> PAGEREF _Toc25446 \h </w:instrText>
        </w:r>
        <w:r>
          <w:fldChar w:fldCharType="separate"/>
        </w:r>
        <w:r>
          <w:t>62</w:t>
        </w:r>
        <w:r>
          <w:fldChar w:fldCharType="end"/>
        </w:r>
      </w:hyperlink>
    </w:p>
    <w:p>
      <w:pPr>
        <w:pStyle w:val="TOC2"/>
        <w:tabs>
          <w:tab w:val="right" w:leader="dot" w:pos="8306"/>
        </w:tabs>
      </w:pPr>
      <w:hyperlink w:anchor="_Toc24852" w:history="1">
        <w:r>
          <w:rPr>
            <w:rFonts w:ascii="仿宋" w:eastAsia="仿宋" w:hAnsi="仿宋" w:cs="仿宋" w:hint="eastAsia"/>
            <w:lang w:eastAsia="zh-CN"/>
          </w:rPr>
          <w:t>(一)、产品/服务定位与特点</w:t>
        </w:r>
        <w:r>
          <w:tab/>
        </w:r>
        <w:r>
          <w:fldChar w:fldCharType="begin"/>
        </w:r>
        <w:r>
          <w:instrText xml:space="preserve"> PAGEREF _Toc24852 \h </w:instrText>
        </w:r>
        <w:r>
          <w:fldChar w:fldCharType="separate"/>
        </w:r>
        <w:r>
          <w:t>62</w:t>
        </w:r>
        <w:r>
          <w:fldChar w:fldCharType="end"/>
        </w:r>
      </w:hyperlink>
    </w:p>
    <w:p>
      <w:pPr>
        <w:pStyle w:val="TOC2"/>
        <w:tabs>
          <w:tab w:val="right" w:leader="dot" w:pos="8306"/>
        </w:tabs>
      </w:pPr>
      <w:hyperlink w:anchor="_Toc14349" w:history="1">
        <w:r>
          <w:rPr>
            <w:rFonts w:ascii="仿宋" w:eastAsia="仿宋" w:hAnsi="仿宋" w:cs="仿宋" w:hint="eastAsia"/>
            <w:lang w:eastAsia="zh-CN"/>
          </w:rPr>
          <w:t>(二)、市场定位与竞争分析</w:t>
        </w:r>
        <w:r>
          <w:tab/>
        </w:r>
        <w:r>
          <w:fldChar w:fldCharType="begin"/>
        </w:r>
        <w:r>
          <w:instrText xml:space="preserve"> PAGEREF _Toc14349 \h </w:instrText>
        </w:r>
        <w:r>
          <w:fldChar w:fldCharType="separate"/>
        </w:r>
        <w:r>
          <w:t>64</w:t>
        </w:r>
        <w:r>
          <w:fldChar w:fldCharType="end"/>
        </w:r>
      </w:hyperlink>
    </w:p>
    <w:p>
      <w:pPr>
        <w:pStyle w:val="TOC2"/>
        <w:tabs>
          <w:tab w:val="right" w:leader="dot" w:pos="8306"/>
        </w:tabs>
      </w:pPr>
      <w:hyperlink w:anchor="_Toc29959" w:history="1">
        <w:r>
          <w:rPr>
            <w:rFonts w:ascii="仿宋" w:eastAsia="仿宋" w:hAnsi="仿宋" w:cs="仿宋" w:hint="eastAsia"/>
            <w:lang w:eastAsia="zh-CN"/>
          </w:rPr>
          <w:t>(三)、营销渠道与策略</w:t>
        </w:r>
        <w:r>
          <w:tab/>
        </w:r>
        <w:r>
          <w:fldChar w:fldCharType="begin"/>
        </w:r>
        <w:r>
          <w:instrText xml:space="preserve"> PAGEREF _Toc29959 \h </w:instrText>
        </w:r>
        <w:r>
          <w:fldChar w:fldCharType="separate"/>
        </w:r>
        <w:r>
          <w:t>65</w:t>
        </w:r>
        <w:r>
          <w:fldChar w:fldCharType="end"/>
        </w:r>
      </w:hyperlink>
    </w:p>
    <w:p>
      <w:pPr>
        <w:pStyle w:val="TOC2"/>
        <w:tabs>
          <w:tab w:val="right" w:leader="dot" w:pos="8306"/>
        </w:tabs>
      </w:pPr>
      <w:hyperlink w:anchor="_Toc8857" w:history="1">
        <w:r>
          <w:rPr>
            <w:rFonts w:ascii="仿宋" w:eastAsia="仿宋" w:hAnsi="仿宋" w:cs="仿宋" w:hint="eastAsia"/>
            <w:lang w:eastAsia="zh-CN"/>
          </w:rPr>
          <w:t>(四)、推广与宣传活动</w:t>
        </w:r>
        <w:r>
          <w:tab/>
        </w:r>
        <w:r>
          <w:fldChar w:fldCharType="begin"/>
        </w:r>
        <w:r>
          <w:instrText xml:space="preserve"> PAGEREF _Toc8857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32"/>
      <w:r>
        <w:rPr>
          <w:rFonts w:ascii="仿宋" w:eastAsia="仿宋" w:hAnsi="仿宋" w:cs="仿宋" w:hint="eastAsia"/>
          <w:sz w:val="28"/>
          <w:lang w:eastAsia="zh-CN"/>
        </w:rPr>
        <w:t>一、PM10自动采样器及测定仪项目建设单位说明</w:t>
      </w:r>
      <w:bookmarkEnd w:id="2"/>
    </w:p>
    <w:p>
      <w:pPr>
        <w:pStyle w:val="Heading2"/>
        <w:rPr>
          <w:rFonts w:ascii="仿宋" w:eastAsia="仿宋" w:hAnsi="仿宋" w:cs="仿宋" w:hint="eastAsia"/>
          <w:lang w:eastAsia="zh-CN"/>
        </w:rPr>
      </w:pPr>
      <w:bookmarkStart w:id="3" w:name="_Toc31381"/>
      <w:r>
        <w:rPr>
          <w:rFonts w:ascii="仿宋" w:eastAsia="仿宋" w:hAnsi="仿宋" w:cs="仿宋" w:hint="eastAsia"/>
          <w:lang w:eastAsia="zh-CN"/>
        </w:rPr>
        <w:t>(一)、PM10自动采样器及测定仪项目承办单位基本情况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48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M10自动采样器及测定仪项目承办单位的XXXX，我们着眼于实现可持续的经济效益。通过技术创新和解决方案的提供，公司预计在PM10自动采样器及测定仪项目执行期间将获得可观的收入增长。这一收入来源主要包括PM10自动采样器及测定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同时，我们注重成本控制和效率提升，以确保PM10自动采样器及测定仪项目的可持续盈利。透过精细的管理和资源优化，公司期望实现PM10自动采样器及测定仪项目利润最大化。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M10自动采样器及测定仪项目实施进行全面的投资评估，包括PM10自动采样器及测定仪项目启动阶段的资金投入和后续运营成本。通过对PM10自动采样器及测定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PM10自动采样器及测定仪项目实施过程中具备足够的资金流动性，公司将进行详尽的现金流分析。这包括资金需求的合理预测、PM10自动采样器及测定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54"/>
      <w:r>
        <w:rPr>
          <w:rFonts w:ascii="仿宋" w:eastAsia="仿宋" w:hAnsi="仿宋" w:cs="仿宋" w:hint="eastAsia"/>
          <w:sz w:val="28"/>
          <w:lang w:eastAsia="zh-CN"/>
        </w:rPr>
        <w:t>二、PM10自动采样器及测定仪项目选址可行性分析</w:t>
      </w:r>
      <w:bookmarkEnd w:id="5"/>
    </w:p>
    <w:p>
      <w:pPr>
        <w:pStyle w:val="Heading2"/>
        <w:rPr>
          <w:rFonts w:ascii="仿宋" w:eastAsia="仿宋" w:hAnsi="仿宋" w:cs="仿宋" w:hint="eastAsia"/>
          <w:lang w:eastAsia="zh-CN"/>
        </w:rPr>
      </w:pPr>
      <w:bookmarkStart w:id="6" w:name="_Toc10581"/>
      <w:r>
        <w:rPr>
          <w:rFonts w:ascii="仿宋" w:eastAsia="仿宋" w:hAnsi="仿宋" w:cs="仿宋" w:hint="eastAsia"/>
          <w:lang w:eastAsia="zh-CN"/>
        </w:rPr>
        <w:t>(一)、PM10自动采样器及测定仪项目选址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该PM10自动采样器及测定仪项目选址位于XX省XX市XX区XXX街道</w:t>
      </w:r>
    </w:p>
    <w:p>
      <w:pPr>
        <w:pStyle w:val="Heading2"/>
        <w:ind w:firstLine="560" w:firstLineChars="200"/>
        <w:rPr>
          <w:rFonts w:ascii="仿宋" w:eastAsia="仿宋" w:hAnsi="仿宋" w:cs="仿宋" w:hint="eastAsia"/>
          <w:sz w:val="28"/>
          <w:lang w:eastAsia="zh-CN"/>
        </w:rPr>
      </w:pPr>
      <w:bookmarkStart w:id="7" w:name="_Toc1536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M10自动采样器及测定仪项目的征地面积将根据PM10自动采样器及测定仪项目的实际规模和需求进行精确规划。具体面积XXX平方米，旨在确保PM10自动采样器及测定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净用地面积是在征地面积基础上去除不可利用面积后的实际可开发用地。具体面积XXX平方米，考虑到环保、交通、安全等多方面因素，以确保PM10自动采样器及测定仪项目在整体利用效率上达到最优。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PM10自动采样器及测定仪项目计划建设的建筑总规模具体面积XXX平方米。这一规模的确定综合考虑了PM10自动采样器及测定仪项目的性质、规模，以及城市规划的相关要求，确保建筑布局与周边环境协调一致。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绿地率是PM10自动采样器及测定仪项目用地中被规划为绿地的比例。具体面积XXX平方米，旨在通过合理规划绿地，改善PM10自动采样器及测定仪项目周边环境，提升居民生活质量，并符合城市整体绿化规划。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容积率是用地上可以建设的建筑总体积与用地面积之比。具体面积XXX，通过合理的容积率规划，确保PM10自动采样器及测定仪项目建筑规模与周边环境和谐共生。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M10自动采样器及测定仪项目选址与当地城市规划相一致，具体面积XXX平方米。通过与城市规划部门深入沟通，确保PM10自动采样器及测定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M10自动采样器及测定仪项目选址符合当地产业政策，具体面积XXX平方米。这包括PM10自动采样器及测定仪项目对当地经济的促进作用，以及对相关产业的带动效应，确保PM10自动采样器及测定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M10自动采样器及测定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确保PM10自动采样器及测定仪项目选址具备必要的公共设施配套，具体面积XXX平方米。这包括交通便利性、教育、医疗等基础设施，以提高居民生活品质，使得PM10自动采样器及测定仪项目选址更具吸引力。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考虑用地总体要求对当地社会稳定性的影响，具体面积XXX平方米。通过深入了解当地社区反馈，确保PM10自动采样器及测定仪项目的选址和建设过程对当地社会和谐稳定产生积极作用。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M10自动采样器及测定仪项目选址不仅符合法规和规划，还在实际操作中具有可行性。这一全面规划将为PM10自动采样器及测定仪项目的成功实施提供坚实的基础，确保PM10自动采样器及测定仪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18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M10自动采样器及测定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M10自动采样器及测定仪项目的设备规划和空间设计中，我们将采取灵活设备布局的措施。设备布局将根据实际需求进行灵活设计，避免不必要的浪费。通过合理规划设备摆放位置，我们将提高设备的利用率，减少设备间距，以确保PM10自动采样器及测定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M10自动采样器及测定仪项目内部引入共享设施的概念，例如共享会议室、办公区等。通过这种方式，我们可以减少对资源的重复建设，提高资源共享效率，从而减小PM10自动采样器及测定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967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M10自动采样器及测定仪项目的总图布置中，我们将不同功能区域进行明确的规划，以最大程度满足PM10自动采样器及测定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09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M10自动采样器及测定仪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M10自动采样器及测定仪项目对环境的影响是综合评价的重要因素之一。我们将详细考虑选址周边的自然环境、生态保护区、水源地等情况，确保PM10自动采样器及测定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对选址的评价还需充分考虑当地政府的产业政策和法规。我们将详细了解PM10自动采样器及测定仪项目所在地的相关政策，确保PM10自动采样器及测定仪项目的规划和运营与当地法规相符，降低不必要的法律风险。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考虑到社会稳定性对企业运营的重要性，我们将评估选址地区的社会安全情况、劳工关系、社区反馈等方面，以确保PM10自动采样器及测定仪项目的建设和运营不会受到社会稳定性的负面影响。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最后，我们将综合考虑用地成本，包括土地购置费用、土地开发成本等。通过对用地成本的详细评估，我们能够做出更为精确的经济效益分析，为PM10自动采样器及测定仪项目的投资决策提供有力支持。</w:t>
      </w:r>
    </w:p>
    <w:p>
      <w:pPr>
        <w:pStyle w:val="Heading1"/>
        <w:ind w:firstLine="560" w:firstLineChars="200"/>
        <w:rPr>
          <w:rFonts w:ascii="仿宋" w:eastAsia="仿宋" w:hAnsi="仿宋" w:cs="仿宋" w:hint="eastAsia"/>
          <w:sz w:val="28"/>
          <w:lang w:eastAsia="zh-CN"/>
        </w:rPr>
      </w:pPr>
      <w:bookmarkStart w:id="11" w:name="_Toc30909"/>
      <w:r>
        <w:rPr>
          <w:rFonts w:ascii="仿宋" w:eastAsia="仿宋" w:hAnsi="仿宋" w:cs="仿宋" w:hint="eastAsia"/>
          <w:sz w:val="28"/>
          <w:lang w:eastAsia="zh-CN"/>
        </w:rPr>
        <w:t>三、PM10自动采样器及测定仪项目绩效评估</w:t>
      </w:r>
      <w:bookmarkEnd w:id="11"/>
    </w:p>
    <w:p>
      <w:pPr>
        <w:pStyle w:val="Heading2"/>
        <w:rPr>
          <w:rFonts w:ascii="仿宋" w:eastAsia="仿宋" w:hAnsi="仿宋" w:cs="仿宋" w:hint="eastAsia"/>
          <w:lang w:eastAsia="zh-CN"/>
        </w:rPr>
      </w:pPr>
      <w:bookmarkStart w:id="12" w:name="_Toc2566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M10自动采样器及测定仪项目中，我们设计了一套全面的绩效评估指标，以确保PM10自动采样器及测定仪项目的可控和成功交付。这些指标跨足PM10自动采样器及测定仪项目目标、成本、进度和质量等多个维度，为我们提供了全面洞察PM10自动采样器及测定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目标达成率是我们关注的首要指标。我们设定了明确的目标，并通过定期监测和评估，迅速发现并应对潜在的目标偏差。这为PM10自动采样器及测定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成本绩效是另一个核心关注点。通过实际成本与预算成本的对比分析，我们深入了解成本差异的原因，及时调整资源分配，保持PM10自动采样器及测定仪项目在经济效益方面的合理水平。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进度作为关键的绩效指标之一，得到了精心的关注。我们制定了详细的PM10自动采样器及测定仪项目进度计划，并设立了进度符合度指标，确保实际进度与计划进度保持一致。这使我们能够快速发现和解决潜在的进度问题，保持PM10自动采样器及测定仪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M10自动采样器及测定仪项目绩效的不可或缺的一环。我们引入了一系列的质量标准和客户满意度指标，以确保PM10自动采样器及测定仪项目交付的成果在质量上达到或超越预期水平。通过持续监测这些指标，我们努力提升PM10自动采样器及测定仪项目整体质量水平，为PM10自动采样器及测定仪项目的成功交付提供有力保障。通过这些科学且全面的绩效评估，我们能够更好地引导PM10自动采样器及测定仪项目的持续改进，确保PM10自动采样器及测定仪项目目标的顺利达成。</w:t>
      </w:r>
    </w:p>
    <w:p>
      <w:pPr>
        <w:pStyle w:val="Heading2"/>
        <w:ind w:firstLine="560" w:firstLineChars="200"/>
        <w:rPr>
          <w:rFonts w:ascii="仿宋" w:eastAsia="仿宋" w:hAnsi="仿宋" w:cs="仿宋" w:hint="eastAsia"/>
          <w:sz w:val="28"/>
          <w:lang w:eastAsia="zh-CN"/>
        </w:rPr>
      </w:pPr>
      <w:bookmarkStart w:id="13" w:name="_Toc749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绩效评估是PM10自动采样器及测定仪项目中的关键环节，为确保PM10自动采样器及测定仪项目达到预期目标，我们采用了多层次、多维度的绩效评估方法。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M10自动采样器及测定仪项目的战略目标对齐，确保每个决策和行动都与PM10自动采样器及测定仪项目整体目标保持一致。团队会定期召开战略对齐会议，审视当前工作与PM10自动采样器及测定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M10自动采样器及测定仪项目进度、质量、成本和风险等方面。这些指标通过数据收集和分析，为PM10自动采样器及测定仪项目管理团队提供了客观的评估依据。例如，我们通过PM10自动采样器及测定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M10自动采样器及测定仪项目内部，还考虑了PM10自动采样器及测定仪项目对外部环境的影响。我们定期进行干系人满意度调查，以了解各利益相关方对PM10自动采样器及测定仪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这种多层次、多角度的绩效评估方法，使得我们能够全面了解PM10自动采样器及测定仪项目的运行状态，及时做出调整，确保PM10自动采样器及测定仪项目在不断变化的环境中保持稳健前行。</w:t>
      </w:r>
    </w:p>
    <w:p>
      <w:pPr>
        <w:pStyle w:val="Heading2"/>
        <w:ind w:firstLine="560" w:firstLineChars="200"/>
        <w:rPr>
          <w:rFonts w:ascii="仿宋" w:eastAsia="仿宋" w:hAnsi="仿宋" w:cs="仿宋" w:hint="eastAsia"/>
          <w:sz w:val="28"/>
          <w:lang w:eastAsia="zh-CN"/>
        </w:rPr>
      </w:pPr>
      <w:bookmarkStart w:id="14" w:name="_Toc416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为了确保PM10自动采样器及测定仪项目的有效管理和不断优化，我们采用了精心设计的绩效评估周期。这个周期旨在实现灵活、实时和全面的评估，以适应PM10自动采样器及测定仪项目执行中的各种挑战。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M10自动采样器及测定仪项目的不同需求，分为短期、中期和长期。短期评估关注每个迭代或工作周期，以及时发现和解决当前任务中的问题。中期评估涵盖几个迭代，深入了解整体PM10自动采样器及测定仪项目的趋势和性能。长期评估则着眼于整个PM10自动采样器及测定仪项目阶段，确保PM10自动采样器及测定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M10自动采样器及测定仪项目管理工具和协作平台，团队成员能够随时更新和分享PM10自动采样器及测定仪项目数据。这种实时性的反馈机制使我们能够及时察觉潜在问题，快速调整，保持PM10自动采样器及测定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M10自动采样器及测定仪项目的决策制定密不可分。每个周期的PM10自动采样器及测定仪项目回顾会议成为集体总结经验、识别问题深层次原因并找到创新解决方案的平台。这种定期的反思与调整机制使PM10自动采样器及测定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7415"/>
      <w:r>
        <w:rPr>
          <w:rFonts w:ascii="仿宋" w:eastAsia="仿宋" w:hAnsi="仿宋" w:cs="仿宋" w:hint="eastAsia"/>
          <w:sz w:val="28"/>
          <w:lang w:eastAsia="zh-CN"/>
        </w:rPr>
        <w:t>四、PM10自动采样器及测定仪项目文档管理</w:t>
      </w:r>
      <w:bookmarkEnd w:id="15"/>
    </w:p>
    <w:p>
      <w:pPr>
        <w:pStyle w:val="Heading2"/>
        <w:rPr>
          <w:rFonts w:ascii="仿宋" w:eastAsia="仿宋" w:hAnsi="仿宋" w:cs="仿宋" w:hint="eastAsia"/>
          <w:lang w:eastAsia="zh-CN"/>
        </w:rPr>
      </w:pPr>
      <w:bookmarkStart w:id="16" w:name="_Toc2184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PM10自动采样器及测定仪项目高度重视文档的质量和准确性，以支持PM10自动采样器及测定仪项目的各项活动和决策。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10自动采样器及测定仪项目文档的编制始于PM10自动采样器及测定仪项目计划的初期，我们制定了详细的文档编制计划，明确了每个文档的内容、格式和编写责任人。在PM10自动采样器及测定仪项目启动阶段，我们首先编制了PM10自动采样器及测定仪项目章程，明确定义了PM10自动采样器及测定仪项目的目标、范围、风险等关键要素。随后，PM10自动采样器及测定仪项目团队根据计划陆续编制了需求文档、设计文档、测试文档等各类文档，确保PM10自动采样器及测定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M10自动采样器及测定仪项目管理中的重要环节，旨在确保PM10自动采样器及测定仪项目文档符合质量标准和PM10自动采样器及测定仪项目需求。在PM10自动采样器及测定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M10自动采样器及测定仪项目相关利益方和专业领域的专家对文档进行独立审查。这有助于获取更全面、客观的反馈，确保PM10自动采样器及测定仪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PM10自动采样器及测定仪项目在文档编制与审查方面建立了严格的管理机制，通过规范的流程和多维度的审查，确保PM10自动采样器及测定仪项目文档的质量、准确性和可靠性，为PM10自动采样器及测定仪项目的顺利推进提供了有力支持。</w:t>
      </w:r>
    </w:p>
    <w:p>
      <w:pPr>
        <w:pStyle w:val="Heading2"/>
        <w:ind w:firstLine="560" w:firstLineChars="200"/>
        <w:rPr>
          <w:rFonts w:ascii="仿宋" w:eastAsia="仿宋" w:hAnsi="仿宋" w:cs="仿宋" w:hint="eastAsia"/>
          <w:sz w:val="28"/>
          <w:lang w:eastAsia="zh-CN"/>
        </w:rPr>
      </w:pPr>
      <w:bookmarkStart w:id="17" w:name="_Toc915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在PM10自动采样器及测定仪项目中，我们致力于优化文档发布与分发过程，以确保信息的高效传递和团队间协作的顺畅进行。以下是我们采取的关键优化策略：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我们通过多渠道发布文档，包括电子邮件、PM10自动采样器及测定仪项目管理平台、内部网站等，以满足不同团队成员的偏好和需求。多渠道发布确保了信息的全面覆盖。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我们采用了精细的权限控制，确保只有授权人员可以访问敏感信息。这种安全措施保护了PM10自动采样器及测定仪项目文档的机密性，防止了未经授权的信息泄露。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2697"/>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https://d.book118.com/245221244312011040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PM10自动采样器及测定仪项目计划设计方案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296FBA"/>
    <w:rsid w:val="11296F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22124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2024-01-08T06:24:00Z</dcterms:created>
  <dcterms:modified xsi:type="dcterms:W3CDTF">2024-01-08T06:24:35Z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BEA0B86F91834A8CBBFE214A68734B2B_11</vt:lpwstr>
  </property>
  <property fmtid="{D5CDD505-2E9C-101B-9397-08002B2CF9AE}" pid="3" name="KSOProductBuildVer">
    <vt:lpwstr>2052-12.1.0.16120</vt:lpwstr>
  </property>
</Properties>
</file>