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B3B6F" w:rsidP="004B3B6F" w14:paraId="5D3A6E33" w14:textId="77777777">
      <w:pPr>
        <w:spacing w:before="48" w:beforeLines="20" w:after="360" w:afterLines="150" w:line="360" w:lineRule="auto"/>
        <w:jc w:val="center"/>
        <w:rPr>
          <w:rFonts w:ascii="华文中宋" w:eastAsia="华文中宋" w:hAnsi="华文中宋"/>
          <w:b/>
          <w:sz w:val="30"/>
        </w:rPr>
      </w:pPr>
      <w:r w:rsidRPr="004B3B6F">
        <w:rPr>
          <w:rFonts w:ascii="华文中宋" w:eastAsia="华文中宋" w:hAnsi="华文中宋"/>
          <w:b/>
          <w:sz w:val="30"/>
        </w:rPr>
        <w:t>2023</w:t>
      </w:r>
      <w:r w:rsidRPr="004B3B6F">
        <w:rPr>
          <w:rFonts w:ascii="华文中宋" w:eastAsia="华文中宋" w:hAnsi="华文中宋"/>
          <w:b/>
          <w:sz w:val="30"/>
        </w:rPr>
        <w:t>台州唐车轨道交通装备有限公司招聘</w:t>
      </w:r>
      <w:r w:rsidRPr="004B3B6F">
        <w:rPr>
          <w:rFonts w:ascii="华文中宋" w:eastAsia="华文中宋" w:hAnsi="华文中宋"/>
          <w:b/>
          <w:sz w:val="30"/>
        </w:rPr>
        <w:t>28</w:t>
      </w:r>
      <w:r w:rsidRPr="004B3B6F">
        <w:rPr>
          <w:rFonts w:ascii="华文中宋" w:eastAsia="华文中宋" w:hAnsi="华文中宋"/>
          <w:b/>
          <w:sz w:val="30"/>
        </w:rPr>
        <w:t>人笔试备考题库及答案解析</w:t>
      </w:r>
    </w:p>
    <w:p w:rsidR="00A77B3E" w14:paraId="25A2929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DD77B3" w14:textId="77777777">
      <w:pPr>
        <w:spacing w:after="260" w:line="360" w:lineRule="auto"/>
      </w:pPr>
      <w:r>
        <w:rPr>
          <w:rFonts w:ascii="微软雅黑" w:eastAsia="微软雅黑" w:cs="微软雅黑"/>
        </w:rPr>
        <w:t>一、选择题</w:t>
      </w:r>
    </w:p>
    <w:p w:rsidR="0030475A" w14:paraId="1346029E"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7FDF332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30BA2B2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71160B7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75C3036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5566C70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2EF644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14E73C8F"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三位二进制数码可以表示的不同的状态是</w:t>
      </w:r>
      <w:r w:rsidRPr="0030475A">
        <w:rPr>
          <w:rFonts w:ascii="微软雅黑" w:eastAsia="微软雅黑" w:cs="微软雅黑"/>
          <w:szCs w:val="14"/>
        </w:rPr>
        <w:t>()</w:t>
      </w:r>
      <w:r w:rsidRPr="0030475A">
        <w:rPr>
          <w:rFonts w:ascii="微软雅黑" w:eastAsia="微软雅黑" w:cs="微软雅黑"/>
          <w:szCs w:val="14"/>
        </w:rPr>
        <w:t>。</w:t>
      </w:r>
    </w:p>
    <w:p w:rsidR="0030475A" w14:paraId="060AECF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8</w:t>
      </w:r>
    </w:p>
    <w:p w:rsidR="0030475A" w14:paraId="6C32010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6</w:t>
      </w:r>
    </w:p>
    <w:p w:rsidR="0030475A" w14:paraId="555EF51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4</w:t>
      </w:r>
    </w:p>
    <w:p w:rsidR="0030475A" w14:paraId="36EE259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2</w:t>
      </w:r>
    </w:p>
    <w:p w:rsidR="0030475A" w14:paraId="6924D35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44CCA75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三位二进制数码能表示的状态即二的三次方，二的三次方等于八，所以三位二进制数码可以表示的状态是八种。故选</w:t>
      </w:r>
      <w:r w:rsidRPr="0030475A">
        <w:rPr>
          <w:rFonts w:ascii="微软雅黑" w:eastAsia="微软雅黑" w:cs="微软雅黑"/>
          <w:szCs w:val="14"/>
        </w:rPr>
        <w:t>A</w:t>
      </w:r>
      <w:r w:rsidRPr="0030475A">
        <w:rPr>
          <w:rFonts w:ascii="微软雅黑" w:eastAsia="微软雅黑" w:cs="微软雅黑"/>
          <w:szCs w:val="14"/>
        </w:rPr>
        <w:t>。</w:t>
      </w:r>
    </w:p>
    <w:p w:rsidR="0030475A" w14:paraId="7A3D972A"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27DD142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675BEE2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4CCCD01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6857245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7219393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CB44A7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3B98C71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公民在行使自由和权利的时候，不得损害国家的、社会的、集体的利益和其他公民的合法的自由和权利。</w:t>
      </w:r>
      <w:r w:rsidRPr="0030475A">
        <w:rPr>
          <w:rFonts w:ascii="微软雅黑" w:eastAsia="微软雅黑" w:cs="微软雅黑"/>
          <w:szCs w:val="14"/>
        </w:rPr>
        <w:t>”</w:t>
      </w:r>
      <w:r w:rsidRPr="0030475A">
        <w:rPr>
          <w:rFonts w:ascii="微软雅黑" w:eastAsia="微软雅黑" w:cs="微软雅黑"/>
          <w:szCs w:val="14"/>
        </w:rPr>
        <w:t>下列违背这项法律规定的行为是</w:t>
      </w:r>
      <w:r w:rsidRPr="0030475A">
        <w:rPr>
          <w:rFonts w:ascii="微软雅黑" w:eastAsia="微软雅黑" w:cs="微软雅黑"/>
          <w:szCs w:val="14"/>
        </w:rPr>
        <w:t>()</w:t>
      </w:r>
      <w:r w:rsidRPr="0030475A">
        <w:rPr>
          <w:rFonts w:ascii="微软雅黑" w:eastAsia="微软雅黑" w:cs="微软雅黑"/>
          <w:szCs w:val="14"/>
        </w:rPr>
        <w:t>。</w:t>
      </w:r>
    </w:p>
    <w:p w:rsidR="0030475A" w14:paraId="6F198DD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、民工赵某的钱物被同寝室的王某偷去后，赵某伙同几位同乡将王某打伤并夺回被偷钱</w:t>
      </w:r>
    </w:p>
    <w:p w:rsidR="0030475A" w14:paraId="426494C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、钱某不是回族人，但在某饭店吃饭时仍要求服务员不上有猪肉的饭菜</w:t>
      </w:r>
    </w:p>
    <w:p w:rsidR="0030475A" w14:paraId="27AC7E5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、警察孙某在身受重伤的情况下奋起反抗，将正在持刀抢劫的劫匪击毙</w:t>
      </w:r>
    </w:p>
    <w:p w:rsidR="0030475A" w14:paraId="1F78C17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、一位老年人将子女所给的</w:t>
      </w:r>
      <w:r w:rsidRPr="0030475A">
        <w:rPr>
          <w:rFonts w:ascii="微软雅黑" w:eastAsia="微软雅黑" w:cs="微软雅黑"/>
          <w:szCs w:val="14"/>
        </w:rPr>
        <w:t>10</w:t>
      </w:r>
      <w:r w:rsidRPr="0030475A">
        <w:rPr>
          <w:rFonts w:ascii="微软雅黑" w:eastAsia="微软雅黑" w:cs="微软雅黑"/>
          <w:szCs w:val="14"/>
        </w:rPr>
        <w:t>万元赡养费捐赠给某慈善机构</w:t>
      </w:r>
    </w:p>
    <w:p w:rsidR="0030475A" w14:paraId="76A248C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4ACF82C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赵某伙同几位同乡将王某打伤的行为，侵犯了被害人的合法权利。故选</w:t>
      </w:r>
      <w:r w:rsidRPr="0030475A">
        <w:rPr>
          <w:rFonts w:ascii="微软雅黑" w:eastAsia="微软雅黑" w:cs="微软雅黑"/>
          <w:szCs w:val="14"/>
        </w:rPr>
        <w:t>A</w:t>
      </w:r>
      <w:r w:rsidRPr="0030475A">
        <w:rPr>
          <w:rFonts w:ascii="微软雅黑" w:eastAsia="微软雅黑" w:cs="微软雅黑"/>
          <w:szCs w:val="14"/>
        </w:rPr>
        <w:t>。</w:t>
      </w:r>
    </w:p>
    <w:p w:rsidR="0030475A" w14:paraId="15D960B8"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4F60247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36630CB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10EAD5F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1C20362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1AC98D6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1431E4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p>
    <w:p w:rsidR="0030475A" w14:paraId="46ECA264"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https://d.book118.com/245230031121011101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rsidP="00683DD2" w14:paraId="21BB9F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3B6F" w14:paraId="7FDB2E2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rsidP="00683DD2" w14:paraId="35E13BE6" w14:textId="06ACB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B3B6F" w14:paraId="6E45B29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14:paraId="1058F91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3B6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rsidP="00683DD2" w14:textId="06ACB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B3B6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B3B6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rsidP="00683DD2" w14:textId="06ACB9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B3B6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14:paraId="5D5E6B6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14:paraId="2FCD9AD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14:paraId="33B131B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3B6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4B3B6F"/>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DC9702"/>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4B3B6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B3B6F"/>
    <w:rPr>
      <w:sz w:val="18"/>
      <w:szCs w:val="18"/>
    </w:rPr>
  </w:style>
  <w:style w:type="paragraph" w:styleId="Footer">
    <w:name w:val="footer"/>
    <w:basedOn w:val="Normal"/>
    <w:link w:val="a0"/>
    <w:rsid w:val="004B3B6F"/>
    <w:pPr>
      <w:tabs>
        <w:tab w:val="center" w:pos="4153"/>
        <w:tab w:val="right" w:pos="8306"/>
      </w:tabs>
      <w:snapToGrid w:val="0"/>
    </w:pPr>
    <w:rPr>
      <w:sz w:val="18"/>
      <w:szCs w:val="18"/>
    </w:rPr>
  </w:style>
  <w:style w:type="character" w:customStyle="1" w:styleId="a0">
    <w:name w:val="页脚 字符"/>
    <w:basedOn w:val="DefaultParagraphFont"/>
    <w:link w:val="Footer"/>
    <w:rsid w:val="004B3B6F"/>
    <w:rPr>
      <w:sz w:val="18"/>
      <w:szCs w:val="18"/>
    </w:rPr>
  </w:style>
  <w:style w:type="character" w:styleId="PageNumber">
    <w:name w:val="page number"/>
    <w:basedOn w:val="DefaultParagraphFont"/>
    <w:rsid w:val="004B3B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4523003112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3133</Words>
  <Characters>17861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