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5" w:history="1">
        <w:r>
          <w:rPr>
            <w:rFonts w:ascii="仿宋" w:eastAsia="仿宋" w:hAnsi="仿宋" w:cs="仿宋" w:hint="eastAsia"/>
            <w:lang w:eastAsia="zh-CN"/>
          </w:rPr>
          <w:t>序言</w:t>
        </w:r>
        <w:r>
          <w:tab/>
        </w:r>
        <w:r>
          <w:fldChar w:fldCharType="begin"/>
        </w:r>
        <w:r>
          <w:instrText xml:space="preserve"> PAGEREF _Toc21875 \h </w:instrText>
        </w:r>
        <w:r>
          <w:fldChar w:fldCharType="separate"/>
        </w:r>
        <w:r>
          <w:t>3</w:t>
        </w:r>
        <w:r>
          <w:fldChar w:fldCharType="end"/>
        </w:r>
      </w:hyperlink>
    </w:p>
    <w:p>
      <w:pPr>
        <w:pStyle w:val="TOC1"/>
        <w:tabs>
          <w:tab w:val="right" w:leader="dot" w:pos="8306"/>
        </w:tabs>
      </w:pPr>
      <w:hyperlink w:anchor="_Toc25734" w:history="1">
        <w:r>
          <w:rPr>
            <w:rFonts w:ascii="仿宋" w:eastAsia="仿宋" w:hAnsi="仿宋" w:cs="仿宋" w:hint="eastAsia"/>
            <w:lang w:eastAsia="zh-CN"/>
          </w:rPr>
          <w:t>一、洁厕剂项目文档管理</w:t>
        </w:r>
        <w:r>
          <w:tab/>
        </w:r>
        <w:r>
          <w:fldChar w:fldCharType="begin"/>
        </w:r>
        <w:r>
          <w:instrText xml:space="preserve"> PAGEREF _Toc25734 \h </w:instrText>
        </w:r>
        <w:r>
          <w:fldChar w:fldCharType="separate"/>
        </w:r>
        <w:r>
          <w:t>3</w:t>
        </w:r>
        <w:r>
          <w:fldChar w:fldCharType="end"/>
        </w:r>
      </w:hyperlink>
    </w:p>
    <w:p>
      <w:pPr>
        <w:pStyle w:val="TOC2"/>
        <w:tabs>
          <w:tab w:val="right" w:leader="dot" w:pos="8306"/>
        </w:tabs>
      </w:pPr>
      <w:hyperlink w:anchor="_Toc6982" w:history="1">
        <w:r>
          <w:rPr>
            <w:rFonts w:ascii="仿宋" w:eastAsia="仿宋" w:hAnsi="仿宋" w:cs="仿宋" w:hint="eastAsia"/>
            <w:lang w:eastAsia="zh-CN"/>
          </w:rPr>
          <w:t>(一)、文档编制与审查</w:t>
        </w:r>
        <w:r>
          <w:tab/>
        </w:r>
        <w:r>
          <w:fldChar w:fldCharType="begin"/>
        </w:r>
        <w:r>
          <w:instrText xml:space="preserve"> PAGEREF _Toc6982 \h </w:instrText>
        </w:r>
        <w:r>
          <w:fldChar w:fldCharType="separate"/>
        </w:r>
        <w:r>
          <w:t>3</w:t>
        </w:r>
        <w:r>
          <w:fldChar w:fldCharType="end"/>
        </w:r>
      </w:hyperlink>
    </w:p>
    <w:p>
      <w:pPr>
        <w:pStyle w:val="TOC2"/>
        <w:tabs>
          <w:tab w:val="right" w:leader="dot" w:pos="8306"/>
        </w:tabs>
      </w:pPr>
      <w:hyperlink w:anchor="_Toc5008" w:history="1">
        <w:r>
          <w:rPr>
            <w:rFonts w:ascii="仿宋" w:eastAsia="仿宋" w:hAnsi="仿宋" w:cs="仿宋" w:hint="eastAsia"/>
            <w:lang w:eastAsia="zh-CN"/>
          </w:rPr>
          <w:t>(二)、文档发布与分发</w:t>
        </w:r>
        <w:r>
          <w:tab/>
        </w:r>
        <w:r>
          <w:fldChar w:fldCharType="begin"/>
        </w:r>
        <w:r>
          <w:instrText xml:space="preserve"> PAGEREF _Toc5008 \h </w:instrText>
        </w:r>
        <w:r>
          <w:fldChar w:fldCharType="separate"/>
        </w:r>
        <w:r>
          <w:t>4</w:t>
        </w:r>
        <w:r>
          <w:fldChar w:fldCharType="end"/>
        </w:r>
      </w:hyperlink>
    </w:p>
    <w:p>
      <w:pPr>
        <w:pStyle w:val="TOC2"/>
        <w:tabs>
          <w:tab w:val="right" w:leader="dot" w:pos="8306"/>
        </w:tabs>
      </w:pPr>
      <w:hyperlink w:anchor="_Toc15299" w:history="1">
        <w:r>
          <w:rPr>
            <w:rFonts w:ascii="仿宋" w:eastAsia="仿宋" w:hAnsi="仿宋" w:cs="仿宋" w:hint="eastAsia"/>
            <w:lang w:eastAsia="zh-CN"/>
          </w:rPr>
          <w:t>(三)、文档存档与归档</w:t>
        </w:r>
        <w:r>
          <w:tab/>
        </w:r>
        <w:r>
          <w:fldChar w:fldCharType="begin"/>
        </w:r>
        <w:r>
          <w:instrText xml:space="preserve"> PAGEREF _Toc15299 \h </w:instrText>
        </w:r>
        <w:r>
          <w:fldChar w:fldCharType="separate"/>
        </w:r>
        <w:r>
          <w:t>5</w:t>
        </w:r>
        <w:r>
          <w:fldChar w:fldCharType="end"/>
        </w:r>
      </w:hyperlink>
    </w:p>
    <w:p>
      <w:pPr>
        <w:pStyle w:val="TOC1"/>
        <w:tabs>
          <w:tab w:val="right" w:leader="dot" w:pos="8306"/>
        </w:tabs>
      </w:pPr>
      <w:hyperlink w:anchor="_Toc7139" w:history="1">
        <w:r>
          <w:rPr>
            <w:rFonts w:ascii="仿宋" w:eastAsia="仿宋" w:hAnsi="仿宋" w:cs="仿宋" w:hint="eastAsia"/>
            <w:lang w:eastAsia="zh-CN"/>
          </w:rPr>
          <w:t>二、洁厕剂项目建设单位说明</w:t>
        </w:r>
        <w:r>
          <w:tab/>
        </w:r>
        <w:r>
          <w:fldChar w:fldCharType="begin"/>
        </w:r>
        <w:r>
          <w:instrText xml:space="preserve"> PAGEREF _Toc7139 \h </w:instrText>
        </w:r>
        <w:r>
          <w:fldChar w:fldCharType="separate"/>
        </w:r>
        <w:r>
          <w:t>6</w:t>
        </w:r>
        <w:r>
          <w:fldChar w:fldCharType="end"/>
        </w:r>
      </w:hyperlink>
    </w:p>
    <w:p>
      <w:pPr>
        <w:pStyle w:val="TOC2"/>
        <w:tabs>
          <w:tab w:val="right" w:leader="dot" w:pos="8306"/>
        </w:tabs>
      </w:pPr>
      <w:hyperlink w:anchor="_Toc3465" w:history="1">
        <w:r>
          <w:rPr>
            <w:rFonts w:ascii="仿宋" w:eastAsia="仿宋" w:hAnsi="仿宋" w:cs="仿宋" w:hint="eastAsia"/>
            <w:lang w:eastAsia="zh-CN"/>
          </w:rPr>
          <w:t>(一)、洁厕剂项目承办单位基本情况</w:t>
        </w:r>
        <w:r>
          <w:tab/>
        </w:r>
        <w:r>
          <w:fldChar w:fldCharType="begin"/>
        </w:r>
        <w:r>
          <w:instrText xml:space="preserve"> PAGEREF _Toc3465 \h </w:instrText>
        </w:r>
        <w:r>
          <w:fldChar w:fldCharType="separate"/>
        </w:r>
        <w:r>
          <w:t>6</w:t>
        </w:r>
        <w:r>
          <w:fldChar w:fldCharType="end"/>
        </w:r>
      </w:hyperlink>
    </w:p>
    <w:p>
      <w:pPr>
        <w:pStyle w:val="TOC2"/>
        <w:tabs>
          <w:tab w:val="right" w:leader="dot" w:pos="8306"/>
        </w:tabs>
      </w:pPr>
      <w:hyperlink w:anchor="_Toc28153" w:history="1">
        <w:r>
          <w:rPr>
            <w:rFonts w:ascii="仿宋" w:eastAsia="仿宋" w:hAnsi="仿宋" w:cs="仿宋" w:hint="eastAsia"/>
            <w:lang w:eastAsia="zh-CN"/>
          </w:rPr>
          <w:t>(二)、公司经济效益分析</w:t>
        </w:r>
        <w:r>
          <w:tab/>
        </w:r>
        <w:r>
          <w:fldChar w:fldCharType="begin"/>
        </w:r>
        <w:r>
          <w:instrText xml:space="preserve"> PAGEREF _Toc28153 \h </w:instrText>
        </w:r>
        <w:r>
          <w:fldChar w:fldCharType="separate"/>
        </w:r>
        <w:r>
          <w:t>7</w:t>
        </w:r>
        <w:r>
          <w:fldChar w:fldCharType="end"/>
        </w:r>
      </w:hyperlink>
    </w:p>
    <w:p>
      <w:pPr>
        <w:pStyle w:val="TOC1"/>
        <w:tabs>
          <w:tab w:val="right" w:leader="dot" w:pos="8306"/>
        </w:tabs>
      </w:pPr>
      <w:hyperlink w:anchor="_Toc10800" w:history="1">
        <w:r>
          <w:rPr>
            <w:rFonts w:ascii="仿宋" w:eastAsia="仿宋" w:hAnsi="仿宋" w:cs="仿宋" w:hint="eastAsia"/>
            <w:lang w:eastAsia="zh-CN"/>
          </w:rPr>
          <w:t>三、洁厕剂项目绩效评估</w:t>
        </w:r>
        <w:r>
          <w:tab/>
        </w:r>
        <w:r>
          <w:fldChar w:fldCharType="begin"/>
        </w:r>
        <w:r>
          <w:instrText xml:space="preserve"> PAGEREF _Toc10800 \h </w:instrText>
        </w:r>
        <w:r>
          <w:fldChar w:fldCharType="separate"/>
        </w:r>
        <w:r>
          <w:t>8</w:t>
        </w:r>
        <w:r>
          <w:fldChar w:fldCharType="end"/>
        </w:r>
      </w:hyperlink>
    </w:p>
    <w:p>
      <w:pPr>
        <w:pStyle w:val="TOC2"/>
        <w:tabs>
          <w:tab w:val="right" w:leader="dot" w:pos="8306"/>
        </w:tabs>
      </w:pPr>
      <w:hyperlink w:anchor="_Toc9195" w:history="1">
        <w:r>
          <w:rPr>
            <w:rFonts w:ascii="仿宋" w:eastAsia="仿宋" w:hAnsi="仿宋" w:cs="仿宋" w:hint="eastAsia"/>
            <w:lang w:eastAsia="zh-CN"/>
          </w:rPr>
          <w:t>(一)、绩效评估指标</w:t>
        </w:r>
        <w:r>
          <w:tab/>
        </w:r>
        <w:r>
          <w:fldChar w:fldCharType="begin"/>
        </w:r>
        <w:r>
          <w:instrText xml:space="preserve"> PAGEREF _Toc9195 \h </w:instrText>
        </w:r>
        <w:r>
          <w:fldChar w:fldCharType="separate"/>
        </w:r>
        <w:r>
          <w:t>8</w:t>
        </w:r>
        <w:r>
          <w:fldChar w:fldCharType="end"/>
        </w:r>
      </w:hyperlink>
    </w:p>
    <w:p>
      <w:pPr>
        <w:pStyle w:val="TOC2"/>
        <w:tabs>
          <w:tab w:val="right" w:leader="dot" w:pos="8306"/>
        </w:tabs>
      </w:pPr>
      <w:hyperlink w:anchor="_Toc5830" w:history="1">
        <w:r>
          <w:rPr>
            <w:rFonts w:ascii="仿宋" w:eastAsia="仿宋" w:hAnsi="仿宋" w:cs="仿宋" w:hint="eastAsia"/>
            <w:lang w:eastAsia="zh-CN"/>
          </w:rPr>
          <w:t>(二)、绩效评估方法</w:t>
        </w:r>
        <w:r>
          <w:tab/>
        </w:r>
        <w:r>
          <w:fldChar w:fldCharType="begin"/>
        </w:r>
        <w:r>
          <w:instrText xml:space="preserve"> PAGEREF _Toc5830 \h </w:instrText>
        </w:r>
        <w:r>
          <w:fldChar w:fldCharType="separate"/>
        </w:r>
        <w:r>
          <w:t>9</w:t>
        </w:r>
        <w:r>
          <w:fldChar w:fldCharType="end"/>
        </w:r>
      </w:hyperlink>
    </w:p>
    <w:p>
      <w:pPr>
        <w:pStyle w:val="TOC2"/>
        <w:tabs>
          <w:tab w:val="right" w:leader="dot" w:pos="8306"/>
        </w:tabs>
      </w:pPr>
      <w:hyperlink w:anchor="_Toc7296" w:history="1">
        <w:r>
          <w:rPr>
            <w:rFonts w:ascii="仿宋" w:eastAsia="仿宋" w:hAnsi="仿宋" w:cs="仿宋" w:hint="eastAsia"/>
            <w:lang w:eastAsia="zh-CN"/>
          </w:rPr>
          <w:t>(三)、绩效评估周期</w:t>
        </w:r>
        <w:r>
          <w:tab/>
        </w:r>
        <w:r>
          <w:fldChar w:fldCharType="begin"/>
        </w:r>
        <w:r>
          <w:instrText xml:space="preserve"> PAGEREF _Toc7296 \h </w:instrText>
        </w:r>
        <w:r>
          <w:fldChar w:fldCharType="separate"/>
        </w:r>
        <w:r>
          <w:t>10</w:t>
        </w:r>
        <w:r>
          <w:fldChar w:fldCharType="end"/>
        </w:r>
      </w:hyperlink>
    </w:p>
    <w:p>
      <w:pPr>
        <w:pStyle w:val="TOC1"/>
        <w:tabs>
          <w:tab w:val="right" w:leader="dot" w:pos="8306"/>
        </w:tabs>
      </w:pPr>
      <w:hyperlink w:anchor="_Toc13604" w:history="1">
        <w:r>
          <w:rPr>
            <w:rFonts w:ascii="仿宋" w:eastAsia="仿宋" w:hAnsi="仿宋" w:cs="仿宋" w:hint="eastAsia"/>
            <w:lang w:eastAsia="zh-CN"/>
          </w:rPr>
          <w:t>四、洁厕剂项目建设背景及必要性分析</w:t>
        </w:r>
        <w:r>
          <w:tab/>
        </w:r>
        <w:r>
          <w:fldChar w:fldCharType="begin"/>
        </w:r>
        <w:r>
          <w:instrText xml:space="preserve"> PAGEREF _Toc13604 \h </w:instrText>
        </w:r>
        <w:r>
          <w:fldChar w:fldCharType="separate"/>
        </w:r>
        <w:r>
          <w:t>11</w:t>
        </w:r>
        <w:r>
          <w:fldChar w:fldCharType="end"/>
        </w:r>
      </w:hyperlink>
    </w:p>
    <w:p>
      <w:pPr>
        <w:pStyle w:val="TOC2"/>
        <w:tabs>
          <w:tab w:val="right" w:leader="dot" w:pos="8306"/>
        </w:tabs>
      </w:pPr>
      <w:hyperlink w:anchor="_Toc24493" w:history="1">
        <w:r>
          <w:rPr>
            <w:rFonts w:ascii="仿宋" w:eastAsia="仿宋" w:hAnsi="仿宋" w:cs="仿宋" w:hint="eastAsia"/>
            <w:lang w:eastAsia="zh-CN"/>
          </w:rPr>
          <w:t>(一)、洁厕剂项目背景分析</w:t>
        </w:r>
        <w:r>
          <w:tab/>
        </w:r>
        <w:r>
          <w:fldChar w:fldCharType="begin"/>
        </w:r>
        <w:r>
          <w:instrText xml:space="preserve"> PAGEREF _Toc24493 \h </w:instrText>
        </w:r>
        <w:r>
          <w:fldChar w:fldCharType="separate"/>
        </w:r>
        <w:r>
          <w:t>11</w:t>
        </w:r>
        <w:r>
          <w:fldChar w:fldCharType="end"/>
        </w:r>
      </w:hyperlink>
    </w:p>
    <w:p>
      <w:pPr>
        <w:pStyle w:val="TOC2"/>
        <w:tabs>
          <w:tab w:val="right" w:leader="dot" w:pos="8306"/>
        </w:tabs>
      </w:pPr>
      <w:hyperlink w:anchor="_Toc27877" w:history="1">
        <w:r>
          <w:rPr>
            <w:rFonts w:ascii="仿宋" w:eastAsia="仿宋" w:hAnsi="仿宋" w:cs="仿宋" w:hint="eastAsia"/>
            <w:lang w:eastAsia="zh-CN"/>
          </w:rPr>
          <w:t>(二)、洁厕剂项目建设必要性分析</w:t>
        </w:r>
        <w:r>
          <w:tab/>
        </w:r>
        <w:r>
          <w:fldChar w:fldCharType="begin"/>
        </w:r>
        <w:r>
          <w:instrText xml:space="preserve"> PAGEREF _Toc27877 \h </w:instrText>
        </w:r>
        <w:r>
          <w:fldChar w:fldCharType="separate"/>
        </w:r>
        <w:r>
          <w:t>13</w:t>
        </w:r>
        <w:r>
          <w:fldChar w:fldCharType="end"/>
        </w:r>
      </w:hyperlink>
    </w:p>
    <w:p>
      <w:pPr>
        <w:pStyle w:val="TOC1"/>
        <w:tabs>
          <w:tab w:val="right" w:leader="dot" w:pos="8306"/>
        </w:tabs>
      </w:pPr>
      <w:hyperlink w:anchor="_Toc8247" w:history="1">
        <w:r>
          <w:rPr>
            <w:rFonts w:ascii="仿宋" w:eastAsia="仿宋" w:hAnsi="仿宋" w:cs="仿宋" w:hint="eastAsia"/>
            <w:lang w:eastAsia="zh-CN"/>
          </w:rPr>
          <w:t>五、洁厕剂项目土建工程</w:t>
        </w:r>
        <w:r>
          <w:tab/>
        </w:r>
        <w:r>
          <w:fldChar w:fldCharType="begin"/>
        </w:r>
        <w:r>
          <w:instrText xml:space="preserve"> PAGEREF _Toc8247 \h </w:instrText>
        </w:r>
        <w:r>
          <w:fldChar w:fldCharType="separate"/>
        </w:r>
        <w:r>
          <w:t>14</w:t>
        </w:r>
        <w:r>
          <w:fldChar w:fldCharType="end"/>
        </w:r>
      </w:hyperlink>
    </w:p>
    <w:p>
      <w:pPr>
        <w:pStyle w:val="TOC2"/>
        <w:tabs>
          <w:tab w:val="right" w:leader="dot" w:pos="8306"/>
        </w:tabs>
      </w:pPr>
      <w:hyperlink w:anchor="_Toc12543" w:history="1">
        <w:r>
          <w:rPr>
            <w:rFonts w:ascii="仿宋" w:eastAsia="仿宋" w:hAnsi="仿宋" w:cs="仿宋" w:hint="eastAsia"/>
            <w:lang w:eastAsia="zh-CN"/>
          </w:rPr>
          <w:t>(一)、建筑工程设计原则</w:t>
        </w:r>
        <w:r>
          <w:tab/>
        </w:r>
        <w:r>
          <w:fldChar w:fldCharType="begin"/>
        </w:r>
        <w:r>
          <w:instrText xml:space="preserve"> PAGEREF _Toc12543 \h </w:instrText>
        </w:r>
        <w:r>
          <w:fldChar w:fldCharType="separate"/>
        </w:r>
        <w:r>
          <w:t>14</w:t>
        </w:r>
        <w:r>
          <w:fldChar w:fldCharType="end"/>
        </w:r>
      </w:hyperlink>
    </w:p>
    <w:p>
      <w:pPr>
        <w:pStyle w:val="TOC2"/>
        <w:tabs>
          <w:tab w:val="right" w:leader="dot" w:pos="8306"/>
        </w:tabs>
      </w:pPr>
      <w:hyperlink w:anchor="_Toc2908" w:history="1">
        <w:r>
          <w:rPr>
            <w:rFonts w:ascii="仿宋" w:eastAsia="仿宋" w:hAnsi="仿宋" w:cs="仿宋" w:hint="eastAsia"/>
            <w:lang w:eastAsia="zh-CN"/>
          </w:rPr>
          <w:t>(二)、土建工程设计年限及安全等级</w:t>
        </w:r>
        <w:r>
          <w:tab/>
        </w:r>
        <w:r>
          <w:fldChar w:fldCharType="begin"/>
        </w:r>
        <w:r>
          <w:instrText xml:space="preserve"> PAGEREF _Toc2908 \h </w:instrText>
        </w:r>
        <w:r>
          <w:fldChar w:fldCharType="separate"/>
        </w:r>
        <w:r>
          <w:t>15</w:t>
        </w:r>
        <w:r>
          <w:fldChar w:fldCharType="end"/>
        </w:r>
      </w:hyperlink>
    </w:p>
    <w:p>
      <w:pPr>
        <w:pStyle w:val="TOC2"/>
        <w:tabs>
          <w:tab w:val="right" w:leader="dot" w:pos="8306"/>
        </w:tabs>
      </w:pPr>
      <w:hyperlink w:anchor="_Toc28502" w:history="1">
        <w:r>
          <w:rPr>
            <w:rFonts w:ascii="仿宋" w:eastAsia="仿宋" w:hAnsi="仿宋" w:cs="仿宋" w:hint="eastAsia"/>
            <w:lang w:eastAsia="zh-CN"/>
          </w:rPr>
          <w:t>(三)、建筑工程设计总体要求</w:t>
        </w:r>
        <w:r>
          <w:tab/>
        </w:r>
        <w:r>
          <w:fldChar w:fldCharType="begin"/>
        </w:r>
        <w:r>
          <w:instrText xml:space="preserve"> PAGEREF _Toc28502 \h </w:instrText>
        </w:r>
        <w:r>
          <w:fldChar w:fldCharType="separate"/>
        </w:r>
        <w:r>
          <w:t>16</w:t>
        </w:r>
        <w:r>
          <w:fldChar w:fldCharType="end"/>
        </w:r>
      </w:hyperlink>
    </w:p>
    <w:p>
      <w:pPr>
        <w:pStyle w:val="TOC2"/>
        <w:tabs>
          <w:tab w:val="right" w:leader="dot" w:pos="8306"/>
        </w:tabs>
      </w:pPr>
      <w:hyperlink w:anchor="_Toc24226" w:history="1">
        <w:r>
          <w:rPr>
            <w:rFonts w:ascii="仿宋" w:eastAsia="仿宋" w:hAnsi="仿宋" w:cs="仿宋" w:hint="eastAsia"/>
            <w:lang w:eastAsia="zh-CN"/>
          </w:rPr>
          <w:t>(四)、土建工程建设指标</w:t>
        </w:r>
        <w:r>
          <w:tab/>
        </w:r>
        <w:r>
          <w:fldChar w:fldCharType="begin"/>
        </w:r>
        <w:r>
          <w:instrText xml:space="preserve"> PAGEREF _Toc24226 \h </w:instrText>
        </w:r>
        <w:r>
          <w:fldChar w:fldCharType="separate"/>
        </w:r>
        <w:r>
          <w:t>17</w:t>
        </w:r>
        <w:r>
          <w:fldChar w:fldCharType="end"/>
        </w:r>
      </w:hyperlink>
    </w:p>
    <w:p>
      <w:pPr>
        <w:pStyle w:val="TOC1"/>
        <w:tabs>
          <w:tab w:val="right" w:leader="dot" w:pos="8306"/>
        </w:tabs>
      </w:pPr>
      <w:hyperlink w:anchor="_Toc8644" w:history="1">
        <w:r>
          <w:rPr>
            <w:rFonts w:ascii="仿宋" w:eastAsia="仿宋" w:hAnsi="仿宋" w:cs="仿宋" w:hint="eastAsia"/>
            <w:lang w:eastAsia="zh-CN"/>
          </w:rPr>
          <w:t>六、洁厕剂项目可持续发展</w:t>
        </w:r>
        <w:r>
          <w:tab/>
        </w:r>
        <w:r>
          <w:fldChar w:fldCharType="begin"/>
        </w:r>
        <w:r>
          <w:instrText xml:space="preserve"> PAGEREF _Toc8644 \h </w:instrText>
        </w:r>
        <w:r>
          <w:fldChar w:fldCharType="separate"/>
        </w:r>
        <w:r>
          <w:t>17</w:t>
        </w:r>
        <w:r>
          <w:fldChar w:fldCharType="end"/>
        </w:r>
      </w:hyperlink>
    </w:p>
    <w:p>
      <w:pPr>
        <w:pStyle w:val="TOC2"/>
        <w:tabs>
          <w:tab w:val="right" w:leader="dot" w:pos="8306"/>
        </w:tabs>
      </w:pPr>
      <w:hyperlink w:anchor="_Toc15678" w:history="1">
        <w:r>
          <w:rPr>
            <w:rFonts w:ascii="仿宋" w:eastAsia="仿宋" w:hAnsi="仿宋" w:cs="仿宋" w:hint="eastAsia"/>
            <w:lang w:eastAsia="zh-CN"/>
          </w:rPr>
          <w:t>(一)、可持续战略与实践</w:t>
        </w:r>
        <w:r>
          <w:tab/>
        </w:r>
        <w:r>
          <w:fldChar w:fldCharType="begin"/>
        </w:r>
        <w:r>
          <w:instrText xml:space="preserve"> PAGEREF _Toc15678 \h </w:instrText>
        </w:r>
        <w:r>
          <w:fldChar w:fldCharType="separate"/>
        </w:r>
        <w:r>
          <w:t>17</w:t>
        </w:r>
        <w:r>
          <w:fldChar w:fldCharType="end"/>
        </w:r>
      </w:hyperlink>
    </w:p>
    <w:p>
      <w:pPr>
        <w:pStyle w:val="TOC2"/>
        <w:tabs>
          <w:tab w:val="right" w:leader="dot" w:pos="8306"/>
        </w:tabs>
      </w:pPr>
      <w:hyperlink w:anchor="_Toc13408" w:history="1">
        <w:r>
          <w:rPr>
            <w:rFonts w:ascii="仿宋" w:eastAsia="仿宋" w:hAnsi="仿宋" w:cs="仿宋" w:hint="eastAsia"/>
            <w:lang w:eastAsia="zh-CN"/>
          </w:rPr>
          <w:t>(二)、环保与社会责任</w:t>
        </w:r>
        <w:r>
          <w:tab/>
        </w:r>
        <w:r>
          <w:fldChar w:fldCharType="begin"/>
        </w:r>
        <w:r>
          <w:instrText xml:space="preserve"> PAGEREF _Toc13408 \h </w:instrText>
        </w:r>
        <w:r>
          <w:fldChar w:fldCharType="separate"/>
        </w:r>
        <w:r>
          <w:t>18</w:t>
        </w:r>
        <w:r>
          <w:fldChar w:fldCharType="end"/>
        </w:r>
      </w:hyperlink>
    </w:p>
    <w:p>
      <w:pPr>
        <w:pStyle w:val="TOC1"/>
        <w:tabs>
          <w:tab w:val="right" w:leader="dot" w:pos="8306"/>
        </w:tabs>
      </w:pPr>
      <w:hyperlink w:anchor="_Toc18875" w:history="1">
        <w:r>
          <w:rPr>
            <w:rFonts w:ascii="仿宋" w:eastAsia="仿宋" w:hAnsi="仿宋" w:cs="仿宋" w:hint="eastAsia"/>
            <w:lang w:eastAsia="zh-CN"/>
          </w:rPr>
          <w:t>七、洁厕剂项目创新与研发</w:t>
        </w:r>
        <w:r>
          <w:tab/>
        </w:r>
        <w:r>
          <w:fldChar w:fldCharType="begin"/>
        </w:r>
        <w:r>
          <w:instrText xml:space="preserve"> PAGEREF _Toc18875 \h </w:instrText>
        </w:r>
        <w:r>
          <w:fldChar w:fldCharType="separate"/>
        </w:r>
        <w:r>
          <w:t>19</w:t>
        </w:r>
        <w:r>
          <w:fldChar w:fldCharType="end"/>
        </w:r>
      </w:hyperlink>
    </w:p>
    <w:p>
      <w:pPr>
        <w:pStyle w:val="TOC2"/>
        <w:tabs>
          <w:tab w:val="right" w:leader="dot" w:pos="8306"/>
        </w:tabs>
      </w:pPr>
      <w:hyperlink w:anchor="_Toc21266" w:history="1">
        <w:r>
          <w:rPr>
            <w:rFonts w:ascii="仿宋" w:eastAsia="仿宋" w:hAnsi="仿宋" w:cs="仿宋" w:hint="eastAsia"/>
            <w:lang w:eastAsia="zh-CN"/>
          </w:rPr>
          <w:t>(一)、创新策略与方向</w:t>
        </w:r>
        <w:r>
          <w:tab/>
        </w:r>
        <w:r>
          <w:fldChar w:fldCharType="begin"/>
        </w:r>
        <w:r>
          <w:instrText xml:space="preserve"> PAGEREF _Toc21266 \h </w:instrText>
        </w:r>
        <w:r>
          <w:fldChar w:fldCharType="separate"/>
        </w:r>
        <w:r>
          <w:t>19</w:t>
        </w:r>
        <w:r>
          <w:fldChar w:fldCharType="end"/>
        </w:r>
      </w:hyperlink>
    </w:p>
    <w:p>
      <w:pPr>
        <w:pStyle w:val="TOC2"/>
        <w:tabs>
          <w:tab w:val="right" w:leader="dot" w:pos="8306"/>
        </w:tabs>
      </w:pPr>
      <w:hyperlink w:anchor="_Toc28100" w:history="1">
        <w:r>
          <w:rPr>
            <w:rFonts w:ascii="仿宋" w:eastAsia="仿宋" w:hAnsi="仿宋" w:cs="仿宋" w:hint="eastAsia"/>
            <w:lang w:eastAsia="zh-CN"/>
          </w:rPr>
          <w:t>(二)、研发规划与投入</w:t>
        </w:r>
        <w:r>
          <w:tab/>
        </w:r>
        <w:r>
          <w:fldChar w:fldCharType="begin"/>
        </w:r>
        <w:r>
          <w:instrText xml:space="preserve"> PAGEREF _Toc28100 \h </w:instrText>
        </w:r>
        <w:r>
          <w:fldChar w:fldCharType="separate"/>
        </w:r>
        <w:r>
          <w:t>20</w:t>
        </w:r>
        <w:r>
          <w:fldChar w:fldCharType="end"/>
        </w:r>
      </w:hyperlink>
    </w:p>
    <w:p>
      <w:pPr>
        <w:pStyle w:val="TOC1"/>
        <w:tabs>
          <w:tab w:val="right" w:leader="dot" w:pos="8306"/>
        </w:tabs>
      </w:pPr>
      <w:hyperlink w:anchor="_Toc182" w:history="1">
        <w:r>
          <w:rPr>
            <w:rFonts w:ascii="仿宋" w:eastAsia="仿宋" w:hAnsi="仿宋" w:cs="仿宋" w:hint="eastAsia"/>
            <w:lang w:eastAsia="zh-CN"/>
          </w:rPr>
          <w:t>八、洁厕剂项目人力资源培养与发展</w:t>
        </w:r>
        <w:r>
          <w:tab/>
        </w:r>
        <w:r>
          <w:fldChar w:fldCharType="begin"/>
        </w:r>
        <w:r>
          <w:instrText xml:space="preserve"> PAGEREF _Toc182 \h </w:instrText>
        </w:r>
        <w:r>
          <w:fldChar w:fldCharType="separate"/>
        </w:r>
        <w:r>
          <w:t>22</w:t>
        </w:r>
        <w:r>
          <w:fldChar w:fldCharType="end"/>
        </w:r>
      </w:hyperlink>
    </w:p>
    <w:p>
      <w:pPr>
        <w:pStyle w:val="TOC2"/>
        <w:tabs>
          <w:tab w:val="right" w:leader="dot" w:pos="8306"/>
        </w:tabs>
      </w:pPr>
      <w:hyperlink w:anchor="_Toc18745" w:history="1">
        <w:r>
          <w:rPr>
            <w:rFonts w:ascii="仿宋" w:eastAsia="仿宋" w:hAnsi="仿宋" w:cs="仿宋" w:hint="eastAsia"/>
            <w:lang w:eastAsia="zh-CN"/>
          </w:rPr>
          <w:t>(一)、人才需求与规划</w:t>
        </w:r>
        <w:r>
          <w:tab/>
        </w:r>
        <w:r>
          <w:fldChar w:fldCharType="begin"/>
        </w:r>
        <w:r>
          <w:instrText xml:space="preserve"> PAGEREF _Toc18745 \h </w:instrText>
        </w:r>
        <w:r>
          <w:fldChar w:fldCharType="separate"/>
        </w:r>
        <w:r>
          <w:t>22</w:t>
        </w:r>
        <w:r>
          <w:fldChar w:fldCharType="end"/>
        </w:r>
      </w:hyperlink>
    </w:p>
    <w:p>
      <w:pPr>
        <w:pStyle w:val="TOC2"/>
        <w:tabs>
          <w:tab w:val="right" w:leader="dot" w:pos="8306"/>
        </w:tabs>
      </w:pPr>
      <w:hyperlink w:anchor="_Toc11351" w:history="1">
        <w:r>
          <w:rPr>
            <w:rFonts w:ascii="仿宋" w:eastAsia="仿宋" w:hAnsi="仿宋" w:cs="仿宋" w:hint="eastAsia"/>
            <w:lang w:eastAsia="zh-CN"/>
          </w:rPr>
          <w:t>(二)、培训与发展计划</w:t>
        </w:r>
        <w:r>
          <w:tab/>
        </w:r>
        <w:r>
          <w:fldChar w:fldCharType="begin"/>
        </w:r>
        <w:r>
          <w:instrText xml:space="preserve"> PAGEREF _Toc11351 \h </w:instrText>
        </w:r>
        <w:r>
          <w:fldChar w:fldCharType="separate"/>
        </w:r>
        <w:r>
          <w:t>22</w:t>
        </w:r>
        <w:r>
          <w:fldChar w:fldCharType="end"/>
        </w:r>
      </w:hyperlink>
    </w:p>
    <w:p>
      <w:pPr>
        <w:pStyle w:val="TOC1"/>
        <w:tabs>
          <w:tab w:val="right" w:leader="dot" w:pos="8306"/>
        </w:tabs>
      </w:pPr>
      <w:hyperlink w:anchor="_Toc19195" w:history="1">
        <w:r>
          <w:rPr>
            <w:rFonts w:ascii="仿宋" w:eastAsia="仿宋" w:hAnsi="仿宋" w:cs="仿宋" w:hint="eastAsia"/>
            <w:lang w:eastAsia="zh-CN"/>
          </w:rPr>
          <w:t>九、生产安全保护</w:t>
        </w:r>
        <w:r>
          <w:tab/>
        </w:r>
        <w:r>
          <w:fldChar w:fldCharType="begin"/>
        </w:r>
        <w:r>
          <w:instrText xml:space="preserve"> PAGEREF _Toc19195 \h </w:instrText>
        </w:r>
        <w:r>
          <w:fldChar w:fldCharType="separate"/>
        </w:r>
        <w:r>
          <w:t>23</w:t>
        </w:r>
        <w:r>
          <w:fldChar w:fldCharType="end"/>
        </w:r>
      </w:hyperlink>
    </w:p>
    <w:p>
      <w:pPr>
        <w:pStyle w:val="TOC2"/>
        <w:tabs>
          <w:tab w:val="right" w:leader="dot" w:pos="8306"/>
        </w:tabs>
      </w:pPr>
      <w:hyperlink w:anchor="_Toc23884" w:history="1">
        <w:r>
          <w:rPr>
            <w:rFonts w:ascii="仿宋" w:eastAsia="仿宋" w:hAnsi="仿宋" w:cs="仿宋" w:hint="eastAsia"/>
            <w:lang w:eastAsia="zh-CN"/>
          </w:rPr>
          <w:t>(一)、消防安全</w:t>
        </w:r>
        <w:r>
          <w:tab/>
        </w:r>
        <w:r>
          <w:fldChar w:fldCharType="begin"/>
        </w:r>
        <w:r>
          <w:instrText xml:space="preserve"> PAGEREF _Toc23884 \h </w:instrText>
        </w:r>
        <w:r>
          <w:fldChar w:fldCharType="separate"/>
        </w:r>
        <w:r>
          <w:t>23</w:t>
        </w:r>
        <w:r>
          <w:fldChar w:fldCharType="end"/>
        </w:r>
      </w:hyperlink>
    </w:p>
    <w:p>
      <w:pPr>
        <w:pStyle w:val="TOC2"/>
        <w:tabs>
          <w:tab w:val="right" w:leader="dot" w:pos="8306"/>
        </w:tabs>
      </w:pPr>
      <w:hyperlink w:anchor="_Toc18706" w:history="1">
        <w:r>
          <w:rPr>
            <w:rFonts w:ascii="仿宋" w:eastAsia="仿宋" w:hAnsi="仿宋" w:cs="仿宋" w:hint="eastAsia"/>
            <w:lang w:eastAsia="zh-CN"/>
          </w:rPr>
          <w:t>(二)、防火防爆总图布置措施</w:t>
        </w:r>
        <w:r>
          <w:tab/>
        </w:r>
        <w:r>
          <w:fldChar w:fldCharType="begin"/>
        </w:r>
        <w:r>
          <w:instrText xml:space="preserve"> PAGEREF _Toc18706 \h </w:instrText>
        </w:r>
        <w:r>
          <w:fldChar w:fldCharType="separate"/>
        </w:r>
        <w:r>
          <w:t>24</w:t>
        </w:r>
        <w:r>
          <w:fldChar w:fldCharType="end"/>
        </w:r>
      </w:hyperlink>
    </w:p>
    <w:p>
      <w:pPr>
        <w:pStyle w:val="TOC2"/>
        <w:tabs>
          <w:tab w:val="right" w:leader="dot" w:pos="8306"/>
        </w:tabs>
      </w:pPr>
      <w:hyperlink w:anchor="_Toc5440" w:history="1">
        <w:r>
          <w:rPr>
            <w:rFonts w:ascii="仿宋" w:eastAsia="仿宋" w:hAnsi="仿宋" w:cs="仿宋" w:hint="eastAsia"/>
            <w:lang w:eastAsia="zh-CN"/>
          </w:rPr>
          <w:t>(三)、自然灾害防范措施</w:t>
        </w:r>
        <w:r>
          <w:tab/>
        </w:r>
        <w:r>
          <w:fldChar w:fldCharType="begin"/>
        </w:r>
        <w:r>
          <w:instrText xml:space="preserve"> PAGEREF _Toc5440 \h </w:instrText>
        </w:r>
        <w:r>
          <w:fldChar w:fldCharType="separate"/>
        </w:r>
        <w:r>
          <w:t>25</w:t>
        </w:r>
        <w:r>
          <w:fldChar w:fldCharType="end"/>
        </w:r>
      </w:hyperlink>
    </w:p>
    <w:p>
      <w:pPr>
        <w:pStyle w:val="TOC2"/>
        <w:tabs>
          <w:tab w:val="right" w:leader="dot" w:pos="8306"/>
        </w:tabs>
      </w:pPr>
      <w:hyperlink w:anchor="_Toc23331" w:history="1">
        <w:r>
          <w:rPr>
            <w:rFonts w:ascii="仿宋" w:eastAsia="仿宋" w:hAnsi="仿宋" w:cs="仿宋" w:hint="eastAsia"/>
            <w:lang w:eastAsia="zh-CN"/>
          </w:rPr>
          <w:t>(四)、安全色及安全标志使用要求</w:t>
        </w:r>
        <w:r>
          <w:tab/>
        </w:r>
        <w:r>
          <w:fldChar w:fldCharType="begin"/>
        </w:r>
        <w:r>
          <w:instrText xml:space="preserve"> PAGEREF _Toc23331 \h </w:instrText>
        </w:r>
        <w:r>
          <w:fldChar w:fldCharType="separate"/>
        </w:r>
        <w:r>
          <w:t>26</w:t>
        </w:r>
        <w:r>
          <w:fldChar w:fldCharType="end"/>
        </w:r>
      </w:hyperlink>
    </w:p>
    <w:p>
      <w:pPr>
        <w:pStyle w:val="TOC2"/>
        <w:tabs>
          <w:tab w:val="right" w:leader="dot" w:pos="8306"/>
        </w:tabs>
      </w:pPr>
      <w:hyperlink w:anchor="_Toc16232" w:history="1">
        <w:r>
          <w:rPr>
            <w:rFonts w:ascii="仿宋" w:eastAsia="仿宋" w:hAnsi="仿宋" w:cs="仿宋" w:hint="eastAsia"/>
            <w:lang w:eastAsia="zh-CN"/>
          </w:rPr>
          <w:t>(五)、防尘防毒措施</w:t>
        </w:r>
        <w:r>
          <w:tab/>
        </w:r>
        <w:r>
          <w:fldChar w:fldCharType="begin"/>
        </w:r>
        <w:r>
          <w:instrText xml:space="preserve"> PAGEREF _Toc16232 \h </w:instrText>
        </w:r>
        <w:r>
          <w:fldChar w:fldCharType="separate"/>
        </w:r>
        <w:r>
          <w:t>27</w:t>
        </w:r>
        <w:r>
          <w:fldChar w:fldCharType="end"/>
        </w:r>
      </w:hyperlink>
    </w:p>
    <w:p>
      <w:pPr>
        <w:pStyle w:val="TOC2"/>
        <w:tabs>
          <w:tab w:val="right" w:leader="dot" w:pos="8306"/>
        </w:tabs>
      </w:pPr>
      <w:hyperlink w:anchor="_Toc4415" w:history="1">
        <w:r>
          <w:rPr>
            <w:rFonts w:ascii="仿宋" w:eastAsia="仿宋" w:hAnsi="仿宋" w:cs="仿宋" w:hint="eastAsia"/>
            <w:lang w:eastAsia="zh-CN"/>
          </w:rPr>
          <w:t>(六)、防静电、触电防护及防雷措施</w:t>
        </w:r>
        <w:r>
          <w:tab/>
        </w:r>
        <w:r>
          <w:fldChar w:fldCharType="begin"/>
        </w:r>
        <w:r>
          <w:instrText xml:space="preserve"> PAGEREF _Toc4415 \h </w:instrText>
        </w:r>
        <w:r>
          <w:fldChar w:fldCharType="separate"/>
        </w:r>
        <w:r>
          <w:t>28</w:t>
        </w:r>
        <w:r>
          <w:fldChar w:fldCharType="end"/>
        </w:r>
      </w:hyperlink>
    </w:p>
    <w:p>
      <w:pPr>
        <w:pStyle w:val="TOC2"/>
        <w:tabs>
          <w:tab w:val="right" w:leader="dot" w:pos="8306"/>
        </w:tabs>
      </w:pPr>
      <w:hyperlink w:anchor="_Toc32372" w:history="1">
        <w:r>
          <w:rPr>
            <w:rFonts w:ascii="仿宋" w:eastAsia="仿宋" w:hAnsi="仿宋" w:cs="仿宋" w:hint="eastAsia"/>
            <w:lang w:eastAsia="zh-CN"/>
          </w:rPr>
          <w:t>(七)、机械设备安全保障措施</w:t>
        </w:r>
        <w:r>
          <w:tab/>
        </w:r>
        <w:r>
          <w:fldChar w:fldCharType="begin"/>
        </w:r>
        <w:r>
          <w:instrText xml:space="preserve"> PAGEREF _Toc32372 \h </w:instrText>
        </w:r>
        <w:r>
          <w:fldChar w:fldCharType="separate"/>
        </w:r>
        <w:r>
          <w:t>29</w:t>
        </w:r>
        <w:r>
          <w:fldChar w:fldCharType="end"/>
        </w:r>
      </w:hyperlink>
    </w:p>
    <w:p>
      <w:pPr>
        <w:pStyle w:val="TOC1"/>
        <w:tabs>
          <w:tab w:val="right" w:leader="dot" w:pos="8306"/>
        </w:tabs>
      </w:pPr>
      <w:hyperlink w:anchor="_Toc12956" w:history="1">
        <w:r>
          <w:rPr>
            <w:rFonts w:ascii="仿宋" w:eastAsia="仿宋" w:hAnsi="仿宋" w:cs="仿宋" w:hint="eastAsia"/>
            <w:lang w:eastAsia="zh-CN"/>
          </w:rPr>
          <w:t>十、洁厕剂项目计划安排</w:t>
        </w:r>
        <w:r>
          <w:tab/>
        </w:r>
        <w:r>
          <w:fldChar w:fldCharType="begin"/>
        </w:r>
        <w:r>
          <w:instrText xml:space="preserve"> PAGEREF _Toc12956 \h </w:instrText>
        </w:r>
        <w:r>
          <w:fldChar w:fldCharType="separate"/>
        </w:r>
        <w:r>
          <w:t>31</w:t>
        </w:r>
        <w:r>
          <w:fldChar w:fldCharType="end"/>
        </w:r>
      </w:hyperlink>
    </w:p>
    <w:p>
      <w:pPr>
        <w:pStyle w:val="TOC2"/>
        <w:tabs>
          <w:tab w:val="right" w:leader="dot" w:pos="8306"/>
        </w:tabs>
      </w:pPr>
      <w:hyperlink w:anchor="_Toc30460" w:history="1">
        <w:r>
          <w:rPr>
            <w:rFonts w:ascii="仿宋" w:eastAsia="仿宋" w:hAnsi="仿宋" w:cs="仿宋" w:hint="eastAsia"/>
            <w:lang w:eastAsia="zh-CN"/>
          </w:rPr>
          <w:t>(一)、建设周期</w:t>
        </w:r>
        <w:r>
          <w:tab/>
        </w:r>
        <w:r>
          <w:fldChar w:fldCharType="begin"/>
        </w:r>
        <w:r>
          <w:instrText xml:space="preserve"> PAGEREF _Toc30460 \h </w:instrText>
        </w:r>
        <w:r>
          <w:fldChar w:fldCharType="separate"/>
        </w:r>
        <w:r>
          <w:t>31</w:t>
        </w:r>
        <w:r>
          <w:fldChar w:fldCharType="end"/>
        </w:r>
      </w:hyperlink>
    </w:p>
    <w:p>
      <w:pPr>
        <w:pStyle w:val="TOC2"/>
        <w:tabs>
          <w:tab w:val="right" w:leader="dot" w:pos="8306"/>
        </w:tabs>
      </w:pPr>
      <w:hyperlink w:anchor="_Toc19135" w:history="1">
        <w:r>
          <w:rPr>
            <w:rFonts w:ascii="仿宋" w:eastAsia="仿宋" w:hAnsi="仿宋" w:cs="仿宋" w:hint="eastAsia"/>
            <w:lang w:eastAsia="zh-CN"/>
          </w:rPr>
          <w:t>(二)、建设进度</w:t>
        </w:r>
        <w:r>
          <w:tab/>
        </w:r>
        <w:r>
          <w:fldChar w:fldCharType="begin"/>
        </w:r>
        <w:r>
          <w:instrText xml:space="preserve"> PAGEREF _Toc19135 \h </w:instrText>
        </w:r>
        <w:r>
          <w:fldChar w:fldCharType="separate"/>
        </w:r>
        <w:r>
          <w:t>31</w:t>
        </w:r>
        <w:r>
          <w:fldChar w:fldCharType="end"/>
        </w:r>
      </w:hyperlink>
    </w:p>
    <w:p>
      <w:pPr>
        <w:pStyle w:val="TOC2"/>
        <w:tabs>
          <w:tab w:val="right" w:leader="dot" w:pos="8306"/>
        </w:tabs>
      </w:pPr>
      <w:hyperlink w:anchor="_Toc25217" w:history="1">
        <w:r>
          <w:rPr>
            <w:rFonts w:ascii="仿宋" w:eastAsia="仿宋" w:hAnsi="仿宋" w:cs="仿宋" w:hint="eastAsia"/>
            <w:lang w:eastAsia="zh-CN"/>
          </w:rPr>
          <w:t>(三)、进度安排注意事项</w:t>
        </w:r>
        <w:r>
          <w:tab/>
        </w:r>
        <w:r>
          <w:fldChar w:fldCharType="begin"/>
        </w:r>
        <w:r>
          <w:instrText xml:space="preserve"> PAGEREF _Toc25217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50" w:history="1">
        <w:r>
          <w:rPr>
            <w:rFonts w:ascii="仿宋" w:eastAsia="仿宋" w:hAnsi="仿宋" w:cs="仿宋" w:hint="eastAsia"/>
            <w:lang w:eastAsia="zh-CN"/>
          </w:rPr>
          <w:t>(四)、人力资源配置</w:t>
        </w:r>
        <w:r>
          <w:tab/>
        </w:r>
        <w:r>
          <w:fldChar w:fldCharType="begin"/>
        </w:r>
        <w:r>
          <w:instrText xml:space="preserve"> PAGEREF _Toc16650 \h </w:instrText>
        </w:r>
        <w:r>
          <w:fldChar w:fldCharType="separate"/>
        </w:r>
        <w:r>
          <w:t>34</w:t>
        </w:r>
        <w:r>
          <w:fldChar w:fldCharType="end"/>
        </w:r>
      </w:hyperlink>
    </w:p>
    <w:p>
      <w:pPr>
        <w:pStyle w:val="TOC1"/>
        <w:tabs>
          <w:tab w:val="right" w:leader="dot" w:pos="8306"/>
        </w:tabs>
      </w:pPr>
      <w:hyperlink w:anchor="_Toc22323" w:history="1">
        <w:r>
          <w:rPr>
            <w:rFonts w:ascii="仿宋" w:eastAsia="仿宋" w:hAnsi="仿宋" w:cs="仿宋" w:hint="eastAsia"/>
            <w:lang w:eastAsia="zh-CN"/>
          </w:rPr>
          <w:t>十一、洁厕剂项目技术管理</w:t>
        </w:r>
        <w:r>
          <w:tab/>
        </w:r>
        <w:r>
          <w:fldChar w:fldCharType="begin"/>
        </w:r>
        <w:r>
          <w:instrText xml:space="preserve"> PAGEREF _Toc22323 \h </w:instrText>
        </w:r>
        <w:r>
          <w:fldChar w:fldCharType="separate"/>
        </w:r>
        <w:r>
          <w:t>35</w:t>
        </w:r>
        <w:r>
          <w:fldChar w:fldCharType="end"/>
        </w:r>
      </w:hyperlink>
    </w:p>
    <w:p>
      <w:pPr>
        <w:pStyle w:val="TOC2"/>
        <w:tabs>
          <w:tab w:val="right" w:leader="dot" w:pos="8306"/>
        </w:tabs>
      </w:pPr>
      <w:hyperlink w:anchor="_Toc21982" w:history="1">
        <w:r>
          <w:rPr>
            <w:rFonts w:ascii="仿宋" w:eastAsia="仿宋" w:hAnsi="仿宋" w:cs="仿宋" w:hint="eastAsia"/>
            <w:lang w:eastAsia="zh-CN"/>
          </w:rPr>
          <w:t>(一)、技术方案选用方向</w:t>
        </w:r>
        <w:r>
          <w:tab/>
        </w:r>
        <w:r>
          <w:fldChar w:fldCharType="begin"/>
        </w:r>
        <w:r>
          <w:instrText xml:space="preserve"> PAGEREF _Toc21982 \h </w:instrText>
        </w:r>
        <w:r>
          <w:fldChar w:fldCharType="separate"/>
        </w:r>
        <w:r>
          <w:t>35</w:t>
        </w:r>
        <w:r>
          <w:fldChar w:fldCharType="end"/>
        </w:r>
      </w:hyperlink>
    </w:p>
    <w:p>
      <w:pPr>
        <w:pStyle w:val="TOC2"/>
        <w:tabs>
          <w:tab w:val="right" w:leader="dot" w:pos="8306"/>
        </w:tabs>
      </w:pPr>
      <w:hyperlink w:anchor="_Toc21270" w:history="1">
        <w:r>
          <w:rPr>
            <w:rFonts w:ascii="仿宋" w:eastAsia="仿宋" w:hAnsi="仿宋" w:cs="仿宋" w:hint="eastAsia"/>
            <w:lang w:eastAsia="zh-CN"/>
          </w:rPr>
          <w:t>(二)、工艺技术方案选用原则</w:t>
        </w:r>
        <w:r>
          <w:tab/>
        </w:r>
        <w:r>
          <w:fldChar w:fldCharType="begin"/>
        </w:r>
        <w:r>
          <w:instrText xml:space="preserve"> PAGEREF _Toc21270 \h </w:instrText>
        </w:r>
        <w:r>
          <w:fldChar w:fldCharType="separate"/>
        </w:r>
        <w:r>
          <w:t>37</w:t>
        </w:r>
        <w:r>
          <w:fldChar w:fldCharType="end"/>
        </w:r>
      </w:hyperlink>
    </w:p>
    <w:p>
      <w:pPr>
        <w:pStyle w:val="TOC2"/>
        <w:tabs>
          <w:tab w:val="right" w:leader="dot" w:pos="8306"/>
        </w:tabs>
      </w:pPr>
      <w:hyperlink w:anchor="_Toc31153" w:history="1">
        <w:r>
          <w:rPr>
            <w:rFonts w:ascii="仿宋" w:eastAsia="仿宋" w:hAnsi="仿宋" w:cs="仿宋" w:hint="eastAsia"/>
            <w:lang w:eastAsia="zh-CN"/>
          </w:rPr>
          <w:t>(三)、工艺技术方案要求</w:t>
        </w:r>
        <w:r>
          <w:tab/>
        </w:r>
        <w:r>
          <w:fldChar w:fldCharType="begin"/>
        </w:r>
        <w:r>
          <w:instrText xml:space="preserve"> PAGEREF _Toc31153 \h </w:instrText>
        </w:r>
        <w:r>
          <w:fldChar w:fldCharType="separate"/>
        </w:r>
        <w:r>
          <w:t>39</w:t>
        </w:r>
        <w:r>
          <w:fldChar w:fldCharType="end"/>
        </w:r>
      </w:hyperlink>
    </w:p>
    <w:p>
      <w:pPr>
        <w:pStyle w:val="TOC1"/>
        <w:tabs>
          <w:tab w:val="right" w:leader="dot" w:pos="8306"/>
        </w:tabs>
      </w:pPr>
      <w:hyperlink w:anchor="_Toc19786" w:history="1">
        <w:r>
          <w:rPr>
            <w:rFonts w:ascii="仿宋" w:eastAsia="仿宋" w:hAnsi="仿宋" w:cs="仿宋" w:hint="eastAsia"/>
            <w:lang w:eastAsia="zh-CN"/>
          </w:rPr>
          <w:t>十二、洁厕剂项目人力资源管理</w:t>
        </w:r>
        <w:r>
          <w:tab/>
        </w:r>
        <w:r>
          <w:fldChar w:fldCharType="begin"/>
        </w:r>
        <w:r>
          <w:instrText xml:space="preserve"> PAGEREF _Toc19786 \h </w:instrText>
        </w:r>
        <w:r>
          <w:fldChar w:fldCharType="separate"/>
        </w:r>
        <w:r>
          <w:t>41</w:t>
        </w:r>
        <w:r>
          <w:fldChar w:fldCharType="end"/>
        </w:r>
      </w:hyperlink>
    </w:p>
    <w:p>
      <w:pPr>
        <w:pStyle w:val="TOC2"/>
        <w:tabs>
          <w:tab w:val="right" w:leader="dot" w:pos="8306"/>
        </w:tabs>
      </w:pPr>
      <w:hyperlink w:anchor="_Toc21943" w:history="1">
        <w:r>
          <w:rPr>
            <w:rFonts w:ascii="仿宋" w:eastAsia="仿宋" w:hAnsi="仿宋" w:cs="仿宋" w:hint="eastAsia"/>
            <w:lang w:eastAsia="zh-CN"/>
          </w:rPr>
          <w:t>(一)、建立健全的预算管理制度</w:t>
        </w:r>
        <w:r>
          <w:tab/>
        </w:r>
        <w:r>
          <w:fldChar w:fldCharType="begin"/>
        </w:r>
        <w:r>
          <w:instrText xml:space="preserve"> PAGEREF _Toc21943 \h </w:instrText>
        </w:r>
        <w:r>
          <w:fldChar w:fldCharType="separate"/>
        </w:r>
        <w:r>
          <w:t>41</w:t>
        </w:r>
        <w:r>
          <w:fldChar w:fldCharType="end"/>
        </w:r>
      </w:hyperlink>
    </w:p>
    <w:p>
      <w:pPr>
        <w:pStyle w:val="TOC2"/>
        <w:tabs>
          <w:tab w:val="right" w:leader="dot" w:pos="8306"/>
        </w:tabs>
      </w:pPr>
      <w:hyperlink w:anchor="_Toc26228" w:history="1">
        <w:r>
          <w:rPr>
            <w:rFonts w:ascii="仿宋" w:eastAsia="仿宋" w:hAnsi="仿宋" w:cs="仿宋" w:hint="eastAsia"/>
            <w:lang w:eastAsia="zh-CN"/>
          </w:rPr>
          <w:t>(二)、加强资金流动监控</w:t>
        </w:r>
        <w:r>
          <w:tab/>
        </w:r>
        <w:r>
          <w:fldChar w:fldCharType="begin"/>
        </w:r>
        <w:r>
          <w:instrText xml:space="preserve"> PAGEREF _Toc26228 \h </w:instrText>
        </w:r>
        <w:r>
          <w:fldChar w:fldCharType="separate"/>
        </w:r>
        <w:r>
          <w:t>42</w:t>
        </w:r>
        <w:r>
          <w:fldChar w:fldCharType="end"/>
        </w:r>
      </w:hyperlink>
    </w:p>
    <w:p>
      <w:pPr>
        <w:pStyle w:val="TOC2"/>
        <w:tabs>
          <w:tab w:val="right" w:leader="dot" w:pos="8306"/>
        </w:tabs>
      </w:pPr>
      <w:hyperlink w:anchor="_Toc23329" w:history="1">
        <w:r>
          <w:rPr>
            <w:rFonts w:ascii="仿宋" w:eastAsia="仿宋" w:hAnsi="仿宋" w:cs="仿宋" w:hint="eastAsia"/>
            <w:lang w:eastAsia="zh-CN"/>
          </w:rPr>
          <w:t>(三)、制定完善的风险控制机制</w:t>
        </w:r>
        <w:r>
          <w:tab/>
        </w:r>
        <w:r>
          <w:fldChar w:fldCharType="begin"/>
        </w:r>
        <w:r>
          <w:instrText xml:space="preserve"> PAGEREF _Toc23329 \h </w:instrText>
        </w:r>
        <w:r>
          <w:fldChar w:fldCharType="separate"/>
        </w:r>
        <w:r>
          <w:t>43</w:t>
        </w:r>
        <w:r>
          <w:fldChar w:fldCharType="end"/>
        </w:r>
      </w:hyperlink>
    </w:p>
    <w:p>
      <w:pPr>
        <w:pStyle w:val="TOC2"/>
        <w:tabs>
          <w:tab w:val="right" w:leader="dot" w:pos="8306"/>
        </w:tabs>
      </w:pPr>
      <w:hyperlink w:anchor="_Toc22945" w:history="1">
        <w:r>
          <w:rPr>
            <w:rFonts w:ascii="仿宋" w:eastAsia="仿宋" w:hAnsi="仿宋" w:cs="仿宋" w:hint="eastAsia"/>
            <w:lang w:eastAsia="zh-CN"/>
          </w:rPr>
          <w:t>(四)、优化成本管理</w:t>
        </w:r>
        <w:r>
          <w:tab/>
        </w:r>
        <w:r>
          <w:fldChar w:fldCharType="begin"/>
        </w:r>
        <w:r>
          <w:instrText xml:space="preserve"> PAGEREF _Toc22945 \h </w:instrText>
        </w:r>
        <w:r>
          <w:fldChar w:fldCharType="separate"/>
        </w:r>
        <w:r>
          <w:t>45</w:t>
        </w:r>
        <w:r>
          <w:fldChar w:fldCharType="end"/>
        </w:r>
      </w:hyperlink>
    </w:p>
    <w:p>
      <w:pPr>
        <w:pStyle w:val="TOC1"/>
        <w:tabs>
          <w:tab w:val="right" w:leader="dot" w:pos="8306"/>
        </w:tabs>
      </w:pPr>
      <w:hyperlink w:anchor="_Toc5368" w:history="1">
        <w:r>
          <w:rPr>
            <w:rFonts w:ascii="仿宋" w:eastAsia="仿宋" w:hAnsi="仿宋" w:cs="仿宋" w:hint="eastAsia"/>
            <w:lang w:eastAsia="zh-CN"/>
          </w:rPr>
          <w:t>十三、洁厕剂项目实施时间节点</w:t>
        </w:r>
        <w:r>
          <w:tab/>
        </w:r>
        <w:r>
          <w:fldChar w:fldCharType="begin"/>
        </w:r>
        <w:r>
          <w:instrText xml:space="preserve"> PAGEREF _Toc5368 \h </w:instrText>
        </w:r>
        <w:r>
          <w:fldChar w:fldCharType="separate"/>
        </w:r>
        <w:r>
          <w:t>46</w:t>
        </w:r>
        <w:r>
          <w:fldChar w:fldCharType="end"/>
        </w:r>
      </w:hyperlink>
    </w:p>
    <w:p>
      <w:pPr>
        <w:pStyle w:val="TOC2"/>
        <w:tabs>
          <w:tab w:val="right" w:leader="dot" w:pos="8306"/>
        </w:tabs>
      </w:pPr>
      <w:hyperlink w:anchor="_Toc6431" w:history="1">
        <w:r>
          <w:rPr>
            <w:rFonts w:ascii="仿宋" w:eastAsia="仿宋" w:hAnsi="仿宋" w:cs="仿宋" w:hint="eastAsia"/>
            <w:lang w:eastAsia="zh-CN"/>
          </w:rPr>
          <w:t>(一)、洁厕剂项目启动阶段时间节点</w:t>
        </w:r>
        <w:r>
          <w:tab/>
        </w:r>
        <w:r>
          <w:fldChar w:fldCharType="begin"/>
        </w:r>
        <w:r>
          <w:instrText xml:space="preserve"> PAGEREF _Toc6431 \h </w:instrText>
        </w:r>
        <w:r>
          <w:fldChar w:fldCharType="separate"/>
        </w:r>
        <w:r>
          <w:t>46</w:t>
        </w:r>
        <w:r>
          <w:fldChar w:fldCharType="end"/>
        </w:r>
      </w:hyperlink>
    </w:p>
    <w:p>
      <w:pPr>
        <w:pStyle w:val="TOC2"/>
        <w:tabs>
          <w:tab w:val="right" w:leader="dot" w:pos="8306"/>
        </w:tabs>
      </w:pPr>
      <w:hyperlink w:anchor="_Toc6680" w:history="1">
        <w:r>
          <w:rPr>
            <w:rFonts w:ascii="仿宋" w:eastAsia="仿宋" w:hAnsi="仿宋" w:cs="仿宋" w:hint="eastAsia"/>
            <w:lang w:eastAsia="zh-CN"/>
          </w:rPr>
          <w:t>(二)、洁厕剂项目执行阶段时间节点</w:t>
        </w:r>
        <w:r>
          <w:tab/>
        </w:r>
        <w:r>
          <w:fldChar w:fldCharType="begin"/>
        </w:r>
        <w:r>
          <w:instrText xml:space="preserve"> PAGEREF _Toc6680 \h </w:instrText>
        </w:r>
        <w:r>
          <w:fldChar w:fldCharType="separate"/>
        </w:r>
        <w:r>
          <w:t>47</w:t>
        </w:r>
        <w:r>
          <w:fldChar w:fldCharType="end"/>
        </w:r>
      </w:hyperlink>
    </w:p>
    <w:p>
      <w:pPr>
        <w:pStyle w:val="TOC2"/>
        <w:tabs>
          <w:tab w:val="right" w:leader="dot" w:pos="8306"/>
        </w:tabs>
      </w:pPr>
      <w:hyperlink w:anchor="_Toc7954" w:history="1">
        <w:r>
          <w:rPr>
            <w:rFonts w:ascii="仿宋" w:eastAsia="仿宋" w:hAnsi="仿宋" w:cs="仿宋" w:hint="eastAsia"/>
            <w:lang w:eastAsia="zh-CN"/>
          </w:rPr>
          <w:t>(三)、洁厕剂项目完成阶段时间节点</w:t>
        </w:r>
        <w:r>
          <w:tab/>
        </w:r>
        <w:r>
          <w:fldChar w:fldCharType="begin"/>
        </w:r>
        <w:r>
          <w:instrText xml:space="preserve"> PAGEREF _Toc7954 \h </w:instrText>
        </w:r>
        <w:r>
          <w:fldChar w:fldCharType="separate"/>
        </w:r>
        <w:r>
          <w:t>48</w:t>
        </w:r>
        <w:r>
          <w:fldChar w:fldCharType="end"/>
        </w:r>
      </w:hyperlink>
    </w:p>
    <w:p>
      <w:pPr>
        <w:pStyle w:val="TOC1"/>
        <w:tabs>
          <w:tab w:val="right" w:leader="dot" w:pos="8306"/>
        </w:tabs>
      </w:pPr>
      <w:hyperlink w:anchor="_Toc10213" w:history="1">
        <w:r>
          <w:rPr>
            <w:rFonts w:ascii="仿宋" w:eastAsia="仿宋" w:hAnsi="仿宋" w:cs="仿宋" w:hint="eastAsia"/>
            <w:lang w:eastAsia="zh-CN"/>
          </w:rPr>
          <w:t>十四、洁厕剂项目工程方案分析</w:t>
        </w:r>
        <w:r>
          <w:tab/>
        </w:r>
        <w:r>
          <w:fldChar w:fldCharType="begin"/>
        </w:r>
        <w:r>
          <w:instrText xml:space="preserve"> PAGEREF _Toc10213 \h </w:instrText>
        </w:r>
        <w:r>
          <w:fldChar w:fldCharType="separate"/>
        </w:r>
        <w:r>
          <w:t>49</w:t>
        </w:r>
        <w:r>
          <w:fldChar w:fldCharType="end"/>
        </w:r>
      </w:hyperlink>
    </w:p>
    <w:p>
      <w:pPr>
        <w:pStyle w:val="TOC2"/>
        <w:tabs>
          <w:tab w:val="right" w:leader="dot" w:pos="8306"/>
        </w:tabs>
      </w:pPr>
      <w:hyperlink w:anchor="_Toc30681" w:history="1">
        <w:r>
          <w:rPr>
            <w:rFonts w:ascii="仿宋" w:eastAsia="仿宋" w:hAnsi="仿宋" w:cs="仿宋" w:hint="eastAsia"/>
            <w:lang w:eastAsia="zh-CN"/>
          </w:rPr>
          <w:t>(一)、建筑工程设计原则</w:t>
        </w:r>
        <w:r>
          <w:tab/>
        </w:r>
        <w:r>
          <w:fldChar w:fldCharType="begin"/>
        </w:r>
        <w:r>
          <w:instrText xml:space="preserve"> PAGEREF _Toc30681 \h </w:instrText>
        </w:r>
        <w:r>
          <w:fldChar w:fldCharType="separate"/>
        </w:r>
        <w:r>
          <w:t>49</w:t>
        </w:r>
        <w:r>
          <w:fldChar w:fldCharType="end"/>
        </w:r>
      </w:hyperlink>
    </w:p>
    <w:p>
      <w:pPr>
        <w:pStyle w:val="TOC2"/>
        <w:tabs>
          <w:tab w:val="right" w:leader="dot" w:pos="8306"/>
        </w:tabs>
      </w:pPr>
      <w:hyperlink w:anchor="_Toc29604" w:history="1">
        <w:r>
          <w:rPr>
            <w:rFonts w:ascii="仿宋" w:eastAsia="仿宋" w:hAnsi="仿宋" w:cs="仿宋" w:hint="eastAsia"/>
            <w:lang w:eastAsia="zh-CN"/>
          </w:rPr>
          <w:t>(二)、土建工程建设指标</w:t>
        </w:r>
        <w:r>
          <w:tab/>
        </w:r>
        <w:r>
          <w:fldChar w:fldCharType="begin"/>
        </w:r>
        <w:r>
          <w:instrText xml:space="preserve"> PAGEREF _Toc29604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34"/>
      <w:r>
        <w:rPr>
          <w:rFonts w:ascii="仿宋" w:eastAsia="仿宋" w:hAnsi="仿宋" w:cs="仿宋" w:hint="eastAsia"/>
          <w:sz w:val="28"/>
          <w:lang w:eastAsia="zh-CN"/>
        </w:rPr>
        <w:t>一、洁厕剂项目文档管理</w:t>
      </w:r>
      <w:bookmarkEnd w:id="2"/>
    </w:p>
    <w:p>
      <w:pPr>
        <w:pStyle w:val="Heading2"/>
        <w:rPr>
          <w:rFonts w:ascii="仿宋" w:eastAsia="仿宋" w:hAnsi="仿宋" w:cs="仿宋" w:hint="eastAsia"/>
          <w:lang w:eastAsia="zh-CN"/>
        </w:rPr>
      </w:pPr>
      <w:bookmarkStart w:id="3" w:name="_Toc69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洁厕剂项目高度重视文档的质量和准确性，以支持洁厕剂项目的各项活动和决策。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文档的编制始于洁厕剂项目计划的初期，我们制定了详细的文档编制计划，明确了每个文档的内容、格式和编写责任人。在洁厕剂项目启动阶段，我们首先编制了洁厕剂项目章程，明确定义了洁厕剂项目的目标、范围、风险等关键要素。随后，洁厕剂项目团队根据计划陆续编制了需求文档、设计文档、测试文档等各类文档，确保洁厕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洁厕剂项目管理中的重要环节，旨在确保洁厕剂项目文档符合质量标准和洁厕剂项目需求。在洁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除了内部审查，我们还进行了外部审查，邀请洁厕剂项目相关利益方和专业领域的专家对文档进行独立审查。这有助于获取更全面、客观的反馈，确保洁厕剂项目文档不仅符合内部标准，也满足外部需求。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洁厕剂项目在文档编制与审查方面建立了严格的管理机制，通过规范的流程和多维度的审查，确保洁厕剂项目文档的质量、准确性和可靠性，为洁厕剂项目的顺利推进提供了有力支持。</w:t>
      </w:r>
    </w:p>
    <w:p>
      <w:pPr>
        <w:pStyle w:val="Heading2"/>
        <w:ind w:firstLine="560" w:firstLineChars="200"/>
        <w:rPr>
          <w:rFonts w:ascii="仿宋" w:eastAsia="仿宋" w:hAnsi="仿宋" w:cs="仿宋" w:hint="eastAsia"/>
          <w:sz w:val="28"/>
          <w:lang w:eastAsia="zh-CN"/>
        </w:rPr>
      </w:pPr>
      <w:bookmarkStart w:id="4" w:name="_Toc50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在洁厕剂项目中，我们致力于优化文档发布与分发过程，以确保信息的高效传递和团队间协作的顺畅进行。以下是我们采取的关键优化策略：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我们通过多渠道发布文档，包括电子邮件、洁厕剂项目管理平台、内部网站等，以满足不同团队成员的偏好和需求。多渠道发布确保了信息的全面覆盖。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我们采用了精细的权限控制，确保只有授权人员可以访问敏感信息。这种安全措施保护了洁厕剂项目文档的机密性，防止了未经授权的信息泄露。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2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文档存档与归档是洁厕剂项目生命周期中一个至关重要的环节，直接关系到洁厕剂项目信息的长期保存和历史记录的完整性。在洁厕剂项目中，我们实施了一系列有效的文档存档与归档管理策略：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139"/>
      <w:r>
        <w:rPr>
          <w:rFonts w:ascii="仿宋" w:eastAsia="仿宋" w:hAnsi="仿宋" w:cs="仿宋" w:hint="eastAsia"/>
          <w:sz w:val="28"/>
          <w:lang w:eastAsia="zh-CN"/>
        </w:rPr>
        <w:t>二、洁厕剂项目建设单位说明</w:t>
      </w:r>
      <w:bookmarkEnd w:id="6"/>
    </w:p>
    <w:p>
      <w:pPr>
        <w:pStyle w:val="Heading2"/>
        <w:rPr>
          <w:rFonts w:ascii="仿宋" w:eastAsia="仿宋" w:hAnsi="仿宋" w:cs="仿宋" w:hint="eastAsia"/>
          <w:lang w:eastAsia="zh-CN"/>
        </w:rPr>
      </w:pPr>
      <w:bookmarkStart w:id="7" w:name="_Toc3465"/>
      <w:r>
        <w:rPr>
          <w:rFonts w:ascii="仿宋" w:eastAsia="仿宋" w:hAnsi="仿宋" w:cs="仿宋" w:hint="eastAsia"/>
          <w:lang w:eastAsia="zh-CN"/>
        </w:rPr>
        <w:t>(一)、洁厕剂项目承办单位基本情况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15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洁厕剂项目承办单位的XXXX，我们着眼于实现可持续的经济效益。通过技术创新和解决方案的提供，公司预计在洁厕剂项目执行期间将获得可观的收入增长。这一收入来源主要包括洁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同时，我们注重成本控制和效率提升，以确保洁厕剂项目的可持续盈利。透过精细的管理和资源优化，公司期望实现洁厕剂项目利润最大化。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洁厕剂项目实施进行全面的投资评估，包括洁厕剂项目启动阶段的资金投入和后续运营成本。通过对洁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洁厕剂项目实施过程中具备足够的资金流动性，公司将进行详尽的现金流分析。这包括资金需求的合理预测、洁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800"/>
      <w:r>
        <w:rPr>
          <w:rFonts w:ascii="仿宋" w:eastAsia="仿宋" w:hAnsi="仿宋" w:cs="仿宋" w:hint="eastAsia"/>
          <w:sz w:val="28"/>
          <w:lang w:eastAsia="zh-CN"/>
        </w:rPr>
        <w:t>三、洁厕剂项目绩效评估</w:t>
      </w:r>
      <w:bookmarkEnd w:id="9"/>
    </w:p>
    <w:p>
      <w:pPr>
        <w:pStyle w:val="Heading2"/>
        <w:rPr>
          <w:rFonts w:ascii="仿宋" w:eastAsia="仿宋" w:hAnsi="仿宋" w:cs="仿宋" w:hint="eastAsia"/>
          <w:lang w:eastAsia="zh-CN"/>
        </w:rPr>
      </w:pPr>
      <w:bookmarkStart w:id="10" w:name="_Toc919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在洁厕剂项目中，我们设计了一套全面的绩效评估指标，以确保洁厕剂项目的可控和成功交付。这些指标跨足洁厕剂项目目标、成本、进度和质量等多个维度，为我们提供了全面洞察洁厕剂项目的健康状况。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目标达成率是我们关注的首要指标。我们设定了明确的目标，并通过定期监测和评估，迅速发现并应对潜在的目标偏差。这为洁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成本绩效是另一个核心关注点。通过实际成本与预算成本的对比分析，我们深入了解成本差异的原因，及时调整资源分配，保持洁厕剂项目在经济效益方面的合理水平。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洁厕剂项目进度作为关键的绩效指标之一，得到了精心的关注。我们制定了详细的洁厕剂项目进度计划，并设立了进度符合度指标，确保实际进度与计划进度保持一致。这使我们能够快速发现和解决潜在的进度问题，保持洁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洁厕剂项目绩效的不可或缺的一环。我们引入了一系列的质量标准和客户满意度指标，以确保洁厕剂项目交付的成果在质量上达到或超越预期水平。通过持续监测这些指标，我们努力提升洁厕剂项目整体质量水平，为洁厕剂项目的成功交付提供有力保障。通过这些科学且全面的绩效评估，我们能够更好地引导洁厕剂项目的持续改进，确保洁厕剂项目目标的顺利达成。</w:t>
      </w:r>
    </w:p>
    <w:p>
      <w:pPr>
        <w:pStyle w:val="Heading2"/>
        <w:ind w:firstLine="560" w:firstLineChars="200"/>
        <w:rPr>
          <w:rFonts w:ascii="仿宋" w:eastAsia="仿宋" w:hAnsi="仿宋" w:cs="仿宋" w:hint="eastAsia"/>
          <w:sz w:val="28"/>
          <w:lang w:eastAsia="zh-CN"/>
        </w:rPr>
      </w:pPr>
      <w:bookmarkStart w:id="11" w:name="_Toc583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绩效评估是洁厕剂项目中的关键环节，为确保洁厕剂项目达到预期目标，我们采用了多层次、多维度的绩效评估方法。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洁厕剂项目的战略目标对齐，确保每个决策和行动都与洁厕剂项目整体目标保持一致。团队会定期召开战略对齐会议，审视当前工作与洁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洁厕剂项目进度、质量、成本和风险等方面。这些指标通过数据收集和分析，为洁厕剂项目管理团队提供了客观的评估依据。例如，我们通过洁厕剂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绩效评估不仅仅停留在洁厕剂项目内部，还考虑了洁厕剂项目对外部环境的影响。我们定期进行干系人满意度调查，以了解各利益相关方对洁厕剂项目的期望和满意度，并及时做出调整。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这种多层次、多角度的绩效评估方法，使得我们能够全面了解洁厕剂项目的运行状态，及时做出调整，确保洁厕剂项目在不断变化的环境中保持稳健前行。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729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为了确保洁厕剂项目的有效管理和不断优化，我们采用了精心设计的绩效评估周期。这个周期旨在实现灵活、实时和全面的评估，以适应洁厕剂项目执行中的各种挑战。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洁厕剂项目的不同需求，分为短期、中期和长期。短期评估关注每个迭代或工作周期，以及时发现和解决当前任务中的问题。中期评估涵盖几个迭代，深入了解整体洁厕剂项目的趋势和性能。长期评估则着眼于整个洁厕剂项目阶段，确保洁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洁厕剂项目管理工具和协作平台，团队成员能够随时更新和分享洁厕剂项目数据。这种实时性的反馈机制使我们能够及时察觉潜在问题，快速调整，保持洁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洁厕剂项目的决策制定密不可分。每个周期的洁厕剂项目回顾会议成为集体总结经验、识别问题深层次原因并找到创新解决方案的平台。这种定期的反思与调整机制使洁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604"/>
      <w:r>
        <w:rPr>
          <w:rFonts w:ascii="仿宋" w:eastAsia="仿宋" w:hAnsi="仿宋" w:cs="仿宋" w:hint="eastAsia"/>
          <w:sz w:val="28"/>
          <w:lang w:eastAsia="zh-CN"/>
        </w:rPr>
        <w:t>四、洁厕剂项目建设背景及必要性分析</w:t>
      </w:r>
      <w:bookmarkEnd w:id="13"/>
    </w:p>
    <w:p>
      <w:pPr>
        <w:pStyle w:val="Heading2"/>
        <w:rPr>
          <w:rFonts w:ascii="仿宋" w:eastAsia="仿宋" w:hAnsi="仿宋" w:cs="仿宋" w:hint="eastAsia"/>
          <w:lang w:eastAsia="zh-CN"/>
        </w:rPr>
      </w:pPr>
      <w:bookmarkStart w:id="14" w:name="_Toc24493"/>
      <w:r>
        <w:rPr>
          <w:rFonts w:ascii="仿宋" w:eastAsia="仿宋" w:hAnsi="仿宋" w:cs="仿宋" w:hint="eastAsia"/>
          <w:lang w:eastAsia="zh-CN"/>
        </w:rPr>
        <w:t>(一)、洁厕剂项目背景分析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洁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我们的背景分析将深入挖掘当前行业的发展趋势，通过对竞争态势的全面审视，找到洁厕剂项目在这个潮流中的定位。同时，我们将关注行业内涌现的新兴机遇，以便洁厕剂项目更好地融入行业发展的潮流中。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洁厕剂项目提供了强大的发展动力。我们将聚焦于行业内最新的技术发展趋势，包括但不限于人工智能、大数据分析、物联网等领域。通过深度的技术研究，我们将确保洁厕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洁厕剂项目发展的源泉。我们将投入更多的精力对市场需求进行深入剖析，超越表面的需求，深入挖掘潜在的市场痛点和机遇。通过对市场需求的细致了解，洁厕剂项目将更有针对性地设计解决方案，满足市场的多样化需求，从而更好地促进洁厕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洁厕剂项目战略至关重要。我们将对竞争态势进行更为深入的分析，包括但不限于市场份额、产品特点、客户满意度等多个维度。通过深度的竞争分析，洁厕剂项目将能够更准确地把握市场脉搏，制定具有竞争力的洁厕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洁厕剂项目的发展具有直接的影响。我们将进行更为全面的法规和政策分析，了解行业发展中的潜在法律风险和合规挑战。通过充分了解和遵守相关法规，洁厕剂项目将确保在法律框架内合法合规运营，为洁厕剂项目的稳健发展提供有力支持。</w:t>
      </w:r>
    </w:p>
    <w:p>
      <w:pPr>
        <w:pStyle w:val="Heading2"/>
        <w:ind w:firstLine="560" w:firstLineChars="200"/>
        <w:rPr>
          <w:rFonts w:ascii="仿宋" w:eastAsia="仿宋" w:hAnsi="仿宋" w:cs="仿宋" w:hint="eastAsia"/>
          <w:sz w:val="28"/>
          <w:lang w:eastAsia="zh-CN"/>
        </w:rPr>
      </w:pPr>
      <w:bookmarkStart w:id="15" w:name="_Toc27877"/>
      <w:r>
        <w:rPr>
          <w:rFonts w:ascii="仿宋" w:eastAsia="仿宋" w:hAnsi="仿宋" w:cs="仿宋" w:hint="eastAsia"/>
          <w:sz w:val="28"/>
          <w:lang w:eastAsia="zh-CN"/>
        </w:rPr>
        <w:t>(二)、洁厕剂项目建设必要性分析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建设的迫切性源于对行业发展趋势的深刻洞察。我们正处于一个行业变革的时代，科技创新、数字化转型成为企业发展的关键动力。洁厕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建设不仅仅是为了跟上潮流，更是为了通过技术创新推动企业的持续发展。通过引入先进的技术和解决方案，洁厕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洁厕剂项目的建设成为必然选择，通过提高产品质量、拓展服务领域，从而在竞争中获得更多的机会。洁厕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洁厕剂项目建设的必要性体现在对客户需求更精准的满足。通过洁厕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洁厕剂项目建设的背后是对企业持续创新的追求。只有通过不断创新，企业才能在竞争中立于不败之地。洁厕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247"/>
      <w:r>
        <w:rPr>
          <w:rFonts w:ascii="仿宋" w:eastAsia="仿宋" w:hAnsi="仿宋" w:cs="仿宋" w:hint="eastAsia"/>
          <w:sz w:val="28"/>
          <w:lang w:eastAsia="zh-CN"/>
        </w:rPr>
        <w:t>五、洁厕剂项目土建工程</w:t>
      </w:r>
      <w:bookmarkEnd w:id="16"/>
    </w:p>
    <w:p>
      <w:pPr>
        <w:pStyle w:val="Heading2"/>
        <w:rPr>
          <w:rFonts w:ascii="仿宋" w:eastAsia="仿宋" w:hAnsi="仿宋" w:cs="仿宋" w:hint="eastAsia"/>
          <w:lang w:eastAsia="zh-CN"/>
        </w:rPr>
      </w:pPr>
      <w:bookmarkStart w:id="17" w:name="_Toc1254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在洁厕剂项目的建筑工程设计中，我们将秉承一系列重要的设计原则，以确保洁厕剂项目建筑在功能、美观、可持续性等方面达到最佳效果。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首要原则是确保建筑的功能性得到最大化的发挥。我们将充分理解洁厕剂项目的实际需求，合理布局各个功能区域，保证建筑在满足业务需求的同时，提供高效的工作环境。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在建筑设计中，我们将综合考虑建设和运营成本。通过精细的经济效益分析，确保设计方案在高效利用资源的同时，对洁厕剂项目的长期盈利能力有积极的贡献。</w:t>
      </w:r>
    </w:p>
    <w:p>
      <w:pPr>
        <w:pStyle w:val="Heading2"/>
        <w:ind w:firstLine="560" w:firstLineChars="200"/>
        <w:rPr>
          <w:rFonts w:ascii="仿宋" w:eastAsia="仿宋" w:hAnsi="仿宋" w:cs="仿宋" w:hint="eastAsia"/>
          <w:sz w:val="28"/>
          <w:lang w:eastAsia="zh-CN"/>
        </w:rPr>
      </w:pPr>
      <w:bookmarkStart w:id="18" w:name="_Toc290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厕剂项目的土建工程设计中，我们将精准设定设计年限，结合洁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洁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850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https://d.book118.com/245303131243011121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77FF5"/>
    <w:rsid w:val="56277F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0313124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2024-03-04T08:24:00Z</dcterms:created>
  <dcterms:modified xsi:type="dcterms:W3CDTF">2024-03-04T08:24:32Z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DC4C98EF7C5B485DAFB71F76AFB4399E_11</vt:lpwstr>
  </property>
  <property fmtid="{D5CDD505-2E9C-101B-9397-08002B2CF9AE}" pid="3" name="KSOProductBuildVer">
    <vt:lpwstr>2052-12.1.0.16388</vt:lpwstr>
  </property>
</Properties>
</file>