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生化试剂项目计划设计方案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62" w:history="1">
        <w:r>
          <w:rPr>
            <w:rFonts w:ascii="仿宋" w:eastAsia="仿宋" w:hAnsi="仿宋" w:cs="仿宋" w:hint="eastAsia"/>
            <w:lang w:eastAsia="zh-CN"/>
          </w:rPr>
          <w:t>前言</w:t>
        </w:r>
        <w:r>
          <w:tab/>
        </w:r>
        <w:r>
          <w:fldChar w:fldCharType="begin"/>
        </w:r>
        <w:r>
          <w:instrText xml:space="preserve"> PAGEREF _Toc20162 \h </w:instrText>
        </w:r>
        <w:r>
          <w:fldChar w:fldCharType="separate"/>
        </w:r>
        <w:r>
          <w:t>3</w:t>
        </w:r>
        <w:r>
          <w:fldChar w:fldCharType="end"/>
        </w:r>
      </w:hyperlink>
    </w:p>
    <w:p>
      <w:pPr>
        <w:pStyle w:val="TOC1"/>
        <w:tabs>
          <w:tab w:val="right" w:leader="dot" w:pos="8306"/>
        </w:tabs>
      </w:pPr>
      <w:hyperlink w:anchor="_Toc12130" w:history="1">
        <w:r>
          <w:rPr>
            <w:rFonts w:ascii="仿宋" w:eastAsia="仿宋" w:hAnsi="仿宋" w:cs="仿宋" w:hint="eastAsia"/>
            <w:lang w:eastAsia="zh-CN"/>
          </w:rPr>
          <w:t>一、生化试剂项目概论</w:t>
        </w:r>
        <w:r>
          <w:tab/>
        </w:r>
        <w:r>
          <w:fldChar w:fldCharType="begin"/>
        </w:r>
        <w:r>
          <w:instrText xml:space="preserve"> PAGEREF _Toc12130 \h </w:instrText>
        </w:r>
        <w:r>
          <w:fldChar w:fldCharType="separate"/>
        </w:r>
        <w:r>
          <w:t>3</w:t>
        </w:r>
        <w:r>
          <w:fldChar w:fldCharType="end"/>
        </w:r>
      </w:hyperlink>
    </w:p>
    <w:p>
      <w:pPr>
        <w:pStyle w:val="TOC2"/>
        <w:tabs>
          <w:tab w:val="right" w:leader="dot" w:pos="8306"/>
        </w:tabs>
      </w:pPr>
      <w:hyperlink w:anchor="_Toc28618" w:history="1">
        <w:r>
          <w:rPr>
            <w:rFonts w:ascii="仿宋" w:eastAsia="仿宋" w:hAnsi="仿宋" w:cs="仿宋" w:hint="eastAsia"/>
            <w:lang w:eastAsia="zh-CN"/>
          </w:rPr>
          <w:t>(一)、生化试剂项目概况</w:t>
        </w:r>
        <w:r>
          <w:tab/>
        </w:r>
        <w:r>
          <w:fldChar w:fldCharType="begin"/>
        </w:r>
        <w:r>
          <w:instrText xml:space="preserve"> PAGEREF _Toc28618 \h </w:instrText>
        </w:r>
        <w:r>
          <w:fldChar w:fldCharType="separate"/>
        </w:r>
        <w:r>
          <w:t>3</w:t>
        </w:r>
        <w:r>
          <w:fldChar w:fldCharType="end"/>
        </w:r>
      </w:hyperlink>
    </w:p>
    <w:p>
      <w:pPr>
        <w:pStyle w:val="TOC2"/>
        <w:tabs>
          <w:tab w:val="right" w:leader="dot" w:pos="8306"/>
        </w:tabs>
      </w:pPr>
      <w:hyperlink w:anchor="_Toc10855" w:history="1">
        <w:r>
          <w:rPr>
            <w:rFonts w:ascii="仿宋" w:eastAsia="仿宋" w:hAnsi="仿宋" w:cs="仿宋" w:hint="eastAsia"/>
            <w:lang w:eastAsia="zh-CN"/>
          </w:rPr>
          <w:t>(二)、生化试剂项目目标</w:t>
        </w:r>
        <w:r>
          <w:tab/>
        </w:r>
        <w:r>
          <w:fldChar w:fldCharType="begin"/>
        </w:r>
        <w:r>
          <w:instrText xml:space="preserve"> PAGEREF _Toc10855 \h </w:instrText>
        </w:r>
        <w:r>
          <w:fldChar w:fldCharType="separate"/>
        </w:r>
        <w:r>
          <w:t>5</w:t>
        </w:r>
        <w:r>
          <w:fldChar w:fldCharType="end"/>
        </w:r>
      </w:hyperlink>
    </w:p>
    <w:p>
      <w:pPr>
        <w:pStyle w:val="TOC2"/>
        <w:tabs>
          <w:tab w:val="right" w:leader="dot" w:pos="8306"/>
        </w:tabs>
      </w:pPr>
      <w:hyperlink w:anchor="_Toc24321" w:history="1">
        <w:r>
          <w:rPr>
            <w:rFonts w:ascii="仿宋" w:eastAsia="仿宋" w:hAnsi="仿宋" w:cs="仿宋" w:hint="eastAsia"/>
            <w:lang w:eastAsia="zh-CN"/>
          </w:rPr>
          <w:t>(三)、生化试剂项目提出的理由</w:t>
        </w:r>
        <w:r>
          <w:tab/>
        </w:r>
        <w:r>
          <w:fldChar w:fldCharType="begin"/>
        </w:r>
        <w:r>
          <w:instrText xml:space="preserve"> PAGEREF _Toc24321 \h </w:instrText>
        </w:r>
        <w:r>
          <w:fldChar w:fldCharType="separate"/>
        </w:r>
        <w:r>
          <w:t>6</w:t>
        </w:r>
        <w:r>
          <w:fldChar w:fldCharType="end"/>
        </w:r>
      </w:hyperlink>
    </w:p>
    <w:p>
      <w:pPr>
        <w:pStyle w:val="TOC2"/>
        <w:tabs>
          <w:tab w:val="right" w:leader="dot" w:pos="8306"/>
        </w:tabs>
      </w:pPr>
      <w:hyperlink w:anchor="_Toc19475" w:history="1">
        <w:r>
          <w:rPr>
            <w:rFonts w:ascii="仿宋" w:eastAsia="仿宋" w:hAnsi="仿宋" w:cs="仿宋" w:hint="eastAsia"/>
            <w:lang w:eastAsia="zh-CN"/>
          </w:rPr>
          <w:t>(四)、生化试剂项目意义</w:t>
        </w:r>
        <w:r>
          <w:tab/>
        </w:r>
        <w:r>
          <w:fldChar w:fldCharType="begin"/>
        </w:r>
        <w:r>
          <w:instrText xml:space="preserve"> PAGEREF _Toc19475 \h </w:instrText>
        </w:r>
        <w:r>
          <w:fldChar w:fldCharType="separate"/>
        </w:r>
        <w:r>
          <w:t>8</w:t>
        </w:r>
        <w:r>
          <w:fldChar w:fldCharType="end"/>
        </w:r>
      </w:hyperlink>
    </w:p>
    <w:p>
      <w:pPr>
        <w:pStyle w:val="TOC2"/>
        <w:tabs>
          <w:tab w:val="right" w:leader="dot" w:pos="8306"/>
        </w:tabs>
      </w:pPr>
      <w:hyperlink w:anchor="_Toc31663" w:history="1">
        <w:r>
          <w:rPr>
            <w:rFonts w:ascii="仿宋" w:eastAsia="仿宋" w:hAnsi="仿宋" w:cs="仿宋" w:hint="eastAsia"/>
            <w:lang w:eastAsia="zh-CN"/>
          </w:rPr>
          <w:t>(五)、生化试剂项目背景</w:t>
        </w:r>
        <w:r>
          <w:tab/>
        </w:r>
        <w:r>
          <w:fldChar w:fldCharType="begin"/>
        </w:r>
        <w:r>
          <w:instrText xml:space="preserve"> PAGEREF _Toc31663 \h </w:instrText>
        </w:r>
        <w:r>
          <w:fldChar w:fldCharType="separate"/>
        </w:r>
        <w:r>
          <w:t>9</w:t>
        </w:r>
        <w:r>
          <w:fldChar w:fldCharType="end"/>
        </w:r>
      </w:hyperlink>
    </w:p>
    <w:p>
      <w:pPr>
        <w:pStyle w:val="TOC1"/>
        <w:tabs>
          <w:tab w:val="right" w:leader="dot" w:pos="8306"/>
        </w:tabs>
      </w:pPr>
      <w:hyperlink w:anchor="_Toc532" w:history="1">
        <w:r>
          <w:rPr>
            <w:rFonts w:ascii="仿宋" w:eastAsia="仿宋" w:hAnsi="仿宋" w:cs="仿宋" w:hint="eastAsia"/>
            <w:lang w:eastAsia="zh-CN"/>
          </w:rPr>
          <w:t>二、生化试剂项目绩效评估</w:t>
        </w:r>
        <w:r>
          <w:tab/>
        </w:r>
        <w:r>
          <w:fldChar w:fldCharType="begin"/>
        </w:r>
        <w:r>
          <w:instrText xml:space="preserve"> PAGEREF _Toc532 \h </w:instrText>
        </w:r>
        <w:r>
          <w:fldChar w:fldCharType="separate"/>
        </w:r>
        <w:r>
          <w:t>9</w:t>
        </w:r>
        <w:r>
          <w:fldChar w:fldCharType="end"/>
        </w:r>
      </w:hyperlink>
    </w:p>
    <w:p>
      <w:pPr>
        <w:pStyle w:val="TOC2"/>
        <w:tabs>
          <w:tab w:val="right" w:leader="dot" w:pos="8306"/>
        </w:tabs>
      </w:pPr>
      <w:hyperlink w:anchor="_Toc556" w:history="1">
        <w:r>
          <w:rPr>
            <w:rFonts w:ascii="仿宋" w:eastAsia="仿宋" w:hAnsi="仿宋" w:cs="仿宋" w:hint="eastAsia"/>
            <w:lang w:eastAsia="zh-CN"/>
          </w:rPr>
          <w:t>(一)、绩效评估指标</w:t>
        </w:r>
        <w:r>
          <w:tab/>
        </w:r>
        <w:r>
          <w:fldChar w:fldCharType="begin"/>
        </w:r>
        <w:r>
          <w:instrText xml:space="preserve"> PAGEREF _Toc556 \h </w:instrText>
        </w:r>
        <w:r>
          <w:fldChar w:fldCharType="separate"/>
        </w:r>
        <w:r>
          <w:t>9</w:t>
        </w:r>
        <w:r>
          <w:fldChar w:fldCharType="end"/>
        </w:r>
      </w:hyperlink>
    </w:p>
    <w:p>
      <w:pPr>
        <w:pStyle w:val="TOC2"/>
        <w:tabs>
          <w:tab w:val="right" w:leader="dot" w:pos="8306"/>
        </w:tabs>
      </w:pPr>
      <w:hyperlink w:anchor="_Toc3899" w:history="1">
        <w:r>
          <w:rPr>
            <w:rFonts w:ascii="仿宋" w:eastAsia="仿宋" w:hAnsi="仿宋" w:cs="仿宋" w:hint="eastAsia"/>
            <w:lang w:eastAsia="zh-CN"/>
          </w:rPr>
          <w:t>(二)、绩效评估方法</w:t>
        </w:r>
        <w:r>
          <w:tab/>
        </w:r>
        <w:r>
          <w:fldChar w:fldCharType="begin"/>
        </w:r>
        <w:r>
          <w:instrText xml:space="preserve"> PAGEREF _Toc3899 \h </w:instrText>
        </w:r>
        <w:r>
          <w:fldChar w:fldCharType="separate"/>
        </w:r>
        <w:r>
          <w:t>11</w:t>
        </w:r>
        <w:r>
          <w:fldChar w:fldCharType="end"/>
        </w:r>
      </w:hyperlink>
    </w:p>
    <w:p>
      <w:pPr>
        <w:pStyle w:val="TOC2"/>
        <w:tabs>
          <w:tab w:val="right" w:leader="dot" w:pos="8306"/>
        </w:tabs>
      </w:pPr>
      <w:hyperlink w:anchor="_Toc10871" w:history="1">
        <w:r>
          <w:rPr>
            <w:rFonts w:ascii="仿宋" w:eastAsia="仿宋" w:hAnsi="仿宋" w:cs="仿宋" w:hint="eastAsia"/>
            <w:lang w:eastAsia="zh-CN"/>
          </w:rPr>
          <w:t>(三)、绩效评估周期</w:t>
        </w:r>
        <w:r>
          <w:tab/>
        </w:r>
        <w:r>
          <w:fldChar w:fldCharType="begin"/>
        </w:r>
        <w:r>
          <w:instrText xml:space="preserve"> PAGEREF _Toc10871 \h </w:instrText>
        </w:r>
        <w:r>
          <w:fldChar w:fldCharType="separate"/>
        </w:r>
        <w:r>
          <w:t>12</w:t>
        </w:r>
        <w:r>
          <w:fldChar w:fldCharType="end"/>
        </w:r>
      </w:hyperlink>
    </w:p>
    <w:p>
      <w:pPr>
        <w:pStyle w:val="TOC1"/>
        <w:tabs>
          <w:tab w:val="right" w:leader="dot" w:pos="8306"/>
        </w:tabs>
      </w:pPr>
      <w:hyperlink w:anchor="_Toc4666" w:history="1">
        <w:r>
          <w:rPr>
            <w:rFonts w:ascii="仿宋" w:eastAsia="仿宋" w:hAnsi="仿宋" w:cs="仿宋" w:hint="eastAsia"/>
            <w:lang w:eastAsia="zh-CN"/>
          </w:rPr>
          <w:t>三、生化试剂项目选址可行性分析</w:t>
        </w:r>
        <w:r>
          <w:tab/>
        </w:r>
        <w:r>
          <w:fldChar w:fldCharType="begin"/>
        </w:r>
        <w:r>
          <w:instrText xml:space="preserve"> PAGEREF _Toc4666 \h </w:instrText>
        </w:r>
        <w:r>
          <w:fldChar w:fldCharType="separate"/>
        </w:r>
        <w:r>
          <w:t>13</w:t>
        </w:r>
        <w:r>
          <w:fldChar w:fldCharType="end"/>
        </w:r>
      </w:hyperlink>
    </w:p>
    <w:p>
      <w:pPr>
        <w:pStyle w:val="TOC2"/>
        <w:tabs>
          <w:tab w:val="right" w:leader="dot" w:pos="8306"/>
        </w:tabs>
      </w:pPr>
      <w:hyperlink w:anchor="_Toc27774" w:history="1">
        <w:r>
          <w:rPr>
            <w:rFonts w:ascii="仿宋" w:eastAsia="仿宋" w:hAnsi="仿宋" w:cs="仿宋" w:hint="eastAsia"/>
            <w:lang w:eastAsia="zh-CN"/>
          </w:rPr>
          <w:t>(一)、生化试剂项目选址</w:t>
        </w:r>
        <w:r>
          <w:tab/>
        </w:r>
        <w:r>
          <w:fldChar w:fldCharType="begin"/>
        </w:r>
        <w:r>
          <w:instrText xml:space="preserve"> PAGEREF _Toc27774 \h </w:instrText>
        </w:r>
        <w:r>
          <w:fldChar w:fldCharType="separate"/>
        </w:r>
        <w:r>
          <w:t>13</w:t>
        </w:r>
        <w:r>
          <w:fldChar w:fldCharType="end"/>
        </w:r>
      </w:hyperlink>
    </w:p>
    <w:p>
      <w:pPr>
        <w:pStyle w:val="TOC2"/>
        <w:tabs>
          <w:tab w:val="right" w:leader="dot" w:pos="8306"/>
        </w:tabs>
      </w:pPr>
      <w:hyperlink w:anchor="_Toc12093" w:history="1">
        <w:r>
          <w:rPr>
            <w:rFonts w:ascii="仿宋" w:eastAsia="仿宋" w:hAnsi="仿宋" w:cs="仿宋" w:hint="eastAsia"/>
            <w:lang w:eastAsia="zh-CN"/>
          </w:rPr>
          <w:t>(二)、用地控制指标</w:t>
        </w:r>
        <w:r>
          <w:tab/>
        </w:r>
        <w:r>
          <w:fldChar w:fldCharType="begin"/>
        </w:r>
        <w:r>
          <w:instrText xml:space="preserve"> PAGEREF _Toc12093 \h </w:instrText>
        </w:r>
        <w:r>
          <w:fldChar w:fldCharType="separate"/>
        </w:r>
        <w:r>
          <w:t>13</w:t>
        </w:r>
        <w:r>
          <w:fldChar w:fldCharType="end"/>
        </w:r>
      </w:hyperlink>
    </w:p>
    <w:p>
      <w:pPr>
        <w:pStyle w:val="TOC2"/>
        <w:tabs>
          <w:tab w:val="right" w:leader="dot" w:pos="8306"/>
        </w:tabs>
      </w:pPr>
      <w:hyperlink w:anchor="_Toc8137" w:history="1">
        <w:r>
          <w:rPr>
            <w:rFonts w:ascii="仿宋" w:eastAsia="仿宋" w:hAnsi="仿宋" w:cs="仿宋" w:hint="eastAsia"/>
            <w:lang w:eastAsia="zh-CN"/>
          </w:rPr>
          <w:t>(三)、节约用地措施</w:t>
        </w:r>
        <w:r>
          <w:tab/>
        </w:r>
        <w:r>
          <w:fldChar w:fldCharType="begin"/>
        </w:r>
        <w:r>
          <w:instrText xml:space="preserve"> PAGEREF _Toc8137 \h </w:instrText>
        </w:r>
        <w:r>
          <w:fldChar w:fldCharType="separate"/>
        </w:r>
        <w:r>
          <w:t>15</w:t>
        </w:r>
        <w:r>
          <w:fldChar w:fldCharType="end"/>
        </w:r>
      </w:hyperlink>
    </w:p>
    <w:p>
      <w:pPr>
        <w:pStyle w:val="TOC2"/>
        <w:tabs>
          <w:tab w:val="right" w:leader="dot" w:pos="8306"/>
        </w:tabs>
      </w:pPr>
      <w:hyperlink w:anchor="_Toc23415" w:history="1">
        <w:r>
          <w:rPr>
            <w:rFonts w:ascii="仿宋" w:eastAsia="仿宋" w:hAnsi="仿宋" w:cs="仿宋" w:hint="eastAsia"/>
            <w:lang w:eastAsia="zh-CN"/>
          </w:rPr>
          <w:t>(四)、总图布置方案</w:t>
        </w:r>
        <w:r>
          <w:tab/>
        </w:r>
        <w:r>
          <w:fldChar w:fldCharType="begin"/>
        </w:r>
        <w:r>
          <w:instrText xml:space="preserve"> PAGEREF _Toc23415 \h </w:instrText>
        </w:r>
        <w:r>
          <w:fldChar w:fldCharType="separate"/>
        </w:r>
        <w:r>
          <w:t>16</w:t>
        </w:r>
        <w:r>
          <w:fldChar w:fldCharType="end"/>
        </w:r>
      </w:hyperlink>
    </w:p>
    <w:p>
      <w:pPr>
        <w:pStyle w:val="TOC2"/>
        <w:tabs>
          <w:tab w:val="right" w:leader="dot" w:pos="8306"/>
        </w:tabs>
      </w:pPr>
      <w:hyperlink w:anchor="_Toc6505" w:history="1">
        <w:r>
          <w:rPr>
            <w:rFonts w:ascii="仿宋" w:eastAsia="仿宋" w:hAnsi="仿宋" w:cs="仿宋" w:hint="eastAsia"/>
            <w:lang w:eastAsia="zh-CN"/>
          </w:rPr>
          <w:t>(五)、选址综合评价</w:t>
        </w:r>
        <w:r>
          <w:tab/>
        </w:r>
        <w:r>
          <w:fldChar w:fldCharType="begin"/>
        </w:r>
        <w:r>
          <w:instrText xml:space="preserve"> PAGEREF _Toc6505 \h </w:instrText>
        </w:r>
        <w:r>
          <w:fldChar w:fldCharType="separate"/>
        </w:r>
        <w:r>
          <w:t>17</w:t>
        </w:r>
        <w:r>
          <w:fldChar w:fldCharType="end"/>
        </w:r>
      </w:hyperlink>
    </w:p>
    <w:p>
      <w:pPr>
        <w:pStyle w:val="TOC1"/>
        <w:tabs>
          <w:tab w:val="right" w:leader="dot" w:pos="8306"/>
        </w:tabs>
      </w:pPr>
      <w:hyperlink w:anchor="_Toc466" w:history="1">
        <w:r>
          <w:rPr>
            <w:rFonts w:ascii="仿宋" w:eastAsia="仿宋" w:hAnsi="仿宋" w:cs="仿宋" w:hint="eastAsia"/>
            <w:lang w:eastAsia="zh-CN"/>
          </w:rPr>
          <w:t>四、市场分析、调研</w:t>
        </w:r>
        <w:r>
          <w:tab/>
        </w:r>
        <w:r>
          <w:fldChar w:fldCharType="begin"/>
        </w:r>
        <w:r>
          <w:instrText xml:space="preserve"> PAGEREF _Toc466 \h </w:instrText>
        </w:r>
        <w:r>
          <w:fldChar w:fldCharType="separate"/>
        </w:r>
        <w:r>
          <w:t>18</w:t>
        </w:r>
        <w:r>
          <w:fldChar w:fldCharType="end"/>
        </w:r>
      </w:hyperlink>
    </w:p>
    <w:p>
      <w:pPr>
        <w:pStyle w:val="TOC2"/>
        <w:tabs>
          <w:tab w:val="right" w:leader="dot" w:pos="8306"/>
        </w:tabs>
      </w:pPr>
      <w:hyperlink w:anchor="_Toc16974" w:history="1">
        <w:r>
          <w:rPr>
            <w:rFonts w:ascii="仿宋" w:eastAsia="仿宋" w:hAnsi="仿宋" w:cs="仿宋" w:hint="eastAsia"/>
            <w:lang w:eastAsia="zh-CN"/>
          </w:rPr>
          <w:t>(一)、生化试剂行业分析</w:t>
        </w:r>
        <w:r>
          <w:tab/>
        </w:r>
        <w:r>
          <w:fldChar w:fldCharType="begin"/>
        </w:r>
        <w:r>
          <w:instrText xml:space="preserve"> PAGEREF _Toc16974 \h </w:instrText>
        </w:r>
        <w:r>
          <w:fldChar w:fldCharType="separate"/>
        </w:r>
        <w:r>
          <w:t>18</w:t>
        </w:r>
        <w:r>
          <w:fldChar w:fldCharType="end"/>
        </w:r>
      </w:hyperlink>
    </w:p>
    <w:p>
      <w:pPr>
        <w:pStyle w:val="TOC2"/>
        <w:tabs>
          <w:tab w:val="right" w:leader="dot" w:pos="8306"/>
        </w:tabs>
      </w:pPr>
      <w:hyperlink w:anchor="_Toc12898" w:history="1">
        <w:r>
          <w:rPr>
            <w:rFonts w:ascii="仿宋" w:eastAsia="仿宋" w:hAnsi="仿宋" w:cs="仿宋" w:hint="eastAsia"/>
            <w:lang w:eastAsia="zh-CN"/>
          </w:rPr>
          <w:t>(二)、生化试剂市场分析预测</w:t>
        </w:r>
        <w:r>
          <w:tab/>
        </w:r>
        <w:r>
          <w:fldChar w:fldCharType="begin"/>
        </w:r>
        <w:r>
          <w:instrText xml:space="preserve"> PAGEREF _Toc12898 \h </w:instrText>
        </w:r>
        <w:r>
          <w:fldChar w:fldCharType="separate"/>
        </w:r>
        <w:r>
          <w:t>19</w:t>
        </w:r>
        <w:r>
          <w:fldChar w:fldCharType="end"/>
        </w:r>
      </w:hyperlink>
    </w:p>
    <w:p>
      <w:pPr>
        <w:pStyle w:val="TOC1"/>
        <w:tabs>
          <w:tab w:val="right" w:leader="dot" w:pos="8306"/>
        </w:tabs>
      </w:pPr>
      <w:hyperlink w:anchor="_Toc12668" w:history="1">
        <w:r>
          <w:rPr>
            <w:rFonts w:ascii="仿宋" w:eastAsia="仿宋" w:hAnsi="仿宋" w:cs="仿宋" w:hint="eastAsia"/>
            <w:lang w:eastAsia="zh-CN"/>
          </w:rPr>
          <w:t>五、生化试剂项目建设背景及必要性分析</w:t>
        </w:r>
        <w:r>
          <w:tab/>
        </w:r>
        <w:r>
          <w:fldChar w:fldCharType="begin"/>
        </w:r>
        <w:r>
          <w:instrText xml:space="preserve"> PAGEREF _Toc12668 \h </w:instrText>
        </w:r>
        <w:r>
          <w:fldChar w:fldCharType="separate"/>
        </w:r>
        <w:r>
          <w:t>19</w:t>
        </w:r>
        <w:r>
          <w:fldChar w:fldCharType="end"/>
        </w:r>
      </w:hyperlink>
    </w:p>
    <w:p>
      <w:pPr>
        <w:pStyle w:val="TOC2"/>
        <w:tabs>
          <w:tab w:val="right" w:leader="dot" w:pos="8306"/>
        </w:tabs>
      </w:pPr>
      <w:hyperlink w:anchor="_Toc23129" w:history="1">
        <w:r>
          <w:rPr>
            <w:rFonts w:ascii="仿宋" w:eastAsia="仿宋" w:hAnsi="仿宋" w:cs="仿宋" w:hint="eastAsia"/>
            <w:lang w:eastAsia="zh-CN"/>
          </w:rPr>
          <w:t>(一)、生化试剂项目背景分析</w:t>
        </w:r>
        <w:r>
          <w:tab/>
        </w:r>
        <w:r>
          <w:fldChar w:fldCharType="begin"/>
        </w:r>
        <w:r>
          <w:instrText xml:space="preserve"> PAGEREF _Toc23129 \h </w:instrText>
        </w:r>
        <w:r>
          <w:fldChar w:fldCharType="separate"/>
        </w:r>
        <w:r>
          <w:t>19</w:t>
        </w:r>
        <w:r>
          <w:fldChar w:fldCharType="end"/>
        </w:r>
      </w:hyperlink>
    </w:p>
    <w:p>
      <w:pPr>
        <w:pStyle w:val="TOC2"/>
        <w:tabs>
          <w:tab w:val="right" w:leader="dot" w:pos="8306"/>
        </w:tabs>
      </w:pPr>
      <w:hyperlink w:anchor="_Toc28853" w:history="1">
        <w:r>
          <w:rPr>
            <w:rFonts w:ascii="仿宋" w:eastAsia="仿宋" w:hAnsi="仿宋" w:cs="仿宋" w:hint="eastAsia"/>
            <w:lang w:eastAsia="zh-CN"/>
          </w:rPr>
          <w:t>(二)、生化试剂项目建设必要性分析</w:t>
        </w:r>
        <w:r>
          <w:tab/>
        </w:r>
        <w:r>
          <w:fldChar w:fldCharType="begin"/>
        </w:r>
        <w:r>
          <w:instrText xml:space="preserve"> PAGEREF _Toc28853 \h </w:instrText>
        </w:r>
        <w:r>
          <w:fldChar w:fldCharType="separate"/>
        </w:r>
        <w:r>
          <w:t>21</w:t>
        </w:r>
        <w:r>
          <w:fldChar w:fldCharType="end"/>
        </w:r>
      </w:hyperlink>
    </w:p>
    <w:p>
      <w:pPr>
        <w:pStyle w:val="TOC1"/>
        <w:tabs>
          <w:tab w:val="right" w:leader="dot" w:pos="8306"/>
        </w:tabs>
      </w:pPr>
      <w:hyperlink w:anchor="_Toc12410" w:history="1">
        <w:r>
          <w:rPr>
            <w:rFonts w:ascii="仿宋" w:eastAsia="仿宋" w:hAnsi="仿宋" w:cs="仿宋" w:hint="eastAsia"/>
            <w:lang w:eastAsia="zh-CN"/>
          </w:rPr>
          <w:t>六、生化试剂项目建设单位说明</w:t>
        </w:r>
        <w:r>
          <w:tab/>
        </w:r>
        <w:r>
          <w:fldChar w:fldCharType="begin"/>
        </w:r>
        <w:r>
          <w:instrText xml:space="preserve"> PAGEREF _Toc12410 \h </w:instrText>
        </w:r>
        <w:r>
          <w:fldChar w:fldCharType="separate"/>
        </w:r>
        <w:r>
          <w:t>22</w:t>
        </w:r>
        <w:r>
          <w:fldChar w:fldCharType="end"/>
        </w:r>
      </w:hyperlink>
    </w:p>
    <w:p>
      <w:pPr>
        <w:pStyle w:val="TOC2"/>
        <w:tabs>
          <w:tab w:val="right" w:leader="dot" w:pos="8306"/>
        </w:tabs>
      </w:pPr>
      <w:hyperlink w:anchor="_Toc1930" w:history="1">
        <w:r>
          <w:rPr>
            <w:rFonts w:ascii="仿宋" w:eastAsia="仿宋" w:hAnsi="仿宋" w:cs="仿宋" w:hint="eastAsia"/>
            <w:lang w:eastAsia="zh-CN"/>
          </w:rPr>
          <w:t>(一)、生化试剂项目承办单位基本情况</w:t>
        </w:r>
        <w:r>
          <w:tab/>
        </w:r>
        <w:r>
          <w:fldChar w:fldCharType="begin"/>
        </w:r>
        <w:r>
          <w:instrText xml:space="preserve"> PAGEREF _Toc1930 \h </w:instrText>
        </w:r>
        <w:r>
          <w:fldChar w:fldCharType="separate"/>
        </w:r>
        <w:r>
          <w:t>22</w:t>
        </w:r>
        <w:r>
          <w:fldChar w:fldCharType="end"/>
        </w:r>
      </w:hyperlink>
    </w:p>
    <w:p>
      <w:pPr>
        <w:pStyle w:val="TOC2"/>
        <w:tabs>
          <w:tab w:val="right" w:leader="dot" w:pos="8306"/>
        </w:tabs>
      </w:pPr>
      <w:hyperlink w:anchor="_Toc8814" w:history="1">
        <w:r>
          <w:rPr>
            <w:rFonts w:ascii="仿宋" w:eastAsia="仿宋" w:hAnsi="仿宋" w:cs="仿宋" w:hint="eastAsia"/>
            <w:lang w:eastAsia="zh-CN"/>
          </w:rPr>
          <w:t>(二)、公司经济效益分析</w:t>
        </w:r>
        <w:r>
          <w:tab/>
        </w:r>
        <w:r>
          <w:fldChar w:fldCharType="begin"/>
        </w:r>
        <w:r>
          <w:instrText xml:space="preserve"> PAGEREF _Toc8814 \h </w:instrText>
        </w:r>
        <w:r>
          <w:fldChar w:fldCharType="separate"/>
        </w:r>
        <w:r>
          <w:t>23</w:t>
        </w:r>
        <w:r>
          <w:fldChar w:fldCharType="end"/>
        </w:r>
      </w:hyperlink>
    </w:p>
    <w:p>
      <w:pPr>
        <w:pStyle w:val="TOC1"/>
        <w:tabs>
          <w:tab w:val="right" w:leader="dot" w:pos="8306"/>
        </w:tabs>
      </w:pPr>
      <w:hyperlink w:anchor="_Toc2043" w:history="1">
        <w:r>
          <w:rPr>
            <w:rFonts w:ascii="仿宋" w:eastAsia="仿宋" w:hAnsi="仿宋" w:cs="仿宋" w:hint="eastAsia"/>
            <w:lang w:eastAsia="zh-CN"/>
          </w:rPr>
          <w:t>七、生化试剂项目技术管理</w:t>
        </w:r>
        <w:r>
          <w:tab/>
        </w:r>
        <w:r>
          <w:fldChar w:fldCharType="begin"/>
        </w:r>
        <w:r>
          <w:instrText xml:space="preserve"> PAGEREF _Toc2043 \h </w:instrText>
        </w:r>
        <w:r>
          <w:fldChar w:fldCharType="separate"/>
        </w:r>
        <w:r>
          <w:t>24</w:t>
        </w:r>
        <w:r>
          <w:fldChar w:fldCharType="end"/>
        </w:r>
      </w:hyperlink>
    </w:p>
    <w:p>
      <w:pPr>
        <w:pStyle w:val="TOC2"/>
        <w:tabs>
          <w:tab w:val="right" w:leader="dot" w:pos="8306"/>
        </w:tabs>
      </w:pPr>
      <w:hyperlink w:anchor="_Toc12637" w:history="1">
        <w:r>
          <w:rPr>
            <w:rFonts w:ascii="仿宋" w:eastAsia="仿宋" w:hAnsi="仿宋" w:cs="仿宋" w:hint="eastAsia"/>
            <w:lang w:eastAsia="zh-CN"/>
          </w:rPr>
          <w:t>(一)、技术方案选用方向</w:t>
        </w:r>
        <w:r>
          <w:tab/>
        </w:r>
        <w:r>
          <w:fldChar w:fldCharType="begin"/>
        </w:r>
        <w:r>
          <w:instrText xml:space="preserve"> PAGEREF _Toc12637 \h </w:instrText>
        </w:r>
        <w:r>
          <w:fldChar w:fldCharType="separate"/>
        </w:r>
        <w:r>
          <w:t>24</w:t>
        </w:r>
        <w:r>
          <w:fldChar w:fldCharType="end"/>
        </w:r>
      </w:hyperlink>
    </w:p>
    <w:p>
      <w:pPr>
        <w:pStyle w:val="TOC2"/>
        <w:tabs>
          <w:tab w:val="right" w:leader="dot" w:pos="8306"/>
        </w:tabs>
      </w:pPr>
      <w:hyperlink w:anchor="_Toc28937" w:history="1">
        <w:r>
          <w:rPr>
            <w:rFonts w:ascii="仿宋" w:eastAsia="仿宋" w:hAnsi="仿宋" w:cs="仿宋" w:hint="eastAsia"/>
            <w:lang w:eastAsia="zh-CN"/>
          </w:rPr>
          <w:t>(二)、工艺技术方案选用原则</w:t>
        </w:r>
        <w:r>
          <w:tab/>
        </w:r>
        <w:r>
          <w:fldChar w:fldCharType="begin"/>
        </w:r>
        <w:r>
          <w:instrText xml:space="preserve"> PAGEREF _Toc28937 \h </w:instrText>
        </w:r>
        <w:r>
          <w:fldChar w:fldCharType="separate"/>
        </w:r>
        <w:r>
          <w:t>26</w:t>
        </w:r>
        <w:r>
          <w:fldChar w:fldCharType="end"/>
        </w:r>
      </w:hyperlink>
    </w:p>
    <w:p>
      <w:pPr>
        <w:pStyle w:val="TOC2"/>
        <w:tabs>
          <w:tab w:val="right" w:leader="dot" w:pos="8306"/>
        </w:tabs>
      </w:pPr>
      <w:hyperlink w:anchor="_Toc24765" w:history="1">
        <w:r>
          <w:rPr>
            <w:rFonts w:ascii="仿宋" w:eastAsia="仿宋" w:hAnsi="仿宋" w:cs="仿宋" w:hint="eastAsia"/>
            <w:lang w:eastAsia="zh-CN"/>
          </w:rPr>
          <w:t>(三)、工艺技术方案要求</w:t>
        </w:r>
        <w:r>
          <w:tab/>
        </w:r>
        <w:r>
          <w:fldChar w:fldCharType="begin"/>
        </w:r>
        <w:r>
          <w:instrText xml:space="preserve"> PAGEREF _Toc24765 \h </w:instrText>
        </w:r>
        <w:r>
          <w:fldChar w:fldCharType="separate"/>
        </w:r>
        <w:r>
          <w:t>28</w:t>
        </w:r>
        <w:r>
          <w:fldChar w:fldCharType="end"/>
        </w:r>
      </w:hyperlink>
    </w:p>
    <w:p>
      <w:pPr>
        <w:pStyle w:val="TOC1"/>
        <w:tabs>
          <w:tab w:val="right" w:leader="dot" w:pos="8306"/>
        </w:tabs>
      </w:pPr>
      <w:hyperlink w:anchor="_Toc7913" w:history="1">
        <w:r>
          <w:rPr>
            <w:rFonts w:ascii="仿宋" w:eastAsia="仿宋" w:hAnsi="仿宋" w:cs="仿宋" w:hint="eastAsia"/>
            <w:lang w:eastAsia="zh-CN"/>
          </w:rPr>
          <w:t>八、生化试剂项目社会影响</w:t>
        </w:r>
        <w:r>
          <w:tab/>
        </w:r>
        <w:r>
          <w:fldChar w:fldCharType="begin"/>
        </w:r>
        <w:r>
          <w:instrText xml:space="preserve"> PAGEREF _Toc7913 \h </w:instrText>
        </w:r>
        <w:r>
          <w:fldChar w:fldCharType="separate"/>
        </w:r>
        <w:r>
          <w:t>30</w:t>
        </w:r>
        <w:r>
          <w:fldChar w:fldCharType="end"/>
        </w:r>
      </w:hyperlink>
    </w:p>
    <w:p>
      <w:pPr>
        <w:pStyle w:val="TOC2"/>
        <w:tabs>
          <w:tab w:val="right" w:leader="dot" w:pos="8306"/>
        </w:tabs>
      </w:pPr>
      <w:hyperlink w:anchor="_Toc12347" w:history="1">
        <w:r>
          <w:rPr>
            <w:rFonts w:ascii="仿宋" w:eastAsia="仿宋" w:hAnsi="仿宋" w:cs="仿宋" w:hint="eastAsia"/>
            <w:lang w:eastAsia="zh-CN"/>
          </w:rPr>
          <w:t>(一)、社会责任与义务</w:t>
        </w:r>
        <w:r>
          <w:tab/>
        </w:r>
        <w:r>
          <w:fldChar w:fldCharType="begin"/>
        </w:r>
        <w:r>
          <w:instrText xml:space="preserve"> PAGEREF _Toc12347 \h </w:instrText>
        </w:r>
        <w:r>
          <w:fldChar w:fldCharType="separate"/>
        </w:r>
        <w:r>
          <w:t>30</w:t>
        </w:r>
        <w:r>
          <w:fldChar w:fldCharType="end"/>
        </w:r>
      </w:hyperlink>
    </w:p>
    <w:p>
      <w:pPr>
        <w:pStyle w:val="TOC2"/>
        <w:tabs>
          <w:tab w:val="right" w:leader="dot" w:pos="8306"/>
        </w:tabs>
      </w:pPr>
      <w:hyperlink w:anchor="_Toc32184" w:history="1">
        <w:r>
          <w:rPr>
            <w:rFonts w:ascii="仿宋" w:eastAsia="仿宋" w:hAnsi="仿宋" w:cs="仿宋" w:hint="eastAsia"/>
            <w:lang w:eastAsia="zh-CN"/>
          </w:rPr>
          <w:t>(二)、社会参与与沟通</w:t>
        </w:r>
        <w:r>
          <w:tab/>
        </w:r>
        <w:r>
          <w:fldChar w:fldCharType="begin"/>
        </w:r>
        <w:r>
          <w:instrText xml:space="preserve"> PAGEREF _Toc32184 \h </w:instrText>
        </w:r>
        <w:r>
          <w:fldChar w:fldCharType="separate"/>
        </w:r>
        <w:r>
          <w:t>31</w:t>
        </w:r>
        <w:r>
          <w:fldChar w:fldCharType="end"/>
        </w:r>
      </w:hyperlink>
    </w:p>
    <w:p>
      <w:pPr>
        <w:pStyle w:val="TOC1"/>
        <w:tabs>
          <w:tab w:val="right" w:leader="dot" w:pos="8306"/>
        </w:tabs>
      </w:pPr>
      <w:hyperlink w:anchor="_Toc8728" w:history="1">
        <w:r>
          <w:rPr>
            <w:rFonts w:ascii="仿宋" w:eastAsia="仿宋" w:hAnsi="仿宋" w:cs="仿宋" w:hint="eastAsia"/>
            <w:lang w:eastAsia="zh-CN"/>
          </w:rPr>
          <w:t>九、生化试剂项目财务管理</w:t>
        </w:r>
        <w:r>
          <w:tab/>
        </w:r>
        <w:r>
          <w:fldChar w:fldCharType="begin"/>
        </w:r>
        <w:r>
          <w:instrText xml:space="preserve"> PAGEREF _Toc8728 \h </w:instrText>
        </w:r>
        <w:r>
          <w:fldChar w:fldCharType="separate"/>
        </w:r>
        <w:r>
          <w:t>32</w:t>
        </w:r>
        <w:r>
          <w:fldChar w:fldCharType="end"/>
        </w:r>
      </w:hyperlink>
    </w:p>
    <w:p>
      <w:pPr>
        <w:pStyle w:val="TOC2"/>
        <w:tabs>
          <w:tab w:val="right" w:leader="dot" w:pos="8306"/>
        </w:tabs>
      </w:pPr>
      <w:hyperlink w:anchor="_Toc6878" w:history="1">
        <w:r>
          <w:rPr>
            <w:rFonts w:ascii="仿宋" w:eastAsia="仿宋" w:hAnsi="仿宋" w:cs="仿宋" w:hint="eastAsia"/>
            <w:lang w:eastAsia="zh-CN"/>
          </w:rPr>
          <w:t>(一)、资金需求大</w:t>
        </w:r>
        <w:r>
          <w:tab/>
        </w:r>
        <w:r>
          <w:fldChar w:fldCharType="begin"/>
        </w:r>
        <w:r>
          <w:instrText xml:space="preserve"> PAGEREF _Toc6878 \h </w:instrText>
        </w:r>
        <w:r>
          <w:fldChar w:fldCharType="separate"/>
        </w:r>
        <w:r>
          <w:t>32</w:t>
        </w:r>
        <w:r>
          <w:fldChar w:fldCharType="end"/>
        </w:r>
      </w:hyperlink>
    </w:p>
    <w:p>
      <w:pPr>
        <w:pStyle w:val="TOC2"/>
        <w:tabs>
          <w:tab w:val="right" w:leader="dot" w:pos="8306"/>
        </w:tabs>
      </w:pPr>
      <w:hyperlink w:anchor="_Toc6537" w:history="1">
        <w:r>
          <w:rPr>
            <w:rFonts w:ascii="仿宋" w:eastAsia="仿宋" w:hAnsi="仿宋" w:cs="仿宋" w:hint="eastAsia"/>
            <w:lang w:eastAsia="zh-CN"/>
          </w:rPr>
          <w:t>(二)、研发周期长</w:t>
        </w:r>
        <w:r>
          <w:tab/>
        </w:r>
        <w:r>
          <w:fldChar w:fldCharType="begin"/>
        </w:r>
        <w:r>
          <w:instrText xml:space="preserve"> PAGEREF _Toc6537 \h </w:instrText>
        </w:r>
        <w:r>
          <w:fldChar w:fldCharType="separate"/>
        </w:r>
        <w:r>
          <w:t>33</w:t>
        </w:r>
        <w:r>
          <w:fldChar w:fldCharType="end"/>
        </w:r>
      </w:hyperlink>
    </w:p>
    <w:p>
      <w:pPr>
        <w:pStyle w:val="TOC2"/>
        <w:tabs>
          <w:tab w:val="right" w:leader="dot" w:pos="8306"/>
        </w:tabs>
      </w:pPr>
      <w:hyperlink w:anchor="_Toc21125" w:history="1">
        <w:r>
          <w:rPr>
            <w:rFonts w:ascii="仿宋" w:eastAsia="仿宋" w:hAnsi="仿宋" w:cs="仿宋" w:hint="eastAsia"/>
            <w:lang w:eastAsia="zh-CN"/>
          </w:rPr>
          <w:t>(三)、市场风险大</w:t>
        </w:r>
        <w:r>
          <w:tab/>
        </w:r>
        <w:r>
          <w:fldChar w:fldCharType="begin"/>
        </w:r>
        <w:r>
          <w:instrText xml:space="preserve"> PAGEREF _Toc21125 \h </w:instrText>
        </w:r>
        <w:r>
          <w:fldChar w:fldCharType="separate"/>
        </w:r>
        <w:r>
          <w:t>34</w:t>
        </w:r>
        <w:r>
          <w:fldChar w:fldCharType="end"/>
        </w:r>
      </w:hyperlink>
    </w:p>
    <w:p>
      <w:pPr>
        <w:pStyle w:val="TOC2"/>
        <w:tabs>
          <w:tab w:val="right" w:leader="dot" w:pos="8306"/>
        </w:tabs>
      </w:pPr>
      <w:hyperlink w:anchor="_Toc30920" w:history="1">
        <w:r>
          <w:rPr>
            <w:rFonts w:ascii="仿宋" w:eastAsia="仿宋" w:hAnsi="仿宋" w:cs="仿宋" w:hint="eastAsia"/>
            <w:lang w:eastAsia="zh-CN"/>
          </w:rPr>
          <w:t>(四)、利润率高</w:t>
        </w:r>
        <w:r>
          <w:tab/>
        </w:r>
        <w:r>
          <w:fldChar w:fldCharType="begin"/>
        </w:r>
        <w:r>
          <w:instrText xml:space="preserve"> PAGEREF _Toc30920 \h </w:instrText>
        </w:r>
        <w:r>
          <w:fldChar w:fldCharType="separate"/>
        </w:r>
        <w:r>
          <w:t>37</w:t>
        </w:r>
        <w:r>
          <w:fldChar w:fldCharType="end"/>
        </w:r>
      </w:hyperlink>
    </w:p>
    <w:p>
      <w:pPr>
        <w:pStyle w:val="TOC1"/>
        <w:tabs>
          <w:tab w:val="right" w:leader="dot" w:pos="8306"/>
        </w:tabs>
      </w:pPr>
      <w:hyperlink w:anchor="_Toc462" w:history="1">
        <w:r>
          <w:rPr>
            <w:rFonts w:ascii="仿宋" w:eastAsia="仿宋" w:hAnsi="仿宋" w:cs="仿宋" w:hint="eastAsia"/>
            <w:lang w:eastAsia="zh-CN"/>
          </w:rPr>
          <w:t>十、生化试剂项目计划安排</w:t>
        </w:r>
        <w:r>
          <w:tab/>
        </w:r>
        <w:r>
          <w:fldChar w:fldCharType="begin"/>
        </w:r>
        <w:r>
          <w:instrText xml:space="preserve"> PAGEREF _Toc462 \h </w:instrText>
        </w:r>
        <w:r>
          <w:fldChar w:fldCharType="separate"/>
        </w:r>
        <w:r>
          <w:t>39</w:t>
        </w:r>
        <w:r>
          <w:fldChar w:fldCharType="end"/>
        </w:r>
      </w:hyperlink>
    </w:p>
    <w:p>
      <w:pPr>
        <w:pStyle w:val="TOC2"/>
        <w:tabs>
          <w:tab w:val="right" w:leader="dot" w:pos="8306"/>
        </w:tabs>
      </w:pPr>
      <w:hyperlink w:anchor="_Toc25850" w:history="1">
        <w:r>
          <w:rPr>
            <w:rFonts w:ascii="仿宋" w:eastAsia="仿宋" w:hAnsi="仿宋" w:cs="仿宋" w:hint="eastAsia"/>
            <w:lang w:eastAsia="zh-CN"/>
          </w:rPr>
          <w:t>(一)、建设周期</w:t>
        </w:r>
        <w:r>
          <w:tab/>
        </w:r>
        <w:r>
          <w:fldChar w:fldCharType="begin"/>
        </w:r>
        <w:r>
          <w:instrText xml:space="preserve"> PAGEREF _Toc25850 \h </w:instrText>
        </w:r>
        <w:r>
          <w:fldChar w:fldCharType="separate"/>
        </w:r>
        <w:r>
          <w:t>39</w:t>
        </w:r>
        <w:r>
          <w:fldChar w:fldCharType="end"/>
        </w:r>
      </w:hyperlink>
    </w:p>
    <w:p>
      <w:pPr>
        <w:pStyle w:val="TOC2"/>
        <w:tabs>
          <w:tab w:val="right" w:leader="dot" w:pos="8306"/>
        </w:tabs>
      </w:pPr>
      <w:hyperlink w:anchor="_Toc11181" w:history="1">
        <w:r>
          <w:rPr>
            <w:rFonts w:ascii="仿宋" w:eastAsia="仿宋" w:hAnsi="仿宋" w:cs="仿宋" w:hint="eastAsia"/>
            <w:lang w:eastAsia="zh-CN"/>
          </w:rPr>
          <w:t>(二)、建设进度</w:t>
        </w:r>
        <w:r>
          <w:tab/>
        </w:r>
        <w:r>
          <w:fldChar w:fldCharType="begin"/>
        </w:r>
        <w:r>
          <w:instrText xml:space="preserve"> PAGEREF _Toc11181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9" w:history="1">
        <w:r>
          <w:rPr>
            <w:rFonts w:ascii="仿宋" w:eastAsia="仿宋" w:hAnsi="仿宋" w:cs="仿宋" w:hint="eastAsia"/>
            <w:lang w:eastAsia="zh-CN"/>
          </w:rPr>
          <w:t>(三)、进度安排注意事项</w:t>
        </w:r>
        <w:r>
          <w:tab/>
        </w:r>
        <w:r>
          <w:fldChar w:fldCharType="begin"/>
        </w:r>
        <w:r>
          <w:instrText xml:space="preserve"> PAGEREF _Toc1569 \h </w:instrText>
        </w:r>
        <w:r>
          <w:fldChar w:fldCharType="separate"/>
        </w:r>
        <w:r>
          <w:t>40</w:t>
        </w:r>
        <w:r>
          <w:fldChar w:fldCharType="end"/>
        </w:r>
      </w:hyperlink>
    </w:p>
    <w:p>
      <w:pPr>
        <w:pStyle w:val="TOC2"/>
        <w:tabs>
          <w:tab w:val="right" w:leader="dot" w:pos="8306"/>
        </w:tabs>
      </w:pPr>
      <w:hyperlink w:anchor="_Toc11659" w:history="1">
        <w:r>
          <w:rPr>
            <w:rFonts w:ascii="仿宋" w:eastAsia="仿宋" w:hAnsi="仿宋" w:cs="仿宋" w:hint="eastAsia"/>
            <w:lang w:eastAsia="zh-CN"/>
          </w:rPr>
          <w:t>(四)、人力资源配置</w:t>
        </w:r>
        <w:r>
          <w:tab/>
        </w:r>
        <w:r>
          <w:fldChar w:fldCharType="begin"/>
        </w:r>
        <w:r>
          <w:instrText xml:space="preserve"> PAGEREF _Toc11659 \h </w:instrText>
        </w:r>
        <w:r>
          <w:fldChar w:fldCharType="separate"/>
        </w:r>
        <w:r>
          <w:t>42</w:t>
        </w:r>
        <w:r>
          <w:fldChar w:fldCharType="end"/>
        </w:r>
      </w:hyperlink>
    </w:p>
    <w:p>
      <w:pPr>
        <w:pStyle w:val="TOC1"/>
        <w:tabs>
          <w:tab w:val="right" w:leader="dot" w:pos="8306"/>
        </w:tabs>
      </w:pPr>
      <w:hyperlink w:anchor="_Toc2987" w:history="1">
        <w:r>
          <w:rPr>
            <w:rFonts w:ascii="仿宋" w:eastAsia="仿宋" w:hAnsi="仿宋" w:cs="仿宋" w:hint="eastAsia"/>
            <w:lang w:eastAsia="zh-CN"/>
          </w:rPr>
          <w:t>十一、生化试剂项目人力资源培养与发展</w:t>
        </w:r>
        <w:r>
          <w:tab/>
        </w:r>
        <w:r>
          <w:fldChar w:fldCharType="begin"/>
        </w:r>
        <w:r>
          <w:instrText xml:space="preserve"> PAGEREF _Toc2987 \h </w:instrText>
        </w:r>
        <w:r>
          <w:fldChar w:fldCharType="separate"/>
        </w:r>
        <w:r>
          <w:t>43</w:t>
        </w:r>
        <w:r>
          <w:fldChar w:fldCharType="end"/>
        </w:r>
      </w:hyperlink>
    </w:p>
    <w:p>
      <w:pPr>
        <w:pStyle w:val="TOC2"/>
        <w:tabs>
          <w:tab w:val="right" w:leader="dot" w:pos="8306"/>
        </w:tabs>
      </w:pPr>
      <w:hyperlink w:anchor="_Toc18981" w:history="1">
        <w:r>
          <w:rPr>
            <w:rFonts w:ascii="仿宋" w:eastAsia="仿宋" w:hAnsi="仿宋" w:cs="仿宋" w:hint="eastAsia"/>
            <w:lang w:eastAsia="zh-CN"/>
          </w:rPr>
          <w:t>(一)、人才需求与规划</w:t>
        </w:r>
        <w:r>
          <w:tab/>
        </w:r>
        <w:r>
          <w:fldChar w:fldCharType="begin"/>
        </w:r>
        <w:r>
          <w:instrText xml:space="preserve"> PAGEREF _Toc18981 \h </w:instrText>
        </w:r>
        <w:r>
          <w:fldChar w:fldCharType="separate"/>
        </w:r>
        <w:r>
          <w:t>43</w:t>
        </w:r>
        <w:r>
          <w:fldChar w:fldCharType="end"/>
        </w:r>
      </w:hyperlink>
    </w:p>
    <w:p>
      <w:pPr>
        <w:pStyle w:val="TOC2"/>
        <w:tabs>
          <w:tab w:val="right" w:leader="dot" w:pos="8306"/>
        </w:tabs>
      </w:pPr>
      <w:hyperlink w:anchor="_Toc16986" w:history="1">
        <w:r>
          <w:rPr>
            <w:rFonts w:ascii="仿宋" w:eastAsia="仿宋" w:hAnsi="仿宋" w:cs="仿宋" w:hint="eastAsia"/>
            <w:lang w:eastAsia="zh-CN"/>
          </w:rPr>
          <w:t>(二)、培训与发展计划</w:t>
        </w:r>
        <w:r>
          <w:tab/>
        </w:r>
        <w:r>
          <w:fldChar w:fldCharType="begin"/>
        </w:r>
        <w:r>
          <w:instrText xml:space="preserve"> PAGEREF _Toc16986 \h </w:instrText>
        </w:r>
        <w:r>
          <w:fldChar w:fldCharType="separate"/>
        </w:r>
        <w:r>
          <w:t>43</w:t>
        </w:r>
        <w:r>
          <w:fldChar w:fldCharType="end"/>
        </w:r>
      </w:hyperlink>
    </w:p>
    <w:p>
      <w:pPr>
        <w:pStyle w:val="TOC1"/>
        <w:tabs>
          <w:tab w:val="right" w:leader="dot" w:pos="8306"/>
        </w:tabs>
      </w:pPr>
      <w:hyperlink w:anchor="_Toc17475" w:history="1">
        <w:r>
          <w:rPr>
            <w:rFonts w:ascii="仿宋" w:eastAsia="仿宋" w:hAnsi="仿宋" w:cs="仿宋" w:hint="eastAsia"/>
            <w:lang w:eastAsia="zh-CN"/>
          </w:rPr>
          <w:t>十二、生化试剂项目投资规划</w:t>
        </w:r>
        <w:r>
          <w:tab/>
        </w:r>
        <w:r>
          <w:fldChar w:fldCharType="begin"/>
        </w:r>
        <w:r>
          <w:instrText xml:space="preserve"> PAGEREF _Toc17475 \h </w:instrText>
        </w:r>
        <w:r>
          <w:fldChar w:fldCharType="separate"/>
        </w:r>
        <w:r>
          <w:t>44</w:t>
        </w:r>
        <w:r>
          <w:fldChar w:fldCharType="end"/>
        </w:r>
      </w:hyperlink>
    </w:p>
    <w:p>
      <w:pPr>
        <w:pStyle w:val="TOC2"/>
        <w:tabs>
          <w:tab w:val="right" w:leader="dot" w:pos="8306"/>
        </w:tabs>
      </w:pPr>
      <w:hyperlink w:anchor="_Toc11933" w:history="1">
        <w:r>
          <w:rPr>
            <w:rFonts w:ascii="仿宋" w:eastAsia="仿宋" w:hAnsi="仿宋" w:cs="仿宋" w:hint="eastAsia"/>
            <w:lang w:eastAsia="zh-CN"/>
          </w:rPr>
          <w:t>(一)、生化试剂项目总投资估算</w:t>
        </w:r>
        <w:r>
          <w:tab/>
        </w:r>
        <w:r>
          <w:fldChar w:fldCharType="begin"/>
        </w:r>
        <w:r>
          <w:instrText xml:space="preserve"> PAGEREF _Toc11933 \h </w:instrText>
        </w:r>
        <w:r>
          <w:fldChar w:fldCharType="separate"/>
        </w:r>
        <w:r>
          <w:t>44</w:t>
        </w:r>
        <w:r>
          <w:fldChar w:fldCharType="end"/>
        </w:r>
      </w:hyperlink>
    </w:p>
    <w:p>
      <w:pPr>
        <w:pStyle w:val="TOC2"/>
        <w:tabs>
          <w:tab w:val="right" w:leader="dot" w:pos="8306"/>
        </w:tabs>
      </w:pPr>
      <w:hyperlink w:anchor="_Toc20537" w:history="1">
        <w:r>
          <w:rPr>
            <w:rFonts w:ascii="仿宋" w:eastAsia="仿宋" w:hAnsi="仿宋" w:cs="仿宋" w:hint="eastAsia"/>
            <w:lang w:eastAsia="zh-CN"/>
          </w:rPr>
          <w:t>(二)、资金筹措</w:t>
        </w:r>
        <w:r>
          <w:tab/>
        </w:r>
        <w:r>
          <w:fldChar w:fldCharType="begin"/>
        </w:r>
        <w:r>
          <w:instrText xml:space="preserve"> PAGEREF _Toc20537 \h </w:instrText>
        </w:r>
        <w:r>
          <w:fldChar w:fldCharType="separate"/>
        </w:r>
        <w:r>
          <w:t>45</w:t>
        </w:r>
        <w:r>
          <w:fldChar w:fldCharType="end"/>
        </w:r>
      </w:hyperlink>
    </w:p>
    <w:p>
      <w:pPr>
        <w:pStyle w:val="TOC1"/>
        <w:tabs>
          <w:tab w:val="right" w:leader="dot" w:pos="8306"/>
        </w:tabs>
      </w:pPr>
      <w:hyperlink w:anchor="_Toc30363" w:history="1">
        <w:r>
          <w:rPr>
            <w:rFonts w:ascii="仿宋" w:eastAsia="仿宋" w:hAnsi="仿宋" w:cs="仿宋" w:hint="eastAsia"/>
            <w:lang w:eastAsia="zh-CN"/>
          </w:rPr>
          <w:t>十三、生化试剂项目实施保障措施</w:t>
        </w:r>
        <w:r>
          <w:tab/>
        </w:r>
        <w:r>
          <w:fldChar w:fldCharType="begin"/>
        </w:r>
        <w:r>
          <w:instrText xml:space="preserve"> PAGEREF _Toc30363 \h </w:instrText>
        </w:r>
        <w:r>
          <w:fldChar w:fldCharType="separate"/>
        </w:r>
        <w:r>
          <w:t>46</w:t>
        </w:r>
        <w:r>
          <w:fldChar w:fldCharType="end"/>
        </w:r>
      </w:hyperlink>
    </w:p>
    <w:p>
      <w:pPr>
        <w:pStyle w:val="TOC2"/>
        <w:tabs>
          <w:tab w:val="right" w:leader="dot" w:pos="8306"/>
        </w:tabs>
      </w:pPr>
      <w:hyperlink w:anchor="_Toc6730" w:history="1">
        <w:r>
          <w:rPr>
            <w:rFonts w:ascii="仿宋" w:eastAsia="仿宋" w:hAnsi="仿宋" w:cs="仿宋" w:hint="eastAsia"/>
            <w:lang w:eastAsia="zh-CN"/>
          </w:rPr>
          <w:t>(一)、生化试剂项目实施保障机制</w:t>
        </w:r>
        <w:r>
          <w:tab/>
        </w:r>
        <w:r>
          <w:fldChar w:fldCharType="begin"/>
        </w:r>
        <w:r>
          <w:instrText xml:space="preserve"> PAGEREF _Toc6730 \h </w:instrText>
        </w:r>
        <w:r>
          <w:fldChar w:fldCharType="separate"/>
        </w:r>
        <w:r>
          <w:t>46</w:t>
        </w:r>
        <w:r>
          <w:fldChar w:fldCharType="end"/>
        </w:r>
      </w:hyperlink>
    </w:p>
    <w:p>
      <w:pPr>
        <w:pStyle w:val="TOC2"/>
        <w:tabs>
          <w:tab w:val="right" w:leader="dot" w:pos="8306"/>
        </w:tabs>
      </w:pPr>
      <w:hyperlink w:anchor="_Toc361" w:history="1">
        <w:r>
          <w:rPr>
            <w:rFonts w:ascii="仿宋" w:eastAsia="仿宋" w:hAnsi="仿宋" w:cs="仿宋" w:hint="eastAsia"/>
            <w:lang w:eastAsia="zh-CN"/>
          </w:rPr>
          <w:t>(二)、生化试剂项目法律合规要求</w:t>
        </w:r>
        <w:r>
          <w:tab/>
        </w:r>
        <w:r>
          <w:fldChar w:fldCharType="begin"/>
        </w:r>
        <w:r>
          <w:instrText xml:space="preserve"> PAGEREF _Toc361 \h </w:instrText>
        </w:r>
        <w:r>
          <w:fldChar w:fldCharType="separate"/>
        </w:r>
        <w:r>
          <w:t>49</w:t>
        </w:r>
        <w:r>
          <w:fldChar w:fldCharType="end"/>
        </w:r>
      </w:hyperlink>
    </w:p>
    <w:p>
      <w:pPr>
        <w:pStyle w:val="TOC2"/>
        <w:tabs>
          <w:tab w:val="right" w:leader="dot" w:pos="8306"/>
        </w:tabs>
      </w:pPr>
      <w:hyperlink w:anchor="_Toc20851" w:history="1">
        <w:r>
          <w:rPr>
            <w:rFonts w:ascii="仿宋" w:eastAsia="仿宋" w:hAnsi="仿宋" w:cs="仿宋" w:hint="eastAsia"/>
            <w:lang w:eastAsia="zh-CN"/>
          </w:rPr>
          <w:t>(三)、生化试剂项目合同管理与法律事务</w:t>
        </w:r>
        <w:r>
          <w:tab/>
        </w:r>
        <w:r>
          <w:fldChar w:fldCharType="begin"/>
        </w:r>
        <w:r>
          <w:instrText xml:space="preserve"> PAGEREF _Toc20851 \h </w:instrText>
        </w:r>
        <w:r>
          <w:fldChar w:fldCharType="separate"/>
        </w:r>
        <w:r>
          <w:t>54</w:t>
        </w:r>
        <w:r>
          <w:fldChar w:fldCharType="end"/>
        </w:r>
      </w:hyperlink>
    </w:p>
    <w:p>
      <w:pPr>
        <w:pStyle w:val="TOC2"/>
        <w:tabs>
          <w:tab w:val="right" w:leader="dot" w:pos="8306"/>
        </w:tabs>
      </w:pPr>
      <w:hyperlink w:anchor="_Toc7510" w:history="1">
        <w:r>
          <w:rPr>
            <w:rFonts w:ascii="仿宋" w:eastAsia="仿宋" w:hAnsi="仿宋" w:cs="仿宋" w:hint="eastAsia"/>
            <w:lang w:eastAsia="zh-CN"/>
          </w:rPr>
          <w:t>(四)、生化试剂项目知识产权保护策略</w:t>
        </w:r>
        <w:r>
          <w:tab/>
        </w:r>
        <w:r>
          <w:fldChar w:fldCharType="begin"/>
        </w:r>
        <w:r>
          <w:instrText xml:space="preserve"> PAGEREF _Toc7510 \h </w:instrText>
        </w:r>
        <w:r>
          <w:fldChar w:fldCharType="separate"/>
        </w:r>
        <w:r>
          <w:t>60</w:t>
        </w:r>
        <w:r>
          <w:fldChar w:fldCharType="end"/>
        </w:r>
      </w:hyperlink>
    </w:p>
    <w:p>
      <w:pPr>
        <w:pStyle w:val="TOC1"/>
        <w:tabs>
          <w:tab w:val="right" w:leader="dot" w:pos="8306"/>
        </w:tabs>
      </w:pPr>
      <w:hyperlink w:anchor="_Toc24858" w:history="1">
        <w:r>
          <w:rPr>
            <w:rFonts w:ascii="仿宋" w:eastAsia="仿宋" w:hAnsi="仿宋" w:cs="仿宋" w:hint="eastAsia"/>
            <w:lang w:eastAsia="zh-CN"/>
          </w:rPr>
          <w:t>十四、生化试剂项目实施时间节点</w:t>
        </w:r>
        <w:r>
          <w:tab/>
        </w:r>
        <w:r>
          <w:fldChar w:fldCharType="begin"/>
        </w:r>
        <w:r>
          <w:instrText xml:space="preserve"> PAGEREF _Toc24858 \h </w:instrText>
        </w:r>
        <w:r>
          <w:fldChar w:fldCharType="separate"/>
        </w:r>
        <w:r>
          <w:t>62</w:t>
        </w:r>
        <w:r>
          <w:fldChar w:fldCharType="end"/>
        </w:r>
      </w:hyperlink>
    </w:p>
    <w:p>
      <w:pPr>
        <w:pStyle w:val="TOC2"/>
        <w:tabs>
          <w:tab w:val="right" w:leader="dot" w:pos="8306"/>
        </w:tabs>
      </w:pPr>
      <w:hyperlink w:anchor="_Toc19759" w:history="1">
        <w:r>
          <w:rPr>
            <w:rFonts w:ascii="仿宋" w:eastAsia="仿宋" w:hAnsi="仿宋" w:cs="仿宋" w:hint="eastAsia"/>
            <w:lang w:eastAsia="zh-CN"/>
          </w:rPr>
          <w:t>(一)、生化试剂项目启动阶段时间节点</w:t>
        </w:r>
        <w:r>
          <w:tab/>
        </w:r>
        <w:r>
          <w:fldChar w:fldCharType="begin"/>
        </w:r>
        <w:r>
          <w:instrText xml:space="preserve"> PAGEREF _Toc19759 \h </w:instrText>
        </w:r>
        <w:r>
          <w:fldChar w:fldCharType="separate"/>
        </w:r>
        <w:r>
          <w:t>62</w:t>
        </w:r>
        <w:r>
          <w:fldChar w:fldCharType="end"/>
        </w:r>
      </w:hyperlink>
    </w:p>
    <w:p>
      <w:pPr>
        <w:pStyle w:val="TOC2"/>
        <w:tabs>
          <w:tab w:val="right" w:leader="dot" w:pos="8306"/>
        </w:tabs>
      </w:pPr>
      <w:hyperlink w:anchor="_Toc6590" w:history="1">
        <w:r>
          <w:rPr>
            <w:rFonts w:ascii="仿宋" w:eastAsia="仿宋" w:hAnsi="仿宋" w:cs="仿宋" w:hint="eastAsia"/>
            <w:lang w:eastAsia="zh-CN"/>
          </w:rPr>
          <w:t>(二)、生化试剂项目执行阶段时间节点</w:t>
        </w:r>
        <w:r>
          <w:tab/>
        </w:r>
        <w:r>
          <w:fldChar w:fldCharType="begin"/>
        </w:r>
        <w:r>
          <w:instrText xml:space="preserve"> PAGEREF _Toc6590 \h </w:instrText>
        </w:r>
        <w:r>
          <w:fldChar w:fldCharType="separate"/>
        </w:r>
        <w:r>
          <w:t>63</w:t>
        </w:r>
        <w:r>
          <w:fldChar w:fldCharType="end"/>
        </w:r>
      </w:hyperlink>
    </w:p>
    <w:p>
      <w:pPr>
        <w:pStyle w:val="TOC2"/>
        <w:tabs>
          <w:tab w:val="right" w:leader="dot" w:pos="8306"/>
        </w:tabs>
      </w:pPr>
      <w:hyperlink w:anchor="_Toc7387" w:history="1">
        <w:r>
          <w:rPr>
            <w:rFonts w:ascii="仿宋" w:eastAsia="仿宋" w:hAnsi="仿宋" w:cs="仿宋" w:hint="eastAsia"/>
            <w:lang w:eastAsia="zh-CN"/>
          </w:rPr>
          <w:t>(三)、生化试剂项目完成阶段时间节点</w:t>
        </w:r>
        <w:r>
          <w:tab/>
        </w:r>
        <w:r>
          <w:fldChar w:fldCharType="begin"/>
        </w:r>
        <w:r>
          <w:instrText xml:space="preserve"> PAGEREF _Toc7387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30"/>
      <w:r>
        <w:rPr>
          <w:rFonts w:ascii="仿宋" w:eastAsia="仿宋" w:hAnsi="仿宋" w:cs="仿宋" w:hint="eastAsia"/>
          <w:sz w:val="28"/>
          <w:lang w:eastAsia="zh-CN"/>
        </w:rPr>
        <w:t>一、生化试剂项目概论</w:t>
      </w:r>
      <w:bookmarkEnd w:id="2"/>
    </w:p>
    <w:p>
      <w:pPr>
        <w:pStyle w:val="Heading2"/>
        <w:rPr>
          <w:rFonts w:ascii="仿宋" w:eastAsia="仿宋" w:hAnsi="仿宋" w:cs="仿宋" w:hint="eastAsia"/>
          <w:lang w:eastAsia="zh-CN"/>
        </w:rPr>
      </w:pPr>
      <w:bookmarkStart w:id="3" w:name="_Toc28618"/>
      <w:r>
        <w:rPr>
          <w:rFonts w:ascii="仿宋" w:eastAsia="仿宋" w:hAnsi="仿宋" w:cs="仿宋" w:hint="eastAsia"/>
          <w:lang w:eastAsia="zh-CN"/>
        </w:rPr>
        <w:t>(一)、生化试剂项目概况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的起源追溯至对市场的深入洞察。市场的不断演变与变革为生化试剂项目提供了难得的机遇。当前市场存在的需求缺口和变革的大环境共同构成了生化试剂项目的背景。这个生化试剂项目旨在充分利用市场机遇，填补行业中尚未满足的需求，为客户提供全新的解决方案。市场的变革和需求的增长使得这个生化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生化试剂项目名称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化试剂项目正式命名为生化试剂。这个名称不仅仅是一个标识，更代表了生化试剂项目的核心理念和愿景。它蕴含着生化试剂项目所要解决问题的关键字，具有强烈的表达和辨识度，为生化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生化试剂项目目标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的核心目标是提供一种全新、高效的解决方案，满足客户日益增长的需求。生化试剂项目追求的不仅仅是满足市场需求，更是在市场中获得卓越的竞争优势。通过不断提升产品或服务的质量和创新水平，生化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生化试剂项目范围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全面涵盖了产品研发、制造、市场推广和售后服务，确保从产品设计到最终用户体验的全方位关注。这一全面的生化试剂项目范围是为了确保生化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生化试剂项目时间表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生化试剂项目计划在未来18个月内完成，包括研发、测试、市场试点和正式推出等不同阶段。这个时间表的合理设计是为了确保生化试剂项目各个阶段的顺利推进，以便按时交付高质量的成果。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生化试剂项目预算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生化试剂项目总预算估算为XX百万美元，主要分配在研发、市场推广、人员培训和运营等方面。这一充足的预算为生化试剂项目提供了充足的资源，确保生化试剂项目在各个方面都能取得优异的表现。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生化试剂项目风险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生化试剂项目可能面临的风险包括市场接受度低、技术难题、竞争激烈等。生化试剂项目团队已经制定了相应的风险应对计划，通过前瞻性的风险管理，确保生化试剂项目在面对不确定性时能够迅速做出应对。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生化试剂项目团队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生化试剂项目汇聚了一支经验丰富、多领域专业素养的核心团队，确保生化试剂项目在各个方面都能拥有高水平的执行力。团队的协同作战是生化试剂项目成功的关键因素之一。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生化试剂项目背景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生化试剂项目的背景根植于市场对更高效、创新产品的渴望，同时也受到科技发展对行业格局的深刻改变的影响。这为生化试剂项目提供了广阔的发展空间和市场需求。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生化试剂项目现状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截至目前，生化试剂项目已完成市场调研和技术验证，取得了初步的成功。这为生化试剂项目在未来的发展奠定了坚实的基础，为更远大的目标打下了坚实的基石。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855"/>
      <w:r>
        <w:rPr>
          <w:rFonts w:ascii="仿宋" w:eastAsia="仿宋" w:hAnsi="仿宋" w:cs="仿宋" w:hint="eastAsia"/>
          <w:sz w:val="28"/>
          <w:lang w:eastAsia="zh-CN"/>
        </w:rPr>
        <w:t>(二)、生化试剂项目目标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keyword》生化试剂项目首要业务目标是在市场中占据有利地位，实现产品/服务的成功推广和销售。通过不断提升产品质量、创新性，生化试剂项目追求成为行业中的领导者，赢得更多客户的青睐。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在科技迅速发展的时代，生化试剂项目着眼于技术创新。通过持续的研发和技术升级，生化试剂项目旨在推出更具创新性的产品或服务，以满足市场对新鲜、先进解决方案的需求。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为了建立可持续的客户关系，生化试剂项目设定了客户满意度目标。通过提供卓越的产品质量和优质的客户服务，生化试剂项目追求赢得客户的信任和忠诚度，确保他们的满意度达到行业领先水平。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生化试剂项目注重社会责任和可持续发展。通过实施环保、社会责任生化试剂项目，生化试剂项目致力于在经济发展的同时保护环境，促进社会公平，实现可持续经营。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生化试剂项目的团队是实现目标的核心驱动力。因此，生化试剂项目设定了团队发展目标，包括提升团队成员的专业技能、培养领导力，以及搭建协同高效的团队工作氛围。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321"/>
      <w:r>
        <w:rPr>
          <w:rFonts w:ascii="仿宋" w:eastAsia="仿宋" w:hAnsi="仿宋" w:cs="仿宋" w:hint="eastAsia"/>
          <w:sz w:val="28"/>
          <w:lang w:eastAsia="zh-CN"/>
        </w:rPr>
        <w:t>(三)、生化试剂项目提出的理由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生化试剂项目提出的理由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的提出源于对市场机遇的深刻洞察。当前市场中存在的需求缺口和行业发展趋势表明，有巨大的商业机会等待被开发。通过准确捕捉市场机遇，生化试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的理念基于对技术创新的信仰。通过持续的研发和技术投入，生化试剂项目有望推出更具创新性的产品或服务。在科技飞速发展的当下，生化试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的提出是为了增强企业的行业竞争力。通过提升产品或服务的质量和独特性，生化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响应了消费者需求的变化。随着社会和科技的不断发展，消费者对产品和服务的需求也在发生变化。通过深入了解并及时回应消费者的新需求，生化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生化试剂项目的提出是企业战略发展规划的一部分。在面对日益激烈的市场竞争和不断变化的商业环境中，生化试剂项目作为企业战略的一环，旨在为企业开辟新的增长领域，巩固企业在行业中的地位。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的提出不仅仅是基于商业考量，还注重社会责任。通过推出环保、社会责任等方面的生化试剂项目，生化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生化试剂项目的提出反映了对利益相关者期望的关注。包括客户、员工、投资者等利益相关者在企业发展中都有着各自的期望，生化试剂项目力求在满足这些期望的同时，取得更大的共赢。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475"/>
      <w:r>
        <w:rPr>
          <w:rFonts w:ascii="仿宋" w:eastAsia="仿宋" w:hAnsi="仿宋" w:cs="仿宋" w:hint="eastAsia"/>
          <w:sz w:val="28"/>
          <w:lang w:eastAsia="zh-CN"/>
        </w:rPr>
        <w:t>(四)、生化试剂项目意义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在实施生化试剂项目的过程中，我们不仅仅是在追逐商业成功，更是为企业和社会的多个层面创造了深远的意义。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的首要意义在于提升企业的市场竞争力。通过持续的创新和对产品质量的高标准要求，生化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化试剂项目的推进将促使行业技术水平的提升。通过引入先进技术和创新性解决方案，生化试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化试剂项目不仅创造了大量就业机会，提高了就业水平，还注重社会责任和环保。通过参与社会公益事业和推动环保生化试剂项目，生化试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综合而言，生化试剂项目意义重大，不仅推动了企业的发展，也为行业和社会的进步贡献了积极力量。这是一个全面而深刻的影响，将在未来产生可持续的正面效应。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663"/>
      <w:r>
        <w:rPr>
          <w:rFonts w:ascii="仿宋" w:eastAsia="仿宋" w:hAnsi="仿宋" w:cs="仿宋" w:hint="eastAsia"/>
          <w:sz w:val="28"/>
          <w:lang w:eastAsia="zh-CN"/>
        </w:rPr>
        <w:t>(五)、生化试剂项目背景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在当今迅猛发展的商业环境中，生化试剂项目的动因根植于对多方面因素的审慎考量。这个生化试剂项目的提出并非孤立的决策，而是对企业所处背景深入思考的产物。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市场的不断演变是生化试剂项目背后的首要原因。科技的迅速发展和全球市场的快速变化使得企业必须灵活应对。生化试剂项目应运而生，旨在通过创新性的解决方案迎合市场的多变需求，赢得竞争中的先机。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竞争的激烈程度也是生化试剂项目背景中不可忽视的一环。企业需要在激烈竞争中脱颖而出，为此，生化试剂项目致力于打破常规，提供独特的价值主张，以吸引客户并确保市场份额的增长。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技术的迅速发展为企业带来了机遇与挑战。作为生化试剂项目启动的背景之一，对新兴技术的应用将有助于提升企业的技术水平，使其在不断演进的商业环境中保持竞争优势。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此外，社会对企业责任的期望也在逐渐升高。生化试剂项目充分融入了社会责任的理念，通过可持续经营和社会公益生化试剂项目，企图为社会贡献一份力量，在商业成功的同时关注社会价值。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32"/>
      <w:r>
        <w:rPr>
          <w:rFonts w:ascii="仿宋" w:eastAsia="仿宋" w:hAnsi="仿宋" w:cs="仿宋" w:hint="eastAsia"/>
          <w:sz w:val="28"/>
          <w:lang w:eastAsia="zh-CN"/>
        </w:rPr>
        <w:t>二、生化试剂项目绩效评估</w:t>
      </w:r>
      <w:bookmarkEnd w:id="8"/>
    </w:p>
    <w:p>
      <w:pPr>
        <w:pStyle w:val="Heading2"/>
        <w:rPr>
          <w:rFonts w:ascii="仿宋" w:eastAsia="仿宋" w:hAnsi="仿宋" w:cs="仿宋" w:hint="eastAsia"/>
          <w:lang w:eastAsia="zh-CN"/>
        </w:rPr>
      </w:pPr>
      <w:bookmarkStart w:id="9" w:name="_Toc55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试剂项目中，我们设计了一套全面的绩效评估指标，以确保生化试剂项目的可控和成功交付。这些指标跨足生化试剂项目目标、成本、进度和质量等多个维度，为我们提供了全面洞察生化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目标达成率是我们关注的首要指标。我们设定了明确的目标，并通过定期监测和评估，迅速发现并应对潜在的目标偏差。这为生化试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成本绩效是另一个核心关注点。通过实际成本与预算成本的对比分析，我们深入了解成本差异的原因，及时调整资源分配，保持生化试剂项目在经济效益方面的合理水平。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试剂项目进度作为关键的绩效指标之一，得到了精心的关注。我们制定了详细的生化试剂项目进度计划，并设立了进度符合度指标，确保实际进度与计划进度保持一致。这使我们能够快速发现和解决潜在的进度问题，保持生化试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生化试剂项目绩效的不可或缺的一环。我们引入了一系列的质量标准和客户满意度指标，以确保生化试剂项目交付的成果在质量上达到或超越预期水平。通过持续监测这些指标，我们努力提升生化试剂项目整体质量水平，为生化试剂项目的成功交付提供有力保障。通过这些科学且全面的绩效评估，我们能够更好地引导生化试剂项目的持续改进，确保生化试剂项目目标的顺利达成。</w:t>
      </w:r>
    </w:p>
    <w:p>
      <w:pPr>
        <w:pStyle w:val="Heading2"/>
        <w:ind w:firstLine="560" w:firstLineChars="200"/>
        <w:rPr>
          <w:rFonts w:ascii="仿宋" w:eastAsia="仿宋" w:hAnsi="仿宋" w:cs="仿宋" w:hint="eastAsia"/>
          <w:sz w:val="28"/>
          <w:lang w:eastAsia="zh-CN"/>
        </w:rPr>
      </w:pPr>
      <w:bookmarkStart w:id="10" w:name="_Toc389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绩效评估是生化试剂项目中的关键环节，为确保生化试剂项目达到预期目标，我们采用了多层次、多维度的绩效评估方法。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化试剂项目的战略目标对齐，确保每个决策和行动都与生化试剂项目整体目标保持一致。团队会定期召开战略对齐会议，审视当前工作与生化试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化试剂项目进度、质量、成本和风险等方面。这些指标通过数据收集和分析，为生化试剂项目管理团队提供了客观的评估依据。例如，我们通过生化试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绩效评估不仅仅停留在生化试剂项目内部，还考虑了生化试剂项目对外部环境的影响。我们定期进行干系人满意度调查，以了解各利益相关方对生化试剂项目的期望和满意度，并及时做出调整。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这种多层次、多角度的绩效评估方法，使得我们能够全面了解生化试剂项目的运行状态，及时做出调整，确保生化试剂项目在不断变化的环境中保持稳健前行。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1087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为了确保生化试剂项目的有效管理和不断优化，我们采用了精心设计的绩效评估周期。这个周期旨在实现灵活、实时和全面的评估，以适应生化试剂项目执行中的各种挑战。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化试剂项目的不同需求，分为短期、中期和长期。短期评估关注每个迭代或工作周期，以及时发现和解决当前任务中的问题。中期评估涵盖几个迭代，深入了解整体生化试剂项目的趋势和性能。长期评估则着眼于整个生化试剂项目阶段，确保生化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化试剂项目管理工具和协作平台，团队成员能够随时更新和分享生化试剂项目数据。这种实时性的反馈机制使我们能够及时察觉潜在问题，快速调整，保持生化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生化试剂项目的决策制定密不可分。每个周期的生化试剂项目回顾会议成为集体总结经验、识别问题深层次原因并找到创新解决方案的平台。这种定期的反思与调整机制使生化试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666"/>
      <w:r>
        <w:rPr>
          <w:rFonts w:ascii="仿宋" w:eastAsia="仿宋" w:hAnsi="仿宋" w:cs="仿宋" w:hint="eastAsia"/>
          <w:sz w:val="28"/>
          <w:lang w:eastAsia="zh-CN"/>
        </w:rPr>
        <w:t>三、生化试剂项目选址可行性分析</w:t>
      </w:r>
      <w:bookmarkEnd w:id="12"/>
    </w:p>
    <w:p>
      <w:pPr>
        <w:pStyle w:val="Heading2"/>
        <w:rPr>
          <w:rFonts w:ascii="仿宋" w:eastAsia="仿宋" w:hAnsi="仿宋" w:cs="仿宋" w:hint="eastAsia"/>
          <w:lang w:eastAsia="zh-CN"/>
        </w:rPr>
      </w:pPr>
      <w:bookmarkStart w:id="13" w:name="_Toc27774"/>
      <w:r>
        <w:rPr>
          <w:rFonts w:ascii="仿宋" w:eastAsia="仿宋" w:hAnsi="仿宋" w:cs="仿宋" w:hint="eastAsia"/>
          <w:lang w:eastAsia="zh-CN"/>
        </w:rPr>
        <w:t>(一)、生化试剂项目选址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该生化试剂项目选址位于XX省XX市XX区XXX街道</w:t>
      </w:r>
    </w:p>
    <w:p>
      <w:pPr>
        <w:pStyle w:val="Heading2"/>
        <w:ind w:firstLine="560" w:firstLineChars="200"/>
        <w:rPr>
          <w:rFonts w:ascii="仿宋" w:eastAsia="仿宋" w:hAnsi="仿宋" w:cs="仿宋" w:hint="eastAsia"/>
          <w:sz w:val="28"/>
          <w:lang w:eastAsia="zh-CN"/>
        </w:rPr>
      </w:pPr>
      <w:bookmarkStart w:id="14" w:name="_Toc1209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生化试剂项目的征地面积将根据生化试剂项目的实际规模和需求进行精确规划。具体面积XXX平方米，旨在确保生化试剂项目不仅能够满足当前的发展需求，还能够预留空间以适应未来的扩展。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净用地面积是在征地面积基础上去除不可利用面积后的实际可开发用地。具体面积XXX平方米，考虑到环保、交通、安全等多方面因素，以确保生化试剂项目在整体利用效率上达到最优。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生化试剂项目计划建设的建筑总规模具体面积XXX平方米。这一规模的确定综合考虑了生化试剂项目的性质、规模，以及城市规划的相关要求，确保建筑布局与周边环境协调一致。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绿地率是生化试剂项目用地中被规划为绿地的比例。具体面积XXX平方米，旨在通过合理规划绿地，改善生化试剂项目周边环境，提升居民生活质量，并符合城市整体绿化规划。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容积率是用地上可以建设的建筑总体积与用地面积之比。具体面积XXX，通过合理的容积率规划，确保生化试剂项目建筑规模与周边环境和谐共生。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确保生化试剂项目选址与当地城市规划相一致，具体面积XXX平方米。通过与城市规划部门深入沟通，确保生化试剂项目不仅符合城市的整体发展方向，还能够融入城市的发展布局，为城市的长远发展贡献力量。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化试剂项目选址符合当地产业政策，具体面积XXX平方米。这包括生化试剂项目对当地经济的促进作用，以及对相关产业的带动效应，确保生化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用地总体要求必须符合环保和可持续发展的原则，具体面积XXX平方米。通过采用绿色建筑设计、节能减排等措施，确保生化试剂项目在建设和运营过程中对环境的影响最小化，达到可持续发展的要求。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确保生化试剂项目选址具备必要的公共设施配套，具体面积XXX平方米。这包括交通便利性、教育、医疗等基础设施，以提高居民生活品质，使得生化试剂项目选址更具吸引力。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考虑用地总体要求对当地社会稳定性的影响，具体面积XXX平方米。通过深入了解当地社区反馈，确保生化试剂项目的选址和建设过程对当地社会和谐稳定产生积极作用。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生化试剂项目选址不仅符合法规和规划，还在实际操作中具有可行性。这一全面规划将为生化试剂项目的成功实施提供坚实的基础，确保生化试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813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化试剂项目的设备规划和空间设计中，我们将采取灵活设备布局的措施。设备布局将根据实际需求进行灵活设计，避免不必要的浪费。通过合理规划设备摆放位置，我们将提高设备的利用率，减少设备间距，以确保生化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化试剂项目内部引入共享设施的概念，例如共享会议室、办公区等。通过这种方式，我们可以减少对资源的重复建设，提高资源共享效率，从而减小生化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41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化试剂项目的总图布置中，我们将不同功能区域进行明确的规划，以最大程度满足生化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https://d.book118.com/245310043133011113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6D5637"/>
    <w:rsid w:val="476D56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31004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2024-02-22T07:27:00Z</dcterms:created>
  <dcterms:modified xsi:type="dcterms:W3CDTF">2024-02-22T07:28:08Z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982E280B87EA47E59D33D2C4E2708890_11</vt:lpwstr>
  </property>
  <property fmtid="{D5CDD505-2E9C-101B-9397-08002B2CF9AE}" pid="3" name="KSOProductBuildVer">
    <vt:lpwstr>2052-12.1.0.16250</vt:lpwstr>
  </property>
</Properties>
</file>