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皮肤科用药项目规划设计纲要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124" w:history="1">
        <w:r>
          <w:rPr>
            <w:rFonts w:ascii="仿宋" w:eastAsia="仿宋" w:hAnsi="仿宋" w:cs="仿宋" w:hint="eastAsia"/>
            <w:lang w:eastAsia="zh-CN"/>
          </w:rPr>
          <w:t>序言</w:t>
        </w:r>
        <w:r>
          <w:tab/>
        </w:r>
        <w:r>
          <w:fldChar w:fldCharType="begin"/>
        </w:r>
        <w:r>
          <w:instrText xml:space="preserve"> PAGEREF _Toc19124 \h </w:instrText>
        </w:r>
        <w:r>
          <w:fldChar w:fldCharType="separate"/>
        </w:r>
        <w:r>
          <w:t>3</w:t>
        </w:r>
        <w:r>
          <w:fldChar w:fldCharType="end"/>
        </w:r>
      </w:hyperlink>
    </w:p>
    <w:p>
      <w:pPr>
        <w:pStyle w:val="TOC1"/>
        <w:tabs>
          <w:tab w:val="right" w:leader="dot" w:pos="8306"/>
        </w:tabs>
      </w:pPr>
      <w:hyperlink w:anchor="_Toc1965" w:history="1">
        <w:r>
          <w:rPr>
            <w:rFonts w:ascii="仿宋" w:eastAsia="仿宋" w:hAnsi="仿宋" w:cs="仿宋" w:hint="eastAsia"/>
            <w:lang w:eastAsia="zh-CN"/>
          </w:rPr>
          <w:t>一、工艺说明</w:t>
        </w:r>
        <w:r>
          <w:tab/>
        </w:r>
        <w:r>
          <w:fldChar w:fldCharType="begin"/>
        </w:r>
        <w:r>
          <w:instrText xml:space="preserve"> PAGEREF _Toc1965 \h </w:instrText>
        </w:r>
        <w:r>
          <w:fldChar w:fldCharType="separate"/>
        </w:r>
        <w:r>
          <w:t>3</w:t>
        </w:r>
        <w:r>
          <w:fldChar w:fldCharType="end"/>
        </w:r>
      </w:hyperlink>
    </w:p>
    <w:p>
      <w:pPr>
        <w:pStyle w:val="TOC2"/>
        <w:tabs>
          <w:tab w:val="right" w:leader="dot" w:pos="8306"/>
        </w:tabs>
      </w:pPr>
      <w:hyperlink w:anchor="_Toc1363" w:history="1">
        <w:r>
          <w:rPr>
            <w:rFonts w:ascii="仿宋" w:eastAsia="仿宋" w:hAnsi="仿宋" w:cs="仿宋" w:hint="eastAsia"/>
            <w:lang w:eastAsia="zh-CN"/>
          </w:rPr>
          <w:t>(一)、技术管理特点</w:t>
        </w:r>
        <w:r>
          <w:tab/>
        </w:r>
        <w:r>
          <w:fldChar w:fldCharType="begin"/>
        </w:r>
        <w:r>
          <w:instrText xml:space="preserve"> PAGEREF _Toc1363 \h </w:instrText>
        </w:r>
        <w:r>
          <w:fldChar w:fldCharType="separate"/>
        </w:r>
        <w:r>
          <w:t>3</w:t>
        </w:r>
        <w:r>
          <w:fldChar w:fldCharType="end"/>
        </w:r>
      </w:hyperlink>
    </w:p>
    <w:p>
      <w:pPr>
        <w:pStyle w:val="TOC2"/>
        <w:tabs>
          <w:tab w:val="right" w:leader="dot" w:pos="8306"/>
        </w:tabs>
      </w:pPr>
      <w:hyperlink w:anchor="_Toc17955" w:history="1">
        <w:r>
          <w:rPr>
            <w:rFonts w:ascii="仿宋" w:eastAsia="仿宋" w:hAnsi="仿宋" w:cs="仿宋" w:hint="eastAsia"/>
            <w:lang w:eastAsia="zh-CN"/>
          </w:rPr>
          <w:t>(二)、皮肤科用药项目工艺技术设计方案</w:t>
        </w:r>
        <w:r>
          <w:tab/>
        </w:r>
        <w:r>
          <w:fldChar w:fldCharType="begin"/>
        </w:r>
        <w:r>
          <w:instrText xml:space="preserve"> PAGEREF _Toc17955 \h </w:instrText>
        </w:r>
        <w:r>
          <w:fldChar w:fldCharType="separate"/>
        </w:r>
        <w:r>
          <w:t>4</w:t>
        </w:r>
        <w:r>
          <w:fldChar w:fldCharType="end"/>
        </w:r>
      </w:hyperlink>
    </w:p>
    <w:p>
      <w:pPr>
        <w:pStyle w:val="TOC2"/>
        <w:tabs>
          <w:tab w:val="right" w:leader="dot" w:pos="8306"/>
        </w:tabs>
      </w:pPr>
      <w:hyperlink w:anchor="_Toc4124" w:history="1">
        <w:r>
          <w:rPr>
            <w:rFonts w:ascii="仿宋" w:eastAsia="仿宋" w:hAnsi="仿宋" w:cs="仿宋" w:hint="eastAsia"/>
            <w:lang w:eastAsia="zh-CN"/>
          </w:rPr>
          <w:t>(三)、设备选型方案</w:t>
        </w:r>
        <w:r>
          <w:tab/>
        </w:r>
        <w:r>
          <w:fldChar w:fldCharType="begin"/>
        </w:r>
        <w:r>
          <w:instrText xml:space="preserve"> PAGEREF _Toc4124 \h </w:instrText>
        </w:r>
        <w:r>
          <w:fldChar w:fldCharType="separate"/>
        </w:r>
        <w:r>
          <w:t>5</w:t>
        </w:r>
        <w:r>
          <w:fldChar w:fldCharType="end"/>
        </w:r>
      </w:hyperlink>
    </w:p>
    <w:p>
      <w:pPr>
        <w:pStyle w:val="TOC1"/>
        <w:tabs>
          <w:tab w:val="right" w:leader="dot" w:pos="8306"/>
        </w:tabs>
      </w:pPr>
      <w:hyperlink w:anchor="_Toc8169" w:history="1">
        <w:r>
          <w:rPr>
            <w:rFonts w:ascii="仿宋" w:eastAsia="仿宋" w:hAnsi="仿宋" w:cs="仿宋" w:hint="eastAsia"/>
            <w:lang w:eastAsia="zh-CN"/>
          </w:rPr>
          <w:t>二、皮肤科用药项目绩效评估</w:t>
        </w:r>
        <w:r>
          <w:tab/>
        </w:r>
        <w:r>
          <w:fldChar w:fldCharType="begin"/>
        </w:r>
        <w:r>
          <w:instrText xml:space="preserve"> PAGEREF _Toc8169 \h </w:instrText>
        </w:r>
        <w:r>
          <w:fldChar w:fldCharType="separate"/>
        </w:r>
        <w:r>
          <w:t>7</w:t>
        </w:r>
        <w:r>
          <w:fldChar w:fldCharType="end"/>
        </w:r>
      </w:hyperlink>
    </w:p>
    <w:p>
      <w:pPr>
        <w:pStyle w:val="TOC2"/>
        <w:tabs>
          <w:tab w:val="right" w:leader="dot" w:pos="8306"/>
        </w:tabs>
      </w:pPr>
      <w:hyperlink w:anchor="_Toc11914" w:history="1">
        <w:r>
          <w:rPr>
            <w:rFonts w:ascii="仿宋" w:eastAsia="仿宋" w:hAnsi="仿宋" w:cs="仿宋" w:hint="eastAsia"/>
            <w:lang w:eastAsia="zh-CN"/>
          </w:rPr>
          <w:t>(一)、绩效评估指标</w:t>
        </w:r>
        <w:r>
          <w:tab/>
        </w:r>
        <w:r>
          <w:fldChar w:fldCharType="begin"/>
        </w:r>
        <w:r>
          <w:instrText xml:space="preserve"> PAGEREF _Toc11914 \h </w:instrText>
        </w:r>
        <w:r>
          <w:fldChar w:fldCharType="separate"/>
        </w:r>
        <w:r>
          <w:t>7</w:t>
        </w:r>
        <w:r>
          <w:fldChar w:fldCharType="end"/>
        </w:r>
      </w:hyperlink>
    </w:p>
    <w:p>
      <w:pPr>
        <w:pStyle w:val="TOC2"/>
        <w:tabs>
          <w:tab w:val="right" w:leader="dot" w:pos="8306"/>
        </w:tabs>
      </w:pPr>
      <w:hyperlink w:anchor="_Toc29438" w:history="1">
        <w:r>
          <w:rPr>
            <w:rFonts w:ascii="仿宋" w:eastAsia="仿宋" w:hAnsi="仿宋" w:cs="仿宋" w:hint="eastAsia"/>
            <w:lang w:eastAsia="zh-CN"/>
          </w:rPr>
          <w:t>(二)、绩效评估方法</w:t>
        </w:r>
        <w:r>
          <w:tab/>
        </w:r>
        <w:r>
          <w:fldChar w:fldCharType="begin"/>
        </w:r>
        <w:r>
          <w:instrText xml:space="preserve"> PAGEREF _Toc29438 \h </w:instrText>
        </w:r>
        <w:r>
          <w:fldChar w:fldCharType="separate"/>
        </w:r>
        <w:r>
          <w:t>8</w:t>
        </w:r>
        <w:r>
          <w:fldChar w:fldCharType="end"/>
        </w:r>
      </w:hyperlink>
    </w:p>
    <w:p>
      <w:pPr>
        <w:pStyle w:val="TOC2"/>
        <w:tabs>
          <w:tab w:val="right" w:leader="dot" w:pos="8306"/>
        </w:tabs>
      </w:pPr>
      <w:hyperlink w:anchor="_Toc5449" w:history="1">
        <w:r>
          <w:rPr>
            <w:rFonts w:ascii="仿宋" w:eastAsia="仿宋" w:hAnsi="仿宋" w:cs="仿宋" w:hint="eastAsia"/>
            <w:lang w:eastAsia="zh-CN"/>
          </w:rPr>
          <w:t>(三)、绩效评估周期</w:t>
        </w:r>
        <w:r>
          <w:tab/>
        </w:r>
        <w:r>
          <w:fldChar w:fldCharType="begin"/>
        </w:r>
        <w:r>
          <w:instrText xml:space="preserve"> PAGEREF _Toc5449 \h </w:instrText>
        </w:r>
        <w:r>
          <w:fldChar w:fldCharType="separate"/>
        </w:r>
        <w:r>
          <w:t>9</w:t>
        </w:r>
        <w:r>
          <w:fldChar w:fldCharType="end"/>
        </w:r>
      </w:hyperlink>
    </w:p>
    <w:p>
      <w:pPr>
        <w:pStyle w:val="TOC1"/>
        <w:tabs>
          <w:tab w:val="right" w:leader="dot" w:pos="8306"/>
        </w:tabs>
      </w:pPr>
      <w:hyperlink w:anchor="_Toc23908" w:history="1">
        <w:r>
          <w:rPr>
            <w:rFonts w:ascii="仿宋" w:eastAsia="仿宋" w:hAnsi="仿宋" w:cs="仿宋" w:hint="eastAsia"/>
            <w:lang w:eastAsia="zh-CN"/>
          </w:rPr>
          <w:t>三、皮肤科用药项目建设单位说明</w:t>
        </w:r>
        <w:r>
          <w:tab/>
        </w:r>
        <w:r>
          <w:fldChar w:fldCharType="begin"/>
        </w:r>
        <w:r>
          <w:instrText xml:space="preserve"> PAGEREF _Toc23908 \h </w:instrText>
        </w:r>
        <w:r>
          <w:fldChar w:fldCharType="separate"/>
        </w:r>
        <w:r>
          <w:t>10</w:t>
        </w:r>
        <w:r>
          <w:fldChar w:fldCharType="end"/>
        </w:r>
      </w:hyperlink>
    </w:p>
    <w:p>
      <w:pPr>
        <w:pStyle w:val="TOC2"/>
        <w:tabs>
          <w:tab w:val="right" w:leader="dot" w:pos="8306"/>
        </w:tabs>
      </w:pPr>
      <w:hyperlink w:anchor="_Toc15953" w:history="1">
        <w:r>
          <w:rPr>
            <w:rFonts w:ascii="仿宋" w:eastAsia="仿宋" w:hAnsi="仿宋" w:cs="仿宋" w:hint="eastAsia"/>
            <w:lang w:eastAsia="zh-CN"/>
          </w:rPr>
          <w:t>(一)、皮肤科用药项目承办单位基本情况</w:t>
        </w:r>
        <w:r>
          <w:tab/>
        </w:r>
        <w:r>
          <w:fldChar w:fldCharType="begin"/>
        </w:r>
        <w:r>
          <w:instrText xml:space="preserve"> PAGEREF _Toc15953 \h </w:instrText>
        </w:r>
        <w:r>
          <w:fldChar w:fldCharType="separate"/>
        </w:r>
        <w:r>
          <w:t>10</w:t>
        </w:r>
        <w:r>
          <w:fldChar w:fldCharType="end"/>
        </w:r>
      </w:hyperlink>
    </w:p>
    <w:p>
      <w:pPr>
        <w:pStyle w:val="TOC2"/>
        <w:tabs>
          <w:tab w:val="right" w:leader="dot" w:pos="8306"/>
        </w:tabs>
      </w:pPr>
      <w:hyperlink w:anchor="_Toc23876" w:history="1">
        <w:r>
          <w:rPr>
            <w:rFonts w:ascii="仿宋" w:eastAsia="仿宋" w:hAnsi="仿宋" w:cs="仿宋" w:hint="eastAsia"/>
            <w:lang w:eastAsia="zh-CN"/>
          </w:rPr>
          <w:t>(二)、公司经济效益分析</w:t>
        </w:r>
        <w:r>
          <w:tab/>
        </w:r>
        <w:r>
          <w:fldChar w:fldCharType="begin"/>
        </w:r>
        <w:r>
          <w:instrText xml:space="preserve"> PAGEREF _Toc23876 \h </w:instrText>
        </w:r>
        <w:r>
          <w:fldChar w:fldCharType="separate"/>
        </w:r>
        <w:r>
          <w:t>10</w:t>
        </w:r>
        <w:r>
          <w:fldChar w:fldCharType="end"/>
        </w:r>
      </w:hyperlink>
    </w:p>
    <w:p>
      <w:pPr>
        <w:pStyle w:val="TOC1"/>
        <w:tabs>
          <w:tab w:val="right" w:leader="dot" w:pos="8306"/>
        </w:tabs>
      </w:pPr>
      <w:hyperlink w:anchor="_Toc13035" w:history="1">
        <w:r>
          <w:rPr>
            <w:rFonts w:ascii="仿宋" w:eastAsia="仿宋" w:hAnsi="仿宋" w:cs="仿宋" w:hint="eastAsia"/>
            <w:lang w:eastAsia="zh-CN"/>
          </w:rPr>
          <w:t>四、产品规划分析</w:t>
        </w:r>
        <w:r>
          <w:tab/>
        </w:r>
        <w:r>
          <w:fldChar w:fldCharType="begin"/>
        </w:r>
        <w:r>
          <w:instrText xml:space="preserve"> PAGEREF _Toc13035 \h </w:instrText>
        </w:r>
        <w:r>
          <w:fldChar w:fldCharType="separate"/>
        </w:r>
        <w:r>
          <w:t>11</w:t>
        </w:r>
        <w:r>
          <w:fldChar w:fldCharType="end"/>
        </w:r>
      </w:hyperlink>
    </w:p>
    <w:p>
      <w:pPr>
        <w:pStyle w:val="TOC2"/>
        <w:tabs>
          <w:tab w:val="right" w:leader="dot" w:pos="8306"/>
        </w:tabs>
      </w:pPr>
      <w:hyperlink w:anchor="_Toc29537" w:history="1">
        <w:r>
          <w:rPr>
            <w:rFonts w:ascii="仿宋" w:eastAsia="仿宋" w:hAnsi="仿宋" w:cs="仿宋" w:hint="eastAsia"/>
            <w:lang w:eastAsia="zh-CN"/>
          </w:rPr>
          <w:t>(一)、产品规划</w:t>
        </w:r>
        <w:r>
          <w:tab/>
        </w:r>
        <w:r>
          <w:fldChar w:fldCharType="begin"/>
        </w:r>
        <w:r>
          <w:instrText xml:space="preserve"> PAGEREF _Toc29537 \h </w:instrText>
        </w:r>
        <w:r>
          <w:fldChar w:fldCharType="separate"/>
        </w:r>
        <w:r>
          <w:t>11</w:t>
        </w:r>
        <w:r>
          <w:fldChar w:fldCharType="end"/>
        </w:r>
      </w:hyperlink>
    </w:p>
    <w:p>
      <w:pPr>
        <w:pStyle w:val="TOC2"/>
        <w:tabs>
          <w:tab w:val="right" w:leader="dot" w:pos="8306"/>
        </w:tabs>
      </w:pPr>
      <w:hyperlink w:anchor="_Toc8942" w:history="1">
        <w:r>
          <w:rPr>
            <w:rFonts w:ascii="仿宋" w:eastAsia="仿宋" w:hAnsi="仿宋" w:cs="仿宋" w:hint="eastAsia"/>
            <w:lang w:eastAsia="zh-CN"/>
          </w:rPr>
          <w:t>(二)、建设规模</w:t>
        </w:r>
        <w:r>
          <w:tab/>
        </w:r>
        <w:r>
          <w:fldChar w:fldCharType="begin"/>
        </w:r>
        <w:r>
          <w:instrText xml:space="preserve"> PAGEREF _Toc8942 \h </w:instrText>
        </w:r>
        <w:r>
          <w:fldChar w:fldCharType="separate"/>
        </w:r>
        <w:r>
          <w:t>12</w:t>
        </w:r>
        <w:r>
          <w:fldChar w:fldCharType="end"/>
        </w:r>
      </w:hyperlink>
    </w:p>
    <w:p>
      <w:pPr>
        <w:pStyle w:val="TOC1"/>
        <w:tabs>
          <w:tab w:val="right" w:leader="dot" w:pos="8306"/>
        </w:tabs>
      </w:pPr>
      <w:hyperlink w:anchor="_Toc25069" w:history="1">
        <w:r>
          <w:rPr>
            <w:rFonts w:ascii="仿宋" w:eastAsia="仿宋" w:hAnsi="仿宋" w:cs="仿宋" w:hint="eastAsia"/>
            <w:lang w:eastAsia="zh-CN"/>
          </w:rPr>
          <w:t>五、皮肤科用药项目选址可行性分析</w:t>
        </w:r>
        <w:r>
          <w:tab/>
        </w:r>
        <w:r>
          <w:fldChar w:fldCharType="begin"/>
        </w:r>
        <w:r>
          <w:instrText xml:space="preserve"> PAGEREF _Toc25069 \h </w:instrText>
        </w:r>
        <w:r>
          <w:fldChar w:fldCharType="separate"/>
        </w:r>
        <w:r>
          <w:t>13</w:t>
        </w:r>
        <w:r>
          <w:fldChar w:fldCharType="end"/>
        </w:r>
      </w:hyperlink>
    </w:p>
    <w:p>
      <w:pPr>
        <w:pStyle w:val="TOC2"/>
        <w:tabs>
          <w:tab w:val="right" w:leader="dot" w:pos="8306"/>
        </w:tabs>
      </w:pPr>
      <w:hyperlink w:anchor="_Toc6824" w:history="1">
        <w:r>
          <w:rPr>
            <w:rFonts w:ascii="仿宋" w:eastAsia="仿宋" w:hAnsi="仿宋" w:cs="仿宋" w:hint="eastAsia"/>
            <w:lang w:eastAsia="zh-CN"/>
          </w:rPr>
          <w:t>(一)、皮肤科用药项目选址</w:t>
        </w:r>
        <w:r>
          <w:tab/>
        </w:r>
        <w:r>
          <w:fldChar w:fldCharType="begin"/>
        </w:r>
        <w:r>
          <w:instrText xml:space="preserve"> PAGEREF _Toc6824 \h </w:instrText>
        </w:r>
        <w:r>
          <w:fldChar w:fldCharType="separate"/>
        </w:r>
        <w:r>
          <w:t>13</w:t>
        </w:r>
        <w:r>
          <w:fldChar w:fldCharType="end"/>
        </w:r>
      </w:hyperlink>
    </w:p>
    <w:p>
      <w:pPr>
        <w:pStyle w:val="TOC2"/>
        <w:tabs>
          <w:tab w:val="right" w:leader="dot" w:pos="8306"/>
        </w:tabs>
      </w:pPr>
      <w:hyperlink w:anchor="_Toc13120" w:history="1">
        <w:r>
          <w:rPr>
            <w:rFonts w:ascii="仿宋" w:eastAsia="仿宋" w:hAnsi="仿宋" w:cs="仿宋" w:hint="eastAsia"/>
            <w:lang w:eastAsia="zh-CN"/>
          </w:rPr>
          <w:t>(二)、用地控制指标</w:t>
        </w:r>
        <w:r>
          <w:tab/>
        </w:r>
        <w:r>
          <w:fldChar w:fldCharType="begin"/>
        </w:r>
        <w:r>
          <w:instrText xml:space="preserve"> PAGEREF _Toc13120 \h </w:instrText>
        </w:r>
        <w:r>
          <w:fldChar w:fldCharType="separate"/>
        </w:r>
        <w:r>
          <w:t>13</w:t>
        </w:r>
        <w:r>
          <w:fldChar w:fldCharType="end"/>
        </w:r>
      </w:hyperlink>
    </w:p>
    <w:p>
      <w:pPr>
        <w:pStyle w:val="TOC2"/>
        <w:tabs>
          <w:tab w:val="right" w:leader="dot" w:pos="8306"/>
        </w:tabs>
      </w:pPr>
      <w:hyperlink w:anchor="_Toc30035" w:history="1">
        <w:r>
          <w:rPr>
            <w:rFonts w:ascii="仿宋" w:eastAsia="仿宋" w:hAnsi="仿宋" w:cs="仿宋" w:hint="eastAsia"/>
            <w:lang w:eastAsia="zh-CN"/>
          </w:rPr>
          <w:t>(三)、节约用地措施</w:t>
        </w:r>
        <w:r>
          <w:tab/>
        </w:r>
        <w:r>
          <w:fldChar w:fldCharType="begin"/>
        </w:r>
        <w:r>
          <w:instrText xml:space="preserve"> PAGEREF _Toc30035 \h </w:instrText>
        </w:r>
        <w:r>
          <w:fldChar w:fldCharType="separate"/>
        </w:r>
        <w:r>
          <w:t>15</w:t>
        </w:r>
        <w:r>
          <w:fldChar w:fldCharType="end"/>
        </w:r>
      </w:hyperlink>
    </w:p>
    <w:p>
      <w:pPr>
        <w:pStyle w:val="TOC2"/>
        <w:tabs>
          <w:tab w:val="right" w:leader="dot" w:pos="8306"/>
        </w:tabs>
      </w:pPr>
      <w:hyperlink w:anchor="_Toc20219" w:history="1">
        <w:r>
          <w:rPr>
            <w:rFonts w:ascii="仿宋" w:eastAsia="仿宋" w:hAnsi="仿宋" w:cs="仿宋" w:hint="eastAsia"/>
            <w:lang w:eastAsia="zh-CN"/>
          </w:rPr>
          <w:t>(四)、总图布置方案</w:t>
        </w:r>
        <w:r>
          <w:tab/>
        </w:r>
        <w:r>
          <w:fldChar w:fldCharType="begin"/>
        </w:r>
        <w:r>
          <w:instrText xml:space="preserve"> PAGEREF _Toc20219 \h </w:instrText>
        </w:r>
        <w:r>
          <w:fldChar w:fldCharType="separate"/>
        </w:r>
        <w:r>
          <w:t>16</w:t>
        </w:r>
        <w:r>
          <w:fldChar w:fldCharType="end"/>
        </w:r>
      </w:hyperlink>
    </w:p>
    <w:p>
      <w:pPr>
        <w:pStyle w:val="TOC2"/>
        <w:tabs>
          <w:tab w:val="right" w:leader="dot" w:pos="8306"/>
        </w:tabs>
      </w:pPr>
      <w:hyperlink w:anchor="_Toc22542" w:history="1">
        <w:r>
          <w:rPr>
            <w:rFonts w:ascii="仿宋" w:eastAsia="仿宋" w:hAnsi="仿宋" w:cs="仿宋" w:hint="eastAsia"/>
            <w:lang w:eastAsia="zh-CN"/>
          </w:rPr>
          <w:t>(五)、选址综合评价</w:t>
        </w:r>
        <w:r>
          <w:tab/>
        </w:r>
        <w:r>
          <w:fldChar w:fldCharType="begin"/>
        </w:r>
        <w:r>
          <w:instrText xml:space="preserve"> PAGEREF _Toc22542 \h </w:instrText>
        </w:r>
        <w:r>
          <w:fldChar w:fldCharType="separate"/>
        </w:r>
        <w:r>
          <w:t>17</w:t>
        </w:r>
        <w:r>
          <w:fldChar w:fldCharType="end"/>
        </w:r>
      </w:hyperlink>
    </w:p>
    <w:p>
      <w:pPr>
        <w:pStyle w:val="TOC1"/>
        <w:tabs>
          <w:tab w:val="right" w:leader="dot" w:pos="8306"/>
        </w:tabs>
      </w:pPr>
      <w:hyperlink w:anchor="_Toc22946" w:history="1">
        <w:r>
          <w:rPr>
            <w:rFonts w:ascii="仿宋" w:eastAsia="仿宋" w:hAnsi="仿宋" w:cs="仿宋" w:hint="eastAsia"/>
            <w:lang w:eastAsia="zh-CN"/>
          </w:rPr>
          <w:t>六、皮肤科用药项目可持续发展</w:t>
        </w:r>
        <w:r>
          <w:tab/>
        </w:r>
        <w:r>
          <w:fldChar w:fldCharType="begin"/>
        </w:r>
        <w:r>
          <w:instrText xml:space="preserve"> PAGEREF _Toc22946 \h </w:instrText>
        </w:r>
        <w:r>
          <w:fldChar w:fldCharType="separate"/>
        </w:r>
        <w:r>
          <w:t>18</w:t>
        </w:r>
        <w:r>
          <w:fldChar w:fldCharType="end"/>
        </w:r>
      </w:hyperlink>
    </w:p>
    <w:p>
      <w:pPr>
        <w:pStyle w:val="TOC2"/>
        <w:tabs>
          <w:tab w:val="right" w:leader="dot" w:pos="8306"/>
        </w:tabs>
      </w:pPr>
      <w:hyperlink w:anchor="_Toc8619" w:history="1">
        <w:r>
          <w:rPr>
            <w:rFonts w:ascii="仿宋" w:eastAsia="仿宋" w:hAnsi="仿宋" w:cs="仿宋" w:hint="eastAsia"/>
            <w:lang w:eastAsia="zh-CN"/>
          </w:rPr>
          <w:t>(一)、可持续战略与实践</w:t>
        </w:r>
        <w:r>
          <w:tab/>
        </w:r>
        <w:r>
          <w:fldChar w:fldCharType="begin"/>
        </w:r>
        <w:r>
          <w:instrText xml:space="preserve"> PAGEREF _Toc8619 \h </w:instrText>
        </w:r>
        <w:r>
          <w:fldChar w:fldCharType="separate"/>
        </w:r>
        <w:r>
          <w:t>18</w:t>
        </w:r>
        <w:r>
          <w:fldChar w:fldCharType="end"/>
        </w:r>
      </w:hyperlink>
    </w:p>
    <w:p>
      <w:pPr>
        <w:pStyle w:val="TOC2"/>
        <w:tabs>
          <w:tab w:val="right" w:leader="dot" w:pos="8306"/>
        </w:tabs>
      </w:pPr>
      <w:hyperlink w:anchor="_Toc14775" w:history="1">
        <w:r>
          <w:rPr>
            <w:rFonts w:ascii="仿宋" w:eastAsia="仿宋" w:hAnsi="仿宋" w:cs="仿宋" w:hint="eastAsia"/>
            <w:lang w:eastAsia="zh-CN"/>
          </w:rPr>
          <w:t>(二)、环保与社会责任</w:t>
        </w:r>
        <w:r>
          <w:tab/>
        </w:r>
        <w:r>
          <w:fldChar w:fldCharType="begin"/>
        </w:r>
        <w:r>
          <w:instrText xml:space="preserve"> PAGEREF _Toc14775 \h </w:instrText>
        </w:r>
        <w:r>
          <w:fldChar w:fldCharType="separate"/>
        </w:r>
        <w:r>
          <w:t>19</w:t>
        </w:r>
        <w:r>
          <w:fldChar w:fldCharType="end"/>
        </w:r>
      </w:hyperlink>
    </w:p>
    <w:p>
      <w:pPr>
        <w:pStyle w:val="TOC1"/>
        <w:tabs>
          <w:tab w:val="right" w:leader="dot" w:pos="8306"/>
        </w:tabs>
      </w:pPr>
      <w:hyperlink w:anchor="_Toc24013" w:history="1">
        <w:r>
          <w:rPr>
            <w:rFonts w:ascii="仿宋" w:eastAsia="仿宋" w:hAnsi="仿宋" w:cs="仿宋" w:hint="eastAsia"/>
            <w:lang w:eastAsia="zh-CN"/>
          </w:rPr>
          <w:t>七、皮肤科用药项目计划安排</w:t>
        </w:r>
        <w:r>
          <w:tab/>
        </w:r>
        <w:r>
          <w:fldChar w:fldCharType="begin"/>
        </w:r>
        <w:r>
          <w:instrText xml:space="preserve"> PAGEREF _Toc24013 \h </w:instrText>
        </w:r>
        <w:r>
          <w:fldChar w:fldCharType="separate"/>
        </w:r>
        <w:r>
          <w:t>20</w:t>
        </w:r>
        <w:r>
          <w:fldChar w:fldCharType="end"/>
        </w:r>
      </w:hyperlink>
    </w:p>
    <w:p>
      <w:pPr>
        <w:pStyle w:val="TOC2"/>
        <w:tabs>
          <w:tab w:val="right" w:leader="dot" w:pos="8306"/>
        </w:tabs>
      </w:pPr>
      <w:hyperlink w:anchor="_Toc14030" w:history="1">
        <w:r>
          <w:rPr>
            <w:rFonts w:ascii="仿宋" w:eastAsia="仿宋" w:hAnsi="仿宋" w:cs="仿宋" w:hint="eastAsia"/>
            <w:lang w:eastAsia="zh-CN"/>
          </w:rPr>
          <w:t>(一)、建设周期</w:t>
        </w:r>
        <w:r>
          <w:tab/>
        </w:r>
        <w:r>
          <w:fldChar w:fldCharType="begin"/>
        </w:r>
        <w:r>
          <w:instrText xml:space="preserve"> PAGEREF _Toc14030 \h </w:instrText>
        </w:r>
        <w:r>
          <w:fldChar w:fldCharType="separate"/>
        </w:r>
        <w:r>
          <w:t>20</w:t>
        </w:r>
        <w:r>
          <w:fldChar w:fldCharType="end"/>
        </w:r>
      </w:hyperlink>
    </w:p>
    <w:p>
      <w:pPr>
        <w:pStyle w:val="TOC2"/>
        <w:tabs>
          <w:tab w:val="right" w:leader="dot" w:pos="8306"/>
        </w:tabs>
      </w:pPr>
      <w:hyperlink w:anchor="_Toc32307" w:history="1">
        <w:r>
          <w:rPr>
            <w:rFonts w:ascii="仿宋" w:eastAsia="仿宋" w:hAnsi="仿宋" w:cs="仿宋" w:hint="eastAsia"/>
            <w:lang w:eastAsia="zh-CN"/>
          </w:rPr>
          <w:t>(二)、建设进度</w:t>
        </w:r>
        <w:r>
          <w:tab/>
        </w:r>
        <w:r>
          <w:fldChar w:fldCharType="begin"/>
        </w:r>
        <w:r>
          <w:instrText xml:space="preserve"> PAGEREF _Toc32307 \h </w:instrText>
        </w:r>
        <w:r>
          <w:fldChar w:fldCharType="separate"/>
        </w:r>
        <w:r>
          <w:t>21</w:t>
        </w:r>
        <w:r>
          <w:fldChar w:fldCharType="end"/>
        </w:r>
      </w:hyperlink>
    </w:p>
    <w:p>
      <w:pPr>
        <w:pStyle w:val="TOC2"/>
        <w:tabs>
          <w:tab w:val="right" w:leader="dot" w:pos="8306"/>
        </w:tabs>
      </w:pPr>
      <w:hyperlink w:anchor="_Toc2621" w:history="1">
        <w:r>
          <w:rPr>
            <w:rFonts w:ascii="仿宋" w:eastAsia="仿宋" w:hAnsi="仿宋" w:cs="仿宋" w:hint="eastAsia"/>
            <w:lang w:eastAsia="zh-CN"/>
          </w:rPr>
          <w:t>(三)、进度安排注意事项</w:t>
        </w:r>
        <w:r>
          <w:tab/>
        </w:r>
        <w:r>
          <w:fldChar w:fldCharType="begin"/>
        </w:r>
        <w:r>
          <w:instrText xml:space="preserve"> PAGEREF _Toc2621 \h </w:instrText>
        </w:r>
        <w:r>
          <w:fldChar w:fldCharType="separate"/>
        </w:r>
        <w:r>
          <w:t>22</w:t>
        </w:r>
        <w:r>
          <w:fldChar w:fldCharType="end"/>
        </w:r>
      </w:hyperlink>
    </w:p>
    <w:p>
      <w:pPr>
        <w:pStyle w:val="TOC2"/>
        <w:tabs>
          <w:tab w:val="right" w:leader="dot" w:pos="8306"/>
        </w:tabs>
      </w:pPr>
      <w:hyperlink w:anchor="_Toc29475" w:history="1">
        <w:r>
          <w:rPr>
            <w:rFonts w:ascii="仿宋" w:eastAsia="仿宋" w:hAnsi="仿宋" w:cs="仿宋" w:hint="eastAsia"/>
            <w:lang w:eastAsia="zh-CN"/>
          </w:rPr>
          <w:t>(四)、人力资源配置</w:t>
        </w:r>
        <w:r>
          <w:tab/>
        </w:r>
        <w:r>
          <w:fldChar w:fldCharType="begin"/>
        </w:r>
        <w:r>
          <w:instrText xml:space="preserve"> PAGEREF _Toc29475 \h </w:instrText>
        </w:r>
        <w:r>
          <w:fldChar w:fldCharType="separate"/>
        </w:r>
        <w:r>
          <w:t>23</w:t>
        </w:r>
        <w:r>
          <w:fldChar w:fldCharType="end"/>
        </w:r>
      </w:hyperlink>
    </w:p>
    <w:p>
      <w:pPr>
        <w:pStyle w:val="TOC1"/>
        <w:tabs>
          <w:tab w:val="right" w:leader="dot" w:pos="8306"/>
        </w:tabs>
      </w:pPr>
      <w:hyperlink w:anchor="_Toc13907" w:history="1">
        <w:r>
          <w:rPr>
            <w:rFonts w:ascii="仿宋" w:eastAsia="仿宋" w:hAnsi="仿宋" w:cs="仿宋" w:hint="eastAsia"/>
            <w:lang w:eastAsia="zh-CN"/>
          </w:rPr>
          <w:t>八、皮肤科用药项目社会影响</w:t>
        </w:r>
        <w:r>
          <w:tab/>
        </w:r>
        <w:r>
          <w:fldChar w:fldCharType="begin"/>
        </w:r>
        <w:r>
          <w:instrText xml:space="preserve"> PAGEREF _Toc13907 \h </w:instrText>
        </w:r>
        <w:r>
          <w:fldChar w:fldCharType="separate"/>
        </w:r>
        <w:r>
          <w:t>24</w:t>
        </w:r>
        <w:r>
          <w:fldChar w:fldCharType="end"/>
        </w:r>
      </w:hyperlink>
    </w:p>
    <w:p>
      <w:pPr>
        <w:pStyle w:val="TOC2"/>
        <w:tabs>
          <w:tab w:val="right" w:leader="dot" w:pos="8306"/>
        </w:tabs>
      </w:pPr>
      <w:hyperlink w:anchor="_Toc17483" w:history="1">
        <w:r>
          <w:rPr>
            <w:rFonts w:ascii="仿宋" w:eastAsia="仿宋" w:hAnsi="仿宋" w:cs="仿宋" w:hint="eastAsia"/>
            <w:lang w:eastAsia="zh-CN"/>
          </w:rPr>
          <w:t>(一)、社会责任与义务</w:t>
        </w:r>
        <w:r>
          <w:tab/>
        </w:r>
        <w:r>
          <w:fldChar w:fldCharType="begin"/>
        </w:r>
        <w:r>
          <w:instrText xml:space="preserve"> PAGEREF _Toc17483 \h </w:instrText>
        </w:r>
        <w:r>
          <w:fldChar w:fldCharType="separate"/>
        </w:r>
        <w:r>
          <w:t>24</w:t>
        </w:r>
        <w:r>
          <w:fldChar w:fldCharType="end"/>
        </w:r>
      </w:hyperlink>
    </w:p>
    <w:p>
      <w:pPr>
        <w:pStyle w:val="TOC2"/>
        <w:tabs>
          <w:tab w:val="right" w:leader="dot" w:pos="8306"/>
        </w:tabs>
      </w:pPr>
      <w:hyperlink w:anchor="_Toc24634" w:history="1">
        <w:r>
          <w:rPr>
            <w:rFonts w:ascii="仿宋" w:eastAsia="仿宋" w:hAnsi="仿宋" w:cs="仿宋" w:hint="eastAsia"/>
            <w:lang w:eastAsia="zh-CN"/>
          </w:rPr>
          <w:t>(二)、社会参与与沟通</w:t>
        </w:r>
        <w:r>
          <w:tab/>
        </w:r>
        <w:r>
          <w:fldChar w:fldCharType="begin"/>
        </w:r>
        <w:r>
          <w:instrText xml:space="preserve"> PAGEREF _Toc24634 \h </w:instrText>
        </w:r>
        <w:r>
          <w:fldChar w:fldCharType="separate"/>
        </w:r>
        <w:r>
          <w:t>25</w:t>
        </w:r>
        <w:r>
          <w:fldChar w:fldCharType="end"/>
        </w:r>
      </w:hyperlink>
    </w:p>
    <w:p>
      <w:pPr>
        <w:pStyle w:val="TOC1"/>
        <w:tabs>
          <w:tab w:val="right" w:leader="dot" w:pos="8306"/>
        </w:tabs>
      </w:pPr>
      <w:hyperlink w:anchor="_Toc5527" w:history="1">
        <w:r>
          <w:rPr>
            <w:rFonts w:ascii="仿宋" w:eastAsia="仿宋" w:hAnsi="仿宋" w:cs="仿宋" w:hint="eastAsia"/>
            <w:lang w:eastAsia="zh-CN"/>
          </w:rPr>
          <w:t>九、生产安全保护</w:t>
        </w:r>
        <w:r>
          <w:tab/>
        </w:r>
        <w:r>
          <w:fldChar w:fldCharType="begin"/>
        </w:r>
        <w:r>
          <w:instrText xml:space="preserve"> PAGEREF _Toc5527 \h </w:instrText>
        </w:r>
        <w:r>
          <w:fldChar w:fldCharType="separate"/>
        </w:r>
        <w:r>
          <w:t>26</w:t>
        </w:r>
        <w:r>
          <w:fldChar w:fldCharType="end"/>
        </w:r>
      </w:hyperlink>
    </w:p>
    <w:p>
      <w:pPr>
        <w:pStyle w:val="TOC2"/>
        <w:tabs>
          <w:tab w:val="right" w:leader="dot" w:pos="8306"/>
        </w:tabs>
      </w:pPr>
      <w:hyperlink w:anchor="_Toc2543" w:history="1">
        <w:r>
          <w:rPr>
            <w:rFonts w:ascii="仿宋" w:eastAsia="仿宋" w:hAnsi="仿宋" w:cs="仿宋" w:hint="eastAsia"/>
            <w:lang w:eastAsia="zh-CN"/>
          </w:rPr>
          <w:t>(一)、消防安全</w:t>
        </w:r>
        <w:r>
          <w:tab/>
        </w:r>
        <w:r>
          <w:fldChar w:fldCharType="begin"/>
        </w:r>
        <w:r>
          <w:instrText xml:space="preserve"> PAGEREF _Toc2543 \h </w:instrText>
        </w:r>
        <w:r>
          <w:fldChar w:fldCharType="separate"/>
        </w:r>
        <w:r>
          <w:t>26</w:t>
        </w:r>
        <w:r>
          <w:fldChar w:fldCharType="end"/>
        </w:r>
      </w:hyperlink>
    </w:p>
    <w:p>
      <w:pPr>
        <w:pStyle w:val="TOC2"/>
        <w:tabs>
          <w:tab w:val="right" w:leader="dot" w:pos="8306"/>
        </w:tabs>
      </w:pPr>
      <w:hyperlink w:anchor="_Toc8141" w:history="1">
        <w:r>
          <w:rPr>
            <w:rFonts w:ascii="仿宋" w:eastAsia="仿宋" w:hAnsi="仿宋" w:cs="仿宋" w:hint="eastAsia"/>
            <w:lang w:eastAsia="zh-CN"/>
          </w:rPr>
          <w:t>(二)、防火防爆总图布置措施</w:t>
        </w:r>
        <w:r>
          <w:tab/>
        </w:r>
        <w:r>
          <w:fldChar w:fldCharType="begin"/>
        </w:r>
        <w:r>
          <w:instrText xml:space="preserve"> PAGEREF _Toc8141 \h </w:instrText>
        </w:r>
        <w:r>
          <w:fldChar w:fldCharType="separate"/>
        </w:r>
        <w:r>
          <w:t>27</w:t>
        </w:r>
        <w:r>
          <w:fldChar w:fldCharType="end"/>
        </w:r>
      </w:hyperlink>
    </w:p>
    <w:p>
      <w:pPr>
        <w:pStyle w:val="TOC2"/>
        <w:tabs>
          <w:tab w:val="right" w:leader="dot" w:pos="8306"/>
        </w:tabs>
      </w:pPr>
      <w:hyperlink w:anchor="_Toc13557" w:history="1">
        <w:r>
          <w:rPr>
            <w:rFonts w:ascii="仿宋" w:eastAsia="仿宋" w:hAnsi="仿宋" w:cs="仿宋" w:hint="eastAsia"/>
            <w:lang w:eastAsia="zh-CN"/>
          </w:rPr>
          <w:t>(三)、自然灾害防范措施</w:t>
        </w:r>
        <w:r>
          <w:tab/>
        </w:r>
        <w:r>
          <w:fldChar w:fldCharType="begin"/>
        </w:r>
        <w:r>
          <w:instrText xml:space="preserve"> PAGEREF _Toc13557 \h </w:instrText>
        </w:r>
        <w:r>
          <w:fldChar w:fldCharType="separate"/>
        </w:r>
        <w:r>
          <w:t>28</w:t>
        </w:r>
        <w:r>
          <w:fldChar w:fldCharType="end"/>
        </w:r>
      </w:hyperlink>
    </w:p>
    <w:p>
      <w:pPr>
        <w:pStyle w:val="TOC2"/>
        <w:tabs>
          <w:tab w:val="right" w:leader="dot" w:pos="8306"/>
        </w:tabs>
      </w:pPr>
      <w:hyperlink w:anchor="_Toc8938" w:history="1">
        <w:r>
          <w:rPr>
            <w:rFonts w:ascii="仿宋" w:eastAsia="仿宋" w:hAnsi="仿宋" w:cs="仿宋" w:hint="eastAsia"/>
            <w:lang w:eastAsia="zh-CN"/>
          </w:rPr>
          <w:t>(四)、安全色及安全标志使用要求</w:t>
        </w:r>
        <w:r>
          <w:tab/>
        </w:r>
        <w:r>
          <w:fldChar w:fldCharType="begin"/>
        </w:r>
        <w:r>
          <w:instrText xml:space="preserve"> PAGEREF _Toc8938 \h </w:instrText>
        </w:r>
        <w:r>
          <w:fldChar w:fldCharType="separate"/>
        </w:r>
        <w:r>
          <w:t>29</w:t>
        </w:r>
        <w:r>
          <w:fldChar w:fldCharType="end"/>
        </w:r>
      </w:hyperlink>
    </w:p>
    <w:p>
      <w:pPr>
        <w:pStyle w:val="TOC2"/>
        <w:tabs>
          <w:tab w:val="right" w:leader="dot" w:pos="8306"/>
        </w:tabs>
      </w:pPr>
      <w:hyperlink w:anchor="_Toc31664" w:history="1">
        <w:r>
          <w:rPr>
            <w:rFonts w:ascii="仿宋" w:eastAsia="仿宋" w:hAnsi="仿宋" w:cs="仿宋" w:hint="eastAsia"/>
            <w:lang w:eastAsia="zh-CN"/>
          </w:rPr>
          <w:t>(五)、防尘防毒措施</w:t>
        </w:r>
        <w:r>
          <w:tab/>
        </w:r>
        <w:r>
          <w:fldChar w:fldCharType="begin"/>
        </w:r>
        <w:r>
          <w:instrText xml:space="preserve"> PAGEREF _Toc31664 \h </w:instrText>
        </w:r>
        <w:r>
          <w:fldChar w:fldCharType="separate"/>
        </w:r>
        <w:r>
          <w:t>30</w:t>
        </w:r>
        <w:r>
          <w:fldChar w:fldCharType="end"/>
        </w:r>
      </w:hyperlink>
    </w:p>
    <w:p>
      <w:pPr>
        <w:pStyle w:val="TOC2"/>
        <w:tabs>
          <w:tab w:val="right" w:leader="dot" w:pos="8306"/>
        </w:tabs>
      </w:pPr>
      <w:hyperlink w:anchor="_Toc18589" w:history="1">
        <w:r>
          <w:rPr>
            <w:rFonts w:ascii="仿宋" w:eastAsia="仿宋" w:hAnsi="仿宋" w:cs="仿宋" w:hint="eastAsia"/>
            <w:lang w:eastAsia="zh-CN"/>
          </w:rPr>
          <w:t>(六)、防静电、触电防护及防雷措施</w:t>
        </w:r>
        <w:r>
          <w:tab/>
        </w:r>
        <w:r>
          <w:fldChar w:fldCharType="begin"/>
        </w:r>
        <w:r>
          <w:instrText xml:space="preserve"> PAGEREF _Toc18589 \h </w:instrText>
        </w:r>
        <w:r>
          <w:fldChar w:fldCharType="separate"/>
        </w:r>
        <w:r>
          <w:t>31</w:t>
        </w:r>
        <w:r>
          <w:fldChar w:fldCharType="end"/>
        </w:r>
      </w:hyperlink>
    </w:p>
    <w:p>
      <w:pPr>
        <w:pStyle w:val="TOC2"/>
        <w:tabs>
          <w:tab w:val="right" w:leader="dot" w:pos="8306"/>
        </w:tabs>
      </w:pPr>
      <w:hyperlink w:anchor="_Toc24204" w:history="1">
        <w:r>
          <w:rPr>
            <w:rFonts w:ascii="仿宋" w:eastAsia="仿宋" w:hAnsi="仿宋" w:cs="仿宋" w:hint="eastAsia"/>
            <w:lang w:eastAsia="zh-CN"/>
          </w:rPr>
          <w:t>(七)、机械设备安全保障措施</w:t>
        </w:r>
        <w:r>
          <w:tab/>
        </w:r>
        <w:r>
          <w:fldChar w:fldCharType="begin"/>
        </w:r>
        <w:r>
          <w:instrText xml:space="preserve"> PAGEREF _Toc24204 \h </w:instrText>
        </w:r>
        <w:r>
          <w:fldChar w:fldCharType="separate"/>
        </w:r>
        <w:r>
          <w:t>32</w:t>
        </w:r>
        <w:r>
          <w:fldChar w:fldCharType="end"/>
        </w:r>
      </w:hyperlink>
    </w:p>
    <w:p>
      <w:pPr>
        <w:pStyle w:val="TOC1"/>
        <w:tabs>
          <w:tab w:val="right" w:leader="dot" w:pos="8306"/>
        </w:tabs>
      </w:pPr>
      <w:hyperlink w:anchor="_Toc24395" w:history="1">
        <w:r>
          <w:rPr>
            <w:rFonts w:ascii="仿宋" w:eastAsia="仿宋" w:hAnsi="仿宋" w:cs="仿宋" w:hint="eastAsia"/>
            <w:lang w:eastAsia="zh-CN"/>
          </w:rPr>
          <w:t>十、皮肤科用药项目财务管理</w:t>
        </w:r>
        <w:r>
          <w:tab/>
        </w:r>
        <w:r>
          <w:fldChar w:fldCharType="begin"/>
        </w:r>
        <w:r>
          <w:instrText xml:space="preserve"> PAGEREF _Toc24395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097" w:history="1">
        <w:r>
          <w:rPr>
            <w:rFonts w:ascii="仿宋" w:eastAsia="仿宋" w:hAnsi="仿宋" w:cs="仿宋" w:hint="eastAsia"/>
            <w:lang w:eastAsia="zh-CN"/>
          </w:rPr>
          <w:t>(一)、资金需求大</w:t>
        </w:r>
        <w:r>
          <w:tab/>
        </w:r>
        <w:r>
          <w:fldChar w:fldCharType="begin"/>
        </w:r>
        <w:r>
          <w:instrText xml:space="preserve"> PAGEREF _Toc11097 \h </w:instrText>
        </w:r>
        <w:r>
          <w:fldChar w:fldCharType="separate"/>
        </w:r>
        <w:r>
          <w:t>34</w:t>
        </w:r>
        <w:r>
          <w:fldChar w:fldCharType="end"/>
        </w:r>
      </w:hyperlink>
    </w:p>
    <w:p>
      <w:pPr>
        <w:pStyle w:val="TOC2"/>
        <w:tabs>
          <w:tab w:val="right" w:leader="dot" w:pos="8306"/>
        </w:tabs>
      </w:pPr>
      <w:hyperlink w:anchor="_Toc23169" w:history="1">
        <w:r>
          <w:rPr>
            <w:rFonts w:ascii="仿宋" w:eastAsia="仿宋" w:hAnsi="仿宋" w:cs="仿宋" w:hint="eastAsia"/>
            <w:lang w:eastAsia="zh-CN"/>
          </w:rPr>
          <w:t>(二)、研发周期长</w:t>
        </w:r>
        <w:r>
          <w:tab/>
        </w:r>
        <w:r>
          <w:fldChar w:fldCharType="begin"/>
        </w:r>
        <w:r>
          <w:instrText xml:space="preserve"> PAGEREF _Toc23169 \h </w:instrText>
        </w:r>
        <w:r>
          <w:fldChar w:fldCharType="separate"/>
        </w:r>
        <w:r>
          <w:t>35</w:t>
        </w:r>
        <w:r>
          <w:fldChar w:fldCharType="end"/>
        </w:r>
      </w:hyperlink>
    </w:p>
    <w:p>
      <w:pPr>
        <w:pStyle w:val="TOC2"/>
        <w:tabs>
          <w:tab w:val="right" w:leader="dot" w:pos="8306"/>
        </w:tabs>
      </w:pPr>
      <w:hyperlink w:anchor="_Toc22656" w:history="1">
        <w:r>
          <w:rPr>
            <w:rFonts w:ascii="仿宋" w:eastAsia="仿宋" w:hAnsi="仿宋" w:cs="仿宋" w:hint="eastAsia"/>
            <w:lang w:eastAsia="zh-CN"/>
          </w:rPr>
          <w:t>(三)、市场风险大</w:t>
        </w:r>
        <w:r>
          <w:tab/>
        </w:r>
        <w:r>
          <w:fldChar w:fldCharType="begin"/>
        </w:r>
        <w:r>
          <w:instrText xml:space="preserve"> PAGEREF _Toc22656 \h </w:instrText>
        </w:r>
        <w:r>
          <w:fldChar w:fldCharType="separate"/>
        </w:r>
        <w:r>
          <w:t>36</w:t>
        </w:r>
        <w:r>
          <w:fldChar w:fldCharType="end"/>
        </w:r>
      </w:hyperlink>
    </w:p>
    <w:p>
      <w:pPr>
        <w:pStyle w:val="TOC2"/>
        <w:tabs>
          <w:tab w:val="right" w:leader="dot" w:pos="8306"/>
        </w:tabs>
      </w:pPr>
      <w:hyperlink w:anchor="_Toc11210" w:history="1">
        <w:r>
          <w:rPr>
            <w:rFonts w:ascii="仿宋" w:eastAsia="仿宋" w:hAnsi="仿宋" w:cs="仿宋" w:hint="eastAsia"/>
            <w:lang w:eastAsia="zh-CN"/>
          </w:rPr>
          <w:t>(四)、利润率高</w:t>
        </w:r>
        <w:r>
          <w:tab/>
        </w:r>
        <w:r>
          <w:fldChar w:fldCharType="begin"/>
        </w:r>
        <w:r>
          <w:instrText xml:space="preserve"> PAGEREF _Toc11210 \h </w:instrText>
        </w:r>
        <w:r>
          <w:fldChar w:fldCharType="separate"/>
        </w:r>
        <w:r>
          <w:t>39</w:t>
        </w:r>
        <w:r>
          <w:fldChar w:fldCharType="end"/>
        </w:r>
      </w:hyperlink>
    </w:p>
    <w:p>
      <w:pPr>
        <w:pStyle w:val="TOC1"/>
        <w:tabs>
          <w:tab w:val="right" w:leader="dot" w:pos="8306"/>
        </w:tabs>
      </w:pPr>
      <w:hyperlink w:anchor="_Toc15111" w:history="1">
        <w:r>
          <w:rPr>
            <w:rFonts w:ascii="仿宋" w:eastAsia="仿宋" w:hAnsi="仿宋" w:cs="仿宋" w:hint="eastAsia"/>
            <w:lang w:eastAsia="zh-CN"/>
          </w:rPr>
          <w:t>十一、皮肤科用药项目创新与研发</w:t>
        </w:r>
        <w:r>
          <w:tab/>
        </w:r>
        <w:r>
          <w:fldChar w:fldCharType="begin"/>
        </w:r>
        <w:r>
          <w:instrText xml:space="preserve"> PAGEREF _Toc15111 \h </w:instrText>
        </w:r>
        <w:r>
          <w:fldChar w:fldCharType="separate"/>
        </w:r>
        <w:r>
          <w:t>41</w:t>
        </w:r>
        <w:r>
          <w:fldChar w:fldCharType="end"/>
        </w:r>
      </w:hyperlink>
    </w:p>
    <w:p>
      <w:pPr>
        <w:pStyle w:val="TOC2"/>
        <w:tabs>
          <w:tab w:val="right" w:leader="dot" w:pos="8306"/>
        </w:tabs>
      </w:pPr>
      <w:hyperlink w:anchor="_Toc24371" w:history="1">
        <w:r>
          <w:rPr>
            <w:rFonts w:ascii="仿宋" w:eastAsia="仿宋" w:hAnsi="仿宋" w:cs="仿宋" w:hint="eastAsia"/>
            <w:lang w:eastAsia="zh-CN"/>
          </w:rPr>
          <w:t>(一)、创新策略与方向</w:t>
        </w:r>
        <w:r>
          <w:tab/>
        </w:r>
        <w:r>
          <w:fldChar w:fldCharType="begin"/>
        </w:r>
        <w:r>
          <w:instrText xml:space="preserve"> PAGEREF _Toc24371 \h </w:instrText>
        </w:r>
        <w:r>
          <w:fldChar w:fldCharType="separate"/>
        </w:r>
        <w:r>
          <w:t>41</w:t>
        </w:r>
        <w:r>
          <w:fldChar w:fldCharType="end"/>
        </w:r>
      </w:hyperlink>
    </w:p>
    <w:p>
      <w:pPr>
        <w:pStyle w:val="TOC2"/>
        <w:tabs>
          <w:tab w:val="right" w:leader="dot" w:pos="8306"/>
        </w:tabs>
      </w:pPr>
      <w:hyperlink w:anchor="_Toc30068" w:history="1">
        <w:r>
          <w:rPr>
            <w:rFonts w:ascii="仿宋" w:eastAsia="仿宋" w:hAnsi="仿宋" w:cs="仿宋" w:hint="eastAsia"/>
            <w:lang w:eastAsia="zh-CN"/>
          </w:rPr>
          <w:t>(二)、研发规划与投入</w:t>
        </w:r>
        <w:r>
          <w:tab/>
        </w:r>
        <w:r>
          <w:fldChar w:fldCharType="begin"/>
        </w:r>
        <w:r>
          <w:instrText xml:space="preserve"> PAGEREF _Toc30068 \h </w:instrText>
        </w:r>
        <w:r>
          <w:fldChar w:fldCharType="separate"/>
        </w:r>
        <w:r>
          <w:t>42</w:t>
        </w:r>
        <w:r>
          <w:fldChar w:fldCharType="end"/>
        </w:r>
      </w:hyperlink>
    </w:p>
    <w:p>
      <w:pPr>
        <w:pStyle w:val="TOC1"/>
        <w:tabs>
          <w:tab w:val="right" w:leader="dot" w:pos="8306"/>
        </w:tabs>
      </w:pPr>
      <w:hyperlink w:anchor="_Toc271" w:history="1">
        <w:r>
          <w:rPr>
            <w:rFonts w:ascii="仿宋" w:eastAsia="仿宋" w:hAnsi="仿宋" w:cs="仿宋" w:hint="eastAsia"/>
            <w:lang w:eastAsia="zh-CN"/>
          </w:rPr>
          <w:t>十二、皮肤科用药项目投资规划</w:t>
        </w:r>
        <w:r>
          <w:tab/>
        </w:r>
        <w:r>
          <w:fldChar w:fldCharType="begin"/>
        </w:r>
        <w:r>
          <w:instrText xml:space="preserve"> PAGEREF _Toc271 \h </w:instrText>
        </w:r>
        <w:r>
          <w:fldChar w:fldCharType="separate"/>
        </w:r>
        <w:r>
          <w:t>44</w:t>
        </w:r>
        <w:r>
          <w:fldChar w:fldCharType="end"/>
        </w:r>
      </w:hyperlink>
    </w:p>
    <w:p>
      <w:pPr>
        <w:pStyle w:val="TOC2"/>
        <w:tabs>
          <w:tab w:val="right" w:leader="dot" w:pos="8306"/>
        </w:tabs>
      </w:pPr>
      <w:hyperlink w:anchor="_Toc12052" w:history="1">
        <w:r>
          <w:rPr>
            <w:rFonts w:ascii="仿宋" w:eastAsia="仿宋" w:hAnsi="仿宋" w:cs="仿宋" w:hint="eastAsia"/>
            <w:lang w:eastAsia="zh-CN"/>
          </w:rPr>
          <w:t>(一)、皮肤科用药项目总投资估算</w:t>
        </w:r>
        <w:r>
          <w:tab/>
        </w:r>
        <w:r>
          <w:fldChar w:fldCharType="begin"/>
        </w:r>
        <w:r>
          <w:instrText xml:space="preserve"> PAGEREF _Toc12052 \h </w:instrText>
        </w:r>
        <w:r>
          <w:fldChar w:fldCharType="separate"/>
        </w:r>
        <w:r>
          <w:t>44</w:t>
        </w:r>
        <w:r>
          <w:fldChar w:fldCharType="end"/>
        </w:r>
      </w:hyperlink>
    </w:p>
    <w:p>
      <w:pPr>
        <w:pStyle w:val="TOC2"/>
        <w:tabs>
          <w:tab w:val="right" w:leader="dot" w:pos="8306"/>
        </w:tabs>
      </w:pPr>
      <w:hyperlink w:anchor="_Toc16053" w:history="1">
        <w:r>
          <w:rPr>
            <w:rFonts w:ascii="仿宋" w:eastAsia="仿宋" w:hAnsi="仿宋" w:cs="仿宋" w:hint="eastAsia"/>
            <w:lang w:eastAsia="zh-CN"/>
          </w:rPr>
          <w:t>(二)、资金筹措</w:t>
        </w:r>
        <w:r>
          <w:tab/>
        </w:r>
        <w:r>
          <w:fldChar w:fldCharType="begin"/>
        </w:r>
        <w:r>
          <w:instrText xml:space="preserve"> PAGEREF _Toc16053 \h </w:instrText>
        </w:r>
        <w:r>
          <w:fldChar w:fldCharType="separate"/>
        </w:r>
        <w:r>
          <w:t>45</w:t>
        </w:r>
        <w:r>
          <w:fldChar w:fldCharType="end"/>
        </w:r>
      </w:hyperlink>
    </w:p>
    <w:p>
      <w:pPr>
        <w:pStyle w:val="TOC1"/>
        <w:tabs>
          <w:tab w:val="right" w:leader="dot" w:pos="8306"/>
        </w:tabs>
      </w:pPr>
      <w:hyperlink w:anchor="_Toc24114" w:history="1">
        <w:r>
          <w:rPr>
            <w:rFonts w:ascii="仿宋" w:eastAsia="仿宋" w:hAnsi="仿宋" w:cs="仿宋" w:hint="eastAsia"/>
            <w:lang w:eastAsia="zh-CN"/>
          </w:rPr>
          <w:t>十三、供应链管理</w:t>
        </w:r>
        <w:r>
          <w:tab/>
        </w:r>
        <w:r>
          <w:fldChar w:fldCharType="begin"/>
        </w:r>
        <w:r>
          <w:instrText xml:space="preserve"> PAGEREF _Toc24114 \h </w:instrText>
        </w:r>
        <w:r>
          <w:fldChar w:fldCharType="separate"/>
        </w:r>
        <w:r>
          <w:t>46</w:t>
        </w:r>
        <w:r>
          <w:fldChar w:fldCharType="end"/>
        </w:r>
      </w:hyperlink>
    </w:p>
    <w:p>
      <w:pPr>
        <w:pStyle w:val="TOC2"/>
        <w:tabs>
          <w:tab w:val="right" w:leader="dot" w:pos="8306"/>
        </w:tabs>
      </w:pPr>
      <w:hyperlink w:anchor="_Toc588" w:history="1">
        <w:r>
          <w:rPr>
            <w:rFonts w:ascii="仿宋" w:eastAsia="仿宋" w:hAnsi="仿宋" w:cs="仿宋" w:hint="eastAsia"/>
            <w:lang w:eastAsia="zh-CN"/>
          </w:rPr>
          <w:t>(一)、供应链战略规划</w:t>
        </w:r>
        <w:r>
          <w:tab/>
        </w:r>
        <w:r>
          <w:fldChar w:fldCharType="begin"/>
        </w:r>
        <w:r>
          <w:instrText xml:space="preserve"> PAGEREF _Toc588 \h </w:instrText>
        </w:r>
        <w:r>
          <w:fldChar w:fldCharType="separate"/>
        </w:r>
        <w:r>
          <w:t>46</w:t>
        </w:r>
        <w:r>
          <w:fldChar w:fldCharType="end"/>
        </w:r>
      </w:hyperlink>
    </w:p>
    <w:p>
      <w:pPr>
        <w:pStyle w:val="TOC2"/>
        <w:tabs>
          <w:tab w:val="right" w:leader="dot" w:pos="8306"/>
        </w:tabs>
      </w:pPr>
      <w:hyperlink w:anchor="_Toc1340" w:history="1">
        <w:r>
          <w:rPr>
            <w:rFonts w:ascii="仿宋" w:eastAsia="仿宋" w:hAnsi="仿宋" w:cs="仿宋" w:hint="eastAsia"/>
            <w:lang w:eastAsia="zh-CN"/>
          </w:rPr>
          <w:t>(二)、供应商选择与合作</w:t>
        </w:r>
        <w:r>
          <w:tab/>
        </w:r>
        <w:r>
          <w:fldChar w:fldCharType="begin"/>
        </w:r>
        <w:r>
          <w:instrText xml:space="preserve"> PAGEREF _Toc1340 \h </w:instrText>
        </w:r>
        <w:r>
          <w:fldChar w:fldCharType="separate"/>
        </w:r>
        <w:r>
          <w:t>48</w:t>
        </w:r>
        <w:r>
          <w:fldChar w:fldCharType="end"/>
        </w:r>
      </w:hyperlink>
    </w:p>
    <w:p>
      <w:pPr>
        <w:pStyle w:val="TOC2"/>
        <w:tabs>
          <w:tab w:val="right" w:leader="dot" w:pos="8306"/>
        </w:tabs>
      </w:pPr>
      <w:hyperlink w:anchor="_Toc2533" w:history="1">
        <w:r>
          <w:rPr>
            <w:rFonts w:ascii="仿宋" w:eastAsia="仿宋" w:hAnsi="仿宋" w:cs="仿宋" w:hint="eastAsia"/>
            <w:lang w:eastAsia="zh-CN"/>
          </w:rPr>
          <w:t>(三)、物流与库存管理</w:t>
        </w:r>
        <w:r>
          <w:tab/>
        </w:r>
        <w:r>
          <w:fldChar w:fldCharType="begin"/>
        </w:r>
        <w:r>
          <w:instrText xml:space="preserve"> PAGEREF _Toc2533 \h </w:instrText>
        </w:r>
        <w:r>
          <w:fldChar w:fldCharType="separate"/>
        </w:r>
        <w:r>
          <w:t>49</w:t>
        </w:r>
        <w:r>
          <w:fldChar w:fldCharType="end"/>
        </w:r>
      </w:hyperlink>
    </w:p>
    <w:p>
      <w:pPr>
        <w:pStyle w:val="TOC1"/>
        <w:tabs>
          <w:tab w:val="right" w:leader="dot" w:pos="8306"/>
        </w:tabs>
      </w:pPr>
      <w:hyperlink w:anchor="_Toc495" w:history="1">
        <w:r>
          <w:rPr>
            <w:rFonts w:ascii="仿宋" w:eastAsia="仿宋" w:hAnsi="仿宋" w:cs="仿宋" w:hint="eastAsia"/>
            <w:lang w:eastAsia="zh-CN"/>
          </w:rPr>
          <w:t>十四、皮肤科用药项目实施保障措施</w:t>
        </w:r>
        <w:r>
          <w:tab/>
        </w:r>
        <w:r>
          <w:fldChar w:fldCharType="begin"/>
        </w:r>
        <w:r>
          <w:instrText xml:space="preserve"> PAGEREF _Toc495 \h </w:instrText>
        </w:r>
        <w:r>
          <w:fldChar w:fldCharType="separate"/>
        </w:r>
        <w:r>
          <w:t>50</w:t>
        </w:r>
        <w:r>
          <w:fldChar w:fldCharType="end"/>
        </w:r>
      </w:hyperlink>
    </w:p>
    <w:p>
      <w:pPr>
        <w:pStyle w:val="TOC2"/>
        <w:tabs>
          <w:tab w:val="right" w:leader="dot" w:pos="8306"/>
        </w:tabs>
      </w:pPr>
      <w:hyperlink w:anchor="_Toc15472" w:history="1">
        <w:r>
          <w:rPr>
            <w:rFonts w:ascii="仿宋" w:eastAsia="仿宋" w:hAnsi="仿宋" w:cs="仿宋" w:hint="eastAsia"/>
            <w:lang w:eastAsia="zh-CN"/>
          </w:rPr>
          <w:t>(一)、皮肤科用药项目实施保障机制</w:t>
        </w:r>
        <w:r>
          <w:tab/>
        </w:r>
        <w:r>
          <w:fldChar w:fldCharType="begin"/>
        </w:r>
        <w:r>
          <w:instrText xml:space="preserve"> PAGEREF _Toc15472 \h </w:instrText>
        </w:r>
        <w:r>
          <w:fldChar w:fldCharType="separate"/>
        </w:r>
        <w:r>
          <w:t>50</w:t>
        </w:r>
        <w:r>
          <w:fldChar w:fldCharType="end"/>
        </w:r>
      </w:hyperlink>
    </w:p>
    <w:p>
      <w:pPr>
        <w:pStyle w:val="TOC2"/>
        <w:tabs>
          <w:tab w:val="right" w:leader="dot" w:pos="8306"/>
        </w:tabs>
      </w:pPr>
      <w:hyperlink w:anchor="_Toc18174" w:history="1">
        <w:r>
          <w:rPr>
            <w:rFonts w:ascii="仿宋" w:eastAsia="仿宋" w:hAnsi="仿宋" w:cs="仿宋" w:hint="eastAsia"/>
            <w:lang w:eastAsia="zh-CN"/>
          </w:rPr>
          <w:t>(二)、皮肤科用药项目法律合规要求</w:t>
        </w:r>
        <w:r>
          <w:tab/>
        </w:r>
        <w:r>
          <w:fldChar w:fldCharType="begin"/>
        </w:r>
        <w:r>
          <w:instrText xml:space="preserve"> PAGEREF _Toc18174 \h </w:instrText>
        </w:r>
        <w:r>
          <w:fldChar w:fldCharType="separate"/>
        </w:r>
        <w:r>
          <w:t>54</w:t>
        </w:r>
        <w:r>
          <w:fldChar w:fldCharType="end"/>
        </w:r>
      </w:hyperlink>
    </w:p>
    <w:p>
      <w:pPr>
        <w:pStyle w:val="TOC2"/>
        <w:tabs>
          <w:tab w:val="right" w:leader="dot" w:pos="8306"/>
        </w:tabs>
      </w:pPr>
      <w:hyperlink w:anchor="_Toc21329" w:history="1">
        <w:r>
          <w:rPr>
            <w:rFonts w:ascii="仿宋" w:eastAsia="仿宋" w:hAnsi="仿宋" w:cs="仿宋" w:hint="eastAsia"/>
            <w:lang w:eastAsia="zh-CN"/>
          </w:rPr>
          <w:t>(三)、皮肤科用药项目合同管理与法律事务</w:t>
        </w:r>
        <w:r>
          <w:tab/>
        </w:r>
        <w:r>
          <w:fldChar w:fldCharType="begin"/>
        </w:r>
        <w:r>
          <w:instrText xml:space="preserve"> PAGEREF _Toc21329 \h </w:instrText>
        </w:r>
        <w:r>
          <w:fldChar w:fldCharType="separate"/>
        </w:r>
        <w:r>
          <w:t>58</w:t>
        </w:r>
        <w:r>
          <w:fldChar w:fldCharType="end"/>
        </w:r>
      </w:hyperlink>
    </w:p>
    <w:p>
      <w:pPr>
        <w:pStyle w:val="TOC2"/>
        <w:tabs>
          <w:tab w:val="right" w:leader="dot" w:pos="8306"/>
        </w:tabs>
      </w:pPr>
      <w:hyperlink w:anchor="_Toc23504" w:history="1">
        <w:r>
          <w:rPr>
            <w:rFonts w:ascii="仿宋" w:eastAsia="仿宋" w:hAnsi="仿宋" w:cs="仿宋" w:hint="eastAsia"/>
            <w:lang w:eastAsia="zh-CN"/>
          </w:rPr>
          <w:t>(四)、皮肤科用药项目知识产权保护策略</w:t>
        </w:r>
        <w:r>
          <w:tab/>
        </w:r>
        <w:r>
          <w:fldChar w:fldCharType="begin"/>
        </w:r>
        <w:r>
          <w:instrText xml:space="preserve"> PAGEREF _Toc23504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12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965"/>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363"/>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皮肤科用药项目的技术管理特点体现在其创新导向。通过引入最先进的技术趋势和解决方案，皮肤科用药项目致力于提升科技含量、提高质量和效率水平。这意味着我们将采用最新的工具和方法，确保皮肤科用药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皮肤科用药项目技术管理的显著特征。通过整合不同领域的技术资源，我们实现了跨学科的协同工作。这有助于优化技术架构，提高整体效能。此外，整合性策略还促进了不同技术团队之间的紧密沟通和高效合作，确保皮肤科用药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皮肤科用药项目所采用的技术。通过不断优化技术方案，皮肤科用药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皮肤科用药项目团队将在皮肤科用药项目初期识别可能的技术风险，并采取相应的预防和应对措施。通过建立健全的风险评估机制，皮肤科用药项目能够在实施过程中及时发现并解决潜在的技术问题，保障皮肤科用药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皮肤科用药项目中，技术将成为皮肤科用药项目成功的有力支持。这一深度剖析揭示了技术管理在皮肤科用药项目实施中的关键作用，为皮肤科用药项目的技术基础奠定了坚实的基础。</w:t>
      </w:r>
    </w:p>
    <w:p>
      <w:pPr>
        <w:pStyle w:val="Heading2"/>
        <w:ind w:firstLine="560" w:firstLineChars="200"/>
        <w:rPr>
          <w:rFonts w:ascii="仿宋" w:eastAsia="仿宋" w:hAnsi="仿宋" w:cs="仿宋" w:hint="eastAsia"/>
          <w:sz w:val="28"/>
          <w:lang w:eastAsia="zh-CN"/>
        </w:rPr>
      </w:pPr>
      <w:bookmarkStart w:id="4" w:name="_Toc17955"/>
      <w:r>
        <w:rPr>
          <w:rFonts w:ascii="仿宋" w:eastAsia="仿宋" w:hAnsi="仿宋" w:cs="仿宋" w:hint="eastAsia"/>
          <w:sz w:val="28"/>
          <w:lang w:eastAsia="zh-CN"/>
        </w:rPr>
        <w:t>(二)、皮肤科用药项目工艺技术设计方案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皮肤科用药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皮肤科用药项目将严格按照相关行业规范要求进行组织。通过有效控制产品质量，皮肤科用药项目将致力于为顾客提供优质的皮肤科用药项目产品和良好的服务。这体现了皮肤科用药项目对于生产活动合规性和质量标准的高度重视，为皮肤科用药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皮肤科用药项目注重生态效益和清洁生产原则。皮肤科用药项目建设将紧密结合地方特色经济发展，与社会经济发展规划和区域环境保护规划方案相协调一致。通过与当地区域自然生态系统的结合，皮肤科用药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皮肤科用药项目产品具有多样化的客户需求和个性化的特点。因此，皮肤科用药项目产品规格品种多样，且单批生产数量较小。为满足这一特点，皮肤科用药项目承办单位将建设先进的柔性制造生产线。通过广泛应用柔性制造技术，皮肤科用药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皮肤科用药项目采用的技术具有较高的技术含量和自动化水平，处于国内先进水平。这一技术选用不仅体现了对生产效率、质量和环境友好性的高标准要求，同时为皮肤科用药项目的可持续发展奠定了坚实的基础。</w:t>
      </w:r>
    </w:p>
    <w:p>
      <w:pPr>
        <w:pStyle w:val="Heading2"/>
        <w:ind w:firstLine="560" w:firstLineChars="200"/>
        <w:rPr>
          <w:rFonts w:ascii="仿宋" w:eastAsia="仿宋" w:hAnsi="仿宋" w:cs="仿宋" w:hint="eastAsia"/>
          <w:sz w:val="28"/>
          <w:lang w:eastAsia="zh-CN"/>
        </w:rPr>
      </w:pPr>
      <w:bookmarkStart w:id="5" w:name="_Toc4124"/>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为确保皮肤科用药项目的高效生产和技术实施，我们制定了一套精心设计的设备选型方案，以满足皮肤科用药项目生产、质量和环保的要求。该方案的主要特点如下：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皮肤科用药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针对皮肤科用药项目产品的多样性和小批量生产的特点，我们将建设柔性制造生产线。通过在设备选型中考虑柔性制造技术，可以灵活应对不同产品规格和生产需求，实现生产线的高度灵活性和适应性。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8169"/>
      <w:r>
        <w:rPr>
          <w:rFonts w:ascii="仿宋" w:eastAsia="仿宋" w:hAnsi="仿宋" w:cs="仿宋" w:hint="eastAsia"/>
          <w:sz w:val="28"/>
          <w:lang w:eastAsia="zh-CN"/>
        </w:rPr>
        <w:t>二、皮肤科用药项目绩效评估</w:t>
      </w:r>
      <w:bookmarkEnd w:id="6"/>
    </w:p>
    <w:p>
      <w:pPr>
        <w:pStyle w:val="Heading2"/>
        <w:rPr>
          <w:rFonts w:ascii="仿宋" w:eastAsia="仿宋" w:hAnsi="仿宋" w:cs="仿宋" w:hint="eastAsia"/>
          <w:lang w:eastAsia="zh-CN"/>
        </w:rPr>
      </w:pPr>
      <w:bookmarkStart w:id="7" w:name="_Toc11914"/>
      <w:r>
        <w:rPr>
          <w:rFonts w:ascii="仿宋" w:eastAsia="仿宋" w:hAnsi="仿宋" w:cs="仿宋" w:hint="eastAsia"/>
          <w:lang w:eastAsia="zh-CN"/>
        </w:rPr>
        <w:t>(一)、绩效评估指标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皮肤科用药项目中，我们设计了一套全面的绩效评估指标，以确保皮肤科用药项目的可控和成功交付。这些指标跨足皮肤科用药项目目标、成本、进度和质量等多个维度，为我们提供了全面洞察皮肤科用药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皮肤科用药项目目标达成率是我们关注的首要指标。我们设定了明确的目标，并通过定期监测和评估，迅速发现并应对潜在的目标偏差。这为皮肤科用药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成本绩效是另一个核心关注点。通过实际成本与预算成本的对比分析，我们深入了解成本差异的原因，及时调整资源分配，保持皮肤科用药项目在经济效益方面的合理水平。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皮肤科用药项目进度作为关键的绩效指标之一，得到了精心的关注。我们制定了详细的皮肤科用药项目进度计划，并设立了进度符合度指标，确保实际进度与计划进度保持一致。这使我们能够快速发现和解决潜在的进度问题，保持皮肤科用药项目的正常推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皮肤科用药项目绩效的不可或缺的一环。我们引入了一系列的质量标准和客户满意度指标，以确保皮肤科用药项目交付的成果在质量上达到或超越预期水平。通过持续监测这些指标，我们努力提升皮肤科用药项目整体质量水平，为皮肤科用药项目的成功交付提供有力保障。通过这些科学且全面的绩效评估，我们能够更好地引导皮肤科用药项目的持续改进，确保皮肤科用药项目目标的顺利达成。</w:t>
      </w:r>
    </w:p>
    <w:p>
      <w:pPr>
        <w:pStyle w:val="Heading2"/>
        <w:ind w:firstLine="560" w:firstLineChars="200"/>
        <w:rPr>
          <w:rFonts w:ascii="仿宋" w:eastAsia="仿宋" w:hAnsi="仿宋" w:cs="仿宋" w:hint="eastAsia"/>
          <w:sz w:val="28"/>
          <w:lang w:eastAsia="zh-CN"/>
        </w:rPr>
      </w:pPr>
      <w:bookmarkStart w:id="8" w:name="_Toc29438"/>
      <w:r>
        <w:rPr>
          <w:rFonts w:ascii="仿宋" w:eastAsia="仿宋" w:hAnsi="仿宋" w:cs="仿宋" w:hint="eastAsia"/>
          <w:sz w:val="28"/>
          <w:lang w:eastAsia="zh-CN"/>
        </w:rPr>
        <w:t>(二)、绩效评估方法</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绩效评估是皮肤科用药项目中的关键环节，为确保皮肤科用药项目达到预期目标，我们采用了多层次、多维度的绩效评估方法。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皮肤科用药项目的战略目标对齐，确保每个决策和行动都与皮肤科用药项目整体目标保持一致。团队会定期召开战略对齐会议，审视当前工作与皮肤科用药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皮肤科用药项目进度、质量、成本和风险等方面。这些指标通过数据收集和分析，为皮肤科用药项目管理团队提供了客观的评估依据。例如，我们通过皮肤科用药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绩效评估不仅仅停留在皮肤科用药项目内部，还考虑了皮肤科用药项目对外部环境的影响。我们定期进行干系人满意度调查，以了解各利益相关方对皮肤科用药项目的期望和满意度，并及时做出调整。</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这种多层次、多角度的绩效评估方法，使得我们能够全面了解皮肤科用药项目的运行状态，及时做出调整，确保皮肤科用药项目在不断变化的环境中保持稳健前行。</w:t>
      </w:r>
    </w:p>
    <w:p>
      <w:pPr>
        <w:pStyle w:val="Heading2"/>
        <w:ind w:firstLine="560" w:firstLineChars="200"/>
        <w:rPr>
          <w:rFonts w:ascii="仿宋" w:eastAsia="仿宋" w:hAnsi="仿宋" w:cs="仿宋" w:hint="eastAsia"/>
          <w:sz w:val="28"/>
          <w:lang w:eastAsia="zh-CN"/>
        </w:rPr>
      </w:pPr>
      <w:bookmarkStart w:id="9" w:name="_Toc5449"/>
      <w:r>
        <w:rPr>
          <w:rFonts w:ascii="仿宋" w:eastAsia="仿宋" w:hAnsi="仿宋" w:cs="仿宋" w:hint="eastAsia"/>
          <w:sz w:val="28"/>
          <w:lang w:eastAsia="zh-CN"/>
        </w:rPr>
        <w:t>(三)、绩效评估周期</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为了确保皮肤科用药项目的有效管理和不断优化，我们采用了精心设计的绩效评估周期。这个周期旨在实现灵活、实时和全面的评估，以适应皮肤科用药项目执行中的各种挑战。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皮肤科用药项目的不同需求，分为短期、中期和长期。短期评估关注每个迭代或工作周期，以及时发现和解决当前任务中的问题。中期评估涵盖几个迭代，深入了解整体皮肤科用药项目的趋势和性能。长期评估则着眼于整个皮肤科用药项目阶段，确保皮肤科用药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皮肤科用药项目管理工具和协作平台，团队成员能够随时更新和分享皮肤科用药项目数据。这种实时性的反馈机制使我们能够及时察觉潜在问题，快速调整，保持皮肤科用药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皮肤科用药项目的决策制定密不可分。每个周期的皮肤科用药项目回顾会议成为集体总结经验、识别问题深层次原因并找到创新解决方案的平台。这种定期的反思与调整机制使皮肤科用药项目能够不断学习、进化，以更好地适应变化的环境。</w:t>
      </w:r>
    </w:p>
    <w:p>
      <w:pPr>
        <w:pStyle w:val="Heading1"/>
        <w:ind w:firstLine="560" w:firstLineChars="200"/>
        <w:rPr>
          <w:rFonts w:ascii="仿宋" w:eastAsia="仿宋" w:hAnsi="仿宋" w:cs="仿宋" w:hint="eastAsia"/>
          <w:sz w:val="28"/>
          <w:lang w:eastAsia="zh-CN"/>
        </w:rPr>
      </w:pPr>
      <w:bookmarkStart w:id="10" w:name="_Toc23908"/>
      <w:r>
        <w:rPr>
          <w:rFonts w:ascii="仿宋" w:eastAsia="仿宋" w:hAnsi="仿宋" w:cs="仿宋" w:hint="eastAsia"/>
          <w:sz w:val="28"/>
          <w:lang w:eastAsia="zh-CN"/>
        </w:rPr>
        <w:t>三、皮肤科用药项目建设单位说明</w:t>
      </w:r>
      <w:bookmarkEnd w:id="10"/>
    </w:p>
    <w:p>
      <w:pPr>
        <w:pStyle w:val="Heading2"/>
        <w:rPr>
          <w:rFonts w:ascii="仿宋" w:eastAsia="仿宋" w:hAnsi="仿宋" w:cs="仿宋" w:hint="eastAsia"/>
          <w:lang w:eastAsia="zh-CN"/>
        </w:rPr>
      </w:pPr>
      <w:bookmarkStart w:id="11" w:name="_Toc15953"/>
      <w:r>
        <w:rPr>
          <w:rFonts w:ascii="仿宋" w:eastAsia="仿宋" w:hAnsi="仿宋" w:cs="仿宋" w:hint="eastAsia"/>
          <w:lang w:eastAsia="zh-CN"/>
        </w:rPr>
        <w:t>(一)、皮肤科用药项目承办单位基本情况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2" w:name="_Toc23876"/>
      <w:r>
        <w:rPr>
          <w:rFonts w:ascii="仿宋" w:eastAsia="仿宋" w:hAnsi="仿宋" w:cs="仿宋" w:hint="eastAsia"/>
          <w:sz w:val="28"/>
          <w:lang w:eastAsia="zh-CN"/>
        </w:rPr>
        <w:t>(二)、公司经济效益分析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皮肤科用药项目承办单位的XXXX，我们着眼于实现可持续的经济效益。通过技术创新和解决方案的提供，公司预计在皮肤科用药项目执行期间将获得可观的收入增长。这一收入来源主要包括皮肤科用药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同时，我们注重成本控制和效率提升，以确保皮肤科用药项目的可持续盈利。透过精细的管理和资源优化，公司期望实现皮肤科用药项目利润最大化。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皮肤科用药项目实施进行全面的投资评估，包括皮肤科用药项目启动阶段的资金投入和后续运营成本。通过对皮肤科用药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皮肤科用药项目实施过程中具备足够的资金流动性，公司将进行详尽的现金流分析。这包括资金需求的合理预测、皮肤科用药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3" w:name="_Toc13035"/>
      <w:r>
        <w:rPr>
          <w:rFonts w:ascii="仿宋" w:eastAsia="仿宋" w:hAnsi="仿宋" w:cs="仿宋" w:hint="eastAsia"/>
          <w:sz w:val="28"/>
          <w:lang w:eastAsia="zh-CN"/>
        </w:rPr>
        <w:t>四、产品规划分析</w:t>
      </w:r>
      <w:bookmarkEnd w:id="13"/>
    </w:p>
    <w:p>
      <w:pPr>
        <w:pStyle w:val="Heading2"/>
        <w:rPr>
          <w:rFonts w:ascii="仿宋" w:eastAsia="仿宋" w:hAnsi="仿宋" w:cs="仿宋" w:hint="eastAsia"/>
          <w:lang w:eastAsia="zh-CN"/>
        </w:rPr>
      </w:pPr>
      <w:bookmarkStart w:id="14" w:name="_Toc29537"/>
      <w:r>
        <w:rPr>
          <w:rFonts w:ascii="仿宋" w:eastAsia="仿宋" w:hAnsi="仿宋" w:cs="仿宋" w:hint="eastAsia"/>
          <w:lang w:eastAsia="zh-CN"/>
        </w:rPr>
        <w:t>(一)、产品规划</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皮肤科用药项目的主要产品是XXXX，预计年产值为XXX万元。这一产品在市场中占据着重要的地位，其广泛的应用范围使得该皮肤科用药项目的市场前景非常广阔。</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皮肤科用药项目的xxx产品作为重要的原材料之一，将在多个领域发挥关键作用。其在建筑、交通、能源等方面的广泛应用将为整个产业链提供强大的支持，形成产业协同效应。皮肤科用药项目的年产值XXX万XXX万XXX万万元不仅反映了其在市场上的巨大潜力，更预示着它对国民经济的积极贡献。这种关联度高、涉及面广的产业关系，使得该皮肤科用药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5" w:name="_Toc8942"/>
      <w:r>
        <w:rPr>
          <w:rFonts w:ascii="仿宋" w:eastAsia="仿宋" w:hAnsi="仿宋" w:cs="仿宋" w:hint="eastAsia"/>
          <w:sz w:val="28"/>
          <w:lang w:eastAsia="zh-CN"/>
        </w:rPr>
        <w:t>(二)、建设规模</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皮肤科用药项目总征地面积为XXXX平方米，相当于约XX.XX亩，其中净用地面积为XXXX平方米，红线范围内相当于约XX.XX亩。这一用地规模充分考虑了皮肤科用药项目的建设需求，保障了皮肤科用药项目在合适的空间内得以充分发展。皮肤科用药项目规划的总建筑面积为XXXX平方米，其中主体工程建设占XXXX平方米，计容建筑面积达XXXX平方米。预计建筑工程的投资将达到XXXX万元，为皮肤科用药项目的顺利推进提供了经济支持。</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皮肤科用药项目计划购置的设备共计XXXX台（套），设备购置费用为XXXX万元。这一设备购置计划充分考虑到皮肤科用药项目的生产需求和技术要求，确保了皮肤科用药项目在生产运营中具备先进的技术装备和高效的生产能力。设备的合理配置将为皮肤科用药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皮肤科用药项目计划总投资为XXXX万元，预计年实现营业收入为XXXX万元。这一产能规模的设定旨在确保皮肤科用药项目能够在投资与回报之间取得平衡，实现长期可持续的发展。皮肤科用药项目的总投资充分考虑到各个方面的需求，包括用地建设、设备购置等多个环节，以确保皮肤科用药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6" w:name="_Toc25069"/>
      <w:r>
        <w:rPr>
          <w:rFonts w:ascii="仿宋" w:eastAsia="仿宋" w:hAnsi="仿宋" w:cs="仿宋" w:hint="eastAsia"/>
          <w:sz w:val="28"/>
          <w:lang w:eastAsia="zh-CN"/>
        </w:rPr>
        <w:t>五、皮肤科用药项目选址可行性分析</w:t>
      </w:r>
      <w:bookmarkEnd w:id="16"/>
    </w:p>
    <w:p>
      <w:pPr>
        <w:pStyle w:val="Heading2"/>
        <w:rPr>
          <w:rFonts w:ascii="仿宋" w:eastAsia="仿宋" w:hAnsi="仿宋" w:cs="仿宋" w:hint="eastAsia"/>
          <w:lang w:eastAsia="zh-CN"/>
        </w:rPr>
      </w:pPr>
      <w:bookmarkStart w:id="17" w:name="_Toc6824"/>
      <w:r>
        <w:rPr>
          <w:rFonts w:ascii="仿宋" w:eastAsia="仿宋" w:hAnsi="仿宋" w:cs="仿宋" w:hint="eastAsia"/>
          <w:lang w:eastAsia="zh-CN"/>
        </w:rPr>
        <w:t>(一)、皮肤科用药项目选址</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该皮肤科用药项目选址位于XX省XX市XX区XXX街道</w:t>
      </w:r>
    </w:p>
    <w:p>
      <w:pPr>
        <w:pStyle w:val="Heading2"/>
        <w:ind w:firstLine="560" w:firstLineChars="200"/>
        <w:rPr>
          <w:rFonts w:ascii="仿宋" w:eastAsia="仿宋" w:hAnsi="仿宋" w:cs="仿宋" w:hint="eastAsia"/>
          <w:sz w:val="28"/>
          <w:lang w:eastAsia="zh-CN"/>
        </w:rPr>
      </w:pPr>
      <w:bookmarkStart w:id="18" w:name="_Toc13120"/>
      <w:r>
        <w:rPr>
          <w:rFonts w:ascii="仿宋" w:eastAsia="仿宋" w:hAnsi="仿宋" w:cs="仿宋" w:hint="eastAsia"/>
          <w:sz w:val="28"/>
          <w:lang w:eastAsia="zh-CN"/>
        </w:rPr>
        <w:t>(二)、用地控制指标</w:t>
      </w:r>
      <w:bookmarkEnd w:id="18"/>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 征地面积： 皮肤科用药项目的征地面积将根据皮肤科用药项目的实际规模和需求进行精确规划。具体面积XXX平方米，旨在确保皮肤科用药项目不仅能够满足当前的发展需求，还能够预留空间以适应未来的扩展。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净用地面积是在征地面积基础上去除不可利用面积后的实际可开发用地。具体面积XXX平方米，考虑到环保、交通、安全等多方面因素，以确保皮肤科用药项目在整体利用效率上达到最优。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皮肤科用药项目计划建设的建筑总规模具体面积XXX平方米。这一规模的确定综合考虑了皮肤科用药项目的性质、规模，以及城市规划的相关要求，确保建筑布局与周边环境协调一致。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绿地率是皮肤科用药项目用地中被规划为绿地的比例。具体面积XXX平方米，旨在通过合理规划绿地，改善皮肤科用药项目周边环境，提升居民生活质量，并符合城市整体绿化规划。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容积率是用地上可以建设的建筑总体积与用地面积之比。具体面积XXX，通过合理的容积率规划，确保皮肤科用药项目建筑规模与周边环境和谐共生。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皮肤科用药项目选址与当地城市规划相一致，具体面积XXX平方米。通过与城市规划部门深入沟通，确保皮肤科用药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皮肤科用药项目选址符合当地产业政策，具体面积XXX平方米。这包括皮肤科用药项目对当地经济的促进作用，以及对相关产业的带动效应，确保皮肤科用药项目与地方政府的产业政策保持一致，促进共赢合作。</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用地总体要求必须符合环保和可持续发展的原则，具体面积XXX平方米。通过采用绿色建筑设计、节能减排等措施，确保皮肤科用药项目在建设和运营过程中对环境的影响最小化，达到可持续发展的要求。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确保皮肤科用药项目选址具备必要的公共设施配套，具体面积XXX平方米。这包括交通便利性、教育、医疗等基础设施，以提高居民生活品质，使得皮肤科用药项目选址更具吸引力。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考虑用地总体要求对当地社会稳定性的影响，具体面积XXX平方米。通过深入了解当地社区反馈，确保皮肤科用药项目的选址和建设过程对当地社会和谐稳定产生积极作用。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皮肤科用药项目选址不仅符合法规和规划，还在实际操作中具有可行性。这一全面规划将为皮肤科用药项目的成功实施提供坚实的基础，确保皮肤科用药项目选址阶段就能够奠定良好的发展基础。</w:t>
      </w:r>
    </w:p>
    <w:p>
      <w:pPr>
        <w:pStyle w:val="Heading2"/>
        <w:ind w:firstLine="560" w:firstLineChars="200"/>
        <w:rPr>
          <w:rFonts w:ascii="仿宋" w:eastAsia="仿宋" w:hAnsi="仿宋" w:cs="仿宋" w:hint="eastAsia"/>
          <w:sz w:val="28"/>
          <w:lang w:eastAsia="zh-CN"/>
        </w:rPr>
      </w:pPr>
      <w:bookmarkStart w:id="19" w:name="_Toc30035"/>
      <w:r>
        <w:rPr>
          <w:rFonts w:ascii="仿宋" w:eastAsia="仿宋" w:hAnsi="仿宋" w:cs="仿宋" w:hint="eastAsia"/>
          <w:sz w:val="28"/>
          <w:lang w:eastAsia="zh-CN"/>
        </w:rPr>
        <w:t>(三)、节约用地措施</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皮肤科用药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皮肤科用药项目的设备规划和空间设计中，我们将采取灵活设备布局的措施。设备布局将根据实际需求进行灵活设计，避免不必要的浪费。通过合理规划设备摆放位置，我们将提高设备的利用率，减少设备间距，以确保皮肤科用药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皮肤科用药项目内部引入共享设施的概念，例如共享会议室、办公区等。通过这种方式，我们可以减少对资源的重复建设，提高资源共享效率，从而减小皮肤科用药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20" w:name="_Toc20219"/>
      <w:r>
        <w:rPr>
          <w:rFonts w:ascii="仿宋" w:eastAsia="仿宋" w:hAnsi="仿宋" w:cs="仿宋" w:hint="eastAsia"/>
          <w:sz w:val="28"/>
          <w:lang w:eastAsia="zh-CN"/>
        </w:rPr>
        <w:t>(四)、总图布置方案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https://d.book118.com/245312334040011103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皮肤科用药项目规划设计纲要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皮肤科用药项目规划设计纲要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皮肤科用药项目规划设计纲要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皮肤科用药项目规划设计纲要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皮肤科用药项目规划设计纲要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皮肤科用药项目规划设计纲要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皮肤科用药项目规划设计纲要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皮肤科用药项目规划设计纲要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皮肤科用药项目规划设计纲要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皮肤科用药项目规划设计纲要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皮肤科用药项目规划设计纲要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皮肤科用药项目规划设计纲要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皮肤科用药项目规划设计纲要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皮肤科用药项目规划设计纲要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皮肤科用药项目规划设计纲要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皮肤科用药项目规划设计纲要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皮肤科用药项目规划设计纲要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E4A1891"/>
    <w:rsid w:val="2E4A189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45312334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2024-02-02T13:31:00Z</dcterms:created>
  <dcterms:modified xsi:type="dcterms:W3CDTF">2024-02-02T13:32:06Z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2815FF2C9F6F40FDA2ECE73C98E39BF9_11</vt:lpwstr>
  </property>
  <property fmtid="{D5CDD505-2E9C-101B-9397-08002B2CF9AE}" pid="3" name="KSOProductBuildVer">
    <vt:lpwstr>2052-12.1.0.16250</vt:lpwstr>
  </property>
</Properties>
</file>