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2" w:line="222" w:lineRule="auto"/>
        <w:ind w:left="364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中华</w:t>
      </w:r>
      <w:r>
        <w:rPr>
          <w:rFonts w:ascii="SimSun" w:eastAsia="SimSun" w:hAnsi="SimSun" w:cs="SimSun"/>
          <w:spacing w:val="-1"/>
          <w:sz w:val="26"/>
          <w:szCs w:val="26"/>
        </w:rPr>
        <w:t>人民共和国国家标准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1" w:lineRule="exact"/>
        <w:ind w:firstLine="1974"/>
        <w:textAlignment w:val="center"/>
      </w:pPr>
      <w:r>
        <w:drawing>
          <wp:inline distT="0" distB="0" distL="0" distR="0">
            <wp:extent cx="3922776" cy="21640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22776" cy="21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5" w:line="238" w:lineRule="auto"/>
        <w:ind w:left="4177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GBJ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 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126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－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89</w:t>
      </w:r>
    </w:p>
    <w:p>
      <w:pPr>
        <w:spacing w:before="11" w:line="213" w:lineRule="auto"/>
        <w:ind w:left="100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关于发布国家标准《工业</w:t>
      </w:r>
      <w:r>
        <w:rPr>
          <w:rFonts w:ascii="SimSun" w:eastAsia="SimSun" w:hAnsi="SimSun" w:cs="SimSun"/>
          <w:spacing w:val="1"/>
          <w:sz w:val="26"/>
          <w:szCs w:val="26"/>
        </w:rPr>
        <w:t>设备及管道绝热工程施工及验收规范》的通知</w:t>
      </w:r>
    </w:p>
    <w:p>
      <w:pPr>
        <w:spacing w:line="346" w:lineRule="exact"/>
        <w:ind w:left="3929"/>
        <w:rPr>
          <w:rFonts w:ascii="SimSun" w:eastAsia="SimSun" w:hAnsi="SimSun" w:cs="SimSu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6"/>
          <w:position w:val="2"/>
          <w:sz w:val="26"/>
          <w:szCs w:val="26"/>
        </w:rPr>
        <w:t>(89</w:t>
      </w:r>
      <w:r>
        <w:rPr>
          <w:rFonts w:ascii="Times New Roman" w:eastAsia="Times New Roman" w:hAnsi="Times New Roman" w:cs="Times New Roman"/>
          <w:spacing w:val="-3"/>
          <w:position w:val="2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position w:val="2"/>
          <w:sz w:val="26"/>
          <w:szCs w:val="26"/>
        </w:rPr>
        <w:t>建标字第</w:t>
      </w:r>
      <w:r>
        <w:rPr>
          <w:rFonts w:ascii="SimSun" w:eastAsia="SimSun" w:hAnsi="SimSun" w:cs="SimSun"/>
          <w:spacing w:val="-3"/>
          <w:position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"/>
          <w:sz w:val="26"/>
          <w:szCs w:val="26"/>
        </w:rPr>
        <w:t>151</w:t>
      </w:r>
      <w:r>
        <w:rPr>
          <w:rFonts w:ascii="Times New Roman" w:eastAsia="Times New Roman" w:hAnsi="Times New Roman" w:cs="Times New Roman"/>
          <w:spacing w:val="-3"/>
          <w:position w:val="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position w:val="2"/>
          <w:sz w:val="26"/>
          <w:szCs w:val="26"/>
        </w:rPr>
        <w:t>号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84" w:line="244" w:lineRule="auto"/>
        <w:ind w:left="1" w:right="14"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根据原国家计委计标[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1984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]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10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号文的要求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由化学工业部会同有关部门编制的《工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业设备</w:t>
      </w:r>
      <w:r>
        <w:rPr>
          <w:rFonts w:ascii="SimSun" w:eastAsia="SimSun" w:hAnsi="SimSun" w:cs="SimSun"/>
          <w:spacing w:val="-3"/>
          <w:sz w:val="26"/>
          <w:szCs w:val="26"/>
        </w:rPr>
        <w:t>及管道绝热工程施工及验收规范》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已经有关部门会审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现批准《工业设备及管道绝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2"/>
          <w:sz w:val="26"/>
          <w:szCs w:val="26"/>
        </w:rPr>
        <w:t>热工程施工及</w:t>
      </w:r>
      <w:r>
        <w:rPr>
          <w:rFonts w:ascii="SimSun" w:eastAsia="SimSun" w:hAnsi="SimSun" w:cs="SimSun"/>
          <w:spacing w:val="-6"/>
          <w:sz w:val="26"/>
          <w:szCs w:val="26"/>
        </w:rPr>
        <w:t>验收规范》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GBJ126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－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89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为国家标准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自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1990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年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月起施行。</w:t>
      </w:r>
    </w:p>
    <w:p>
      <w:pPr>
        <w:spacing w:before="2" w:line="254" w:lineRule="auto"/>
        <w:ind w:left="6" w:right="110" w:firstLine="52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本规范由化学工业部管理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具体解释</w:t>
      </w:r>
      <w:r>
        <w:rPr>
          <w:rFonts w:ascii="SimSun" w:eastAsia="SimSun" w:hAnsi="SimSun" w:cs="SimSun"/>
          <w:spacing w:val="1"/>
          <w:sz w:val="26"/>
          <w:szCs w:val="26"/>
        </w:rPr>
        <w:t>等工作由化学工业部施工技术研究所负责。出版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发行由中国计划出版社负责。</w:t>
      </w:r>
    </w:p>
    <w:p>
      <w:pPr>
        <w:spacing w:before="276" w:line="260" w:lineRule="auto"/>
        <w:ind w:left="8129" w:hanging="59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中华人民共和国建</w:t>
      </w:r>
      <w:r>
        <w:rPr>
          <w:rFonts w:ascii="SimSun" w:eastAsia="SimSun" w:hAnsi="SimSun" w:cs="SimSun"/>
          <w:spacing w:val="-1"/>
          <w:sz w:val="26"/>
          <w:szCs w:val="26"/>
        </w:rPr>
        <w:t>设部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989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年</w:t>
      </w:r>
      <w:r>
        <w:rPr>
          <w:rFonts w:ascii="SimSun" w:eastAsia="SimSun" w:hAnsi="SimSun" w:cs="SimSun"/>
          <w:spacing w:val="-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月</w:t>
      </w:r>
      <w:r>
        <w:rPr>
          <w:rFonts w:ascii="SimSun" w:eastAsia="SimSun" w:hAnsi="SimSun" w:cs="SimSun"/>
          <w:spacing w:val="-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27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日</w:t>
      </w:r>
    </w:p>
    <w:p>
      <w:pPr>
        <w:spacing w:before="266" w:line="222" w:lineRule="auto"/>
        <w:ind w:left="364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中华</w:t>
      </w:r>
      <w:r>
        <w:rPr>
          <w:rFonts w:ascii="SimSun" w:eastAsia="SimSun" w:hAnsi="SimSun" w:cs="SimSun"/>
          <w:spacing w:val="-1"/>
          <w:sz w:val="26"/>
          <w:szCs w:val="26"/>
        </w:rPr>
        <w:t>人民共和国国家标准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85" w:line="222" w:lineRule="auto"/>
        <w:ind w:left="271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工业设备及管道绝热工程施工及验</w:t>
      </w:r>
      <w:r>
        <w:rPr>
          <w:rFonts w:ascii="SimSun" w:eastAsia="SimSun" w:hAnsi="SimSun" w:cs="SimSun"/>
          <w:sz w:val="26"/>
          <w:szCs w:val="26"/>
        </w:rPr>
        <w:t>收规范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84" w:line="238" w:lineRule="auto"/>
        <w:ind w:left="4306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GBJ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26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－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89</w:t>
      </w:r>
    </w:p>
    <w:p>
      <w:pPr>
        <w:spacing w:before="323" w:line="242" w:lineRule="auto"/>
        <w:ind w:left="304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主编部门：中华人民共和国化学工业部</w:t>
      </w:r>
    </w:p>
    <w:p>
      <w:pPr>
        <w:spacing w:before="1" w:line="221" w:lineRule="auto"/>
        <w:ind w:left="304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批准</w:t>
      </w:r>
      <w:r>
        <w:rPr>
          <w:rFonts w:ascii="SimSun" w:eastAsia="SimSun" w:hAnsi="SimSun" w:cs="SimSun"/>
          <w:spacing w:val="1"/>
          <w:sz w:val="26"/>
          <w:szCs w:val="26"/>
        </w:rPr>
        <w:t>部门：中华人民共和国建设部</w:t>
      </w:r>
    </w:p>
    <w:p>
      <w:pPr>
        <w:spacing w:before="33" w:line="222" w:lineRule="auto"/>
        <w:ind w:left="304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6"/>
          <w:sz w:val="26"/>
          <w:szCs w:val="26"/>
        </w:rPr>
        <w:t>施</w:t>
      </w:r>
      <w:r>
        <w:rPr>
          <w:rFonts w:ascii="SimSun" w:eastAsia="SimSun" w:hAnsi="SimSun" w:cs="SimSun"/>
          <w:spacing w:val="-13"/>
          <w:sz w:val="26"/>
          <w:szCs w:val="26"/>
        </w:rPr>
        <w:t>行日期：</w:t>
      </w:r>
      <w:r>
        <w:rPr>
          <w:rFonts w:ascii="SimSun" w:eastAsia="SimSun" w:hAnsi="SimSun" w:cs="SimSun"/>
          <w:spacing w:val="-13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1990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sz w:val="26"/>
          <w:szCs w:val="26"/>
        </w:rPr>
        <w:t>年</w:t>
      </w:r>
      <w:r>
        <w:rPr>
          <w:rFonts w:ascii="SimSun" w:eastAsia="SimSun" w:hAnsi="SimSun" w:cs="SimSun"/>
          <w:spacing w:val="-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sz w:val="26"/>
          <w:szCs w:val="26"/>
        </w:rPr>
        <w:t>月</w:t>
      </w:r>
      <w:r>
        <w:rPr>
          <w:rFonts w:ascii="SimSun" w:eastAsia="SimSun" w:hAnsi="SimSun" w:cs="SimSun"/>
          <w:spacing w:val="-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sz w:val="26"/>
          <w:szCs w:val="26"/>
        </w:rPr>
        <w:t>日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" w:line="264" w:lineRule="exact"/>
        <w:ind w:firstLine="4532"/>
        <w:textAlignment w:val="center"/>
      </w:pPr>
      <w:r>
        <w:drawing>
          <wp:inline distT="0" distB="0" distL="0" distR="0">
            <wp:extent cx="661416" cy="1676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1416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85" w:line="244" w:lineRule="auto"/>
        <w:ind w:left="8" w:right="54" w:firstLine="517"/>
        <w:rPr>
          <w:rFonts w:ascii="SimSun" w:eastAsia="SimSun" w:hAnsi="SimSun" w:cs="SimSun"/>
          <w:sz w:val="26"/>
          <w:szCs w:val="26"/>
        </w:rPr>
        <w:sectPr>
          <w:footerReference w:type="default" r:id="rId6"/>
          <w:pgSz w:w="11900" w:h="16820"/>
          <w:pgMar w:top="1008" w:right="883" w:bottom="2952" w:left="900" w:header="0" w:footer="2299" w:gutter="0"/>
          <w:cols w:space="708"/>
        </w:sectPr>
      </w:pPr>
      <w:r>
        <w:rPr>
          <w:rFonts w:ascii="SimSun" w:eastAsia="SimSun" w:hAnsi="SimSun" w:cs="SimSun"/>
          <w:spacing w:val="4"/>
          <w:sz w:val="26"/>
          <w:szCs w:val="26"/>
        </w:rPr>
        <w:t>本规范是根据原国家</w:t>
      </w:r>
      <w:r>
        <w:rPr>
          <w:rFonts w:ascii="SimSun" w:eastAsia="SimSun" w:hAnsi="SimSun" w:cs="SimSun"/>
          <w:spacing w:val="3"/>
          <w:sz w:val="26"/>
          <w:szCs w:val="26"/>
        </w:rPr>
        <w:t>计</w:t>
      </w:r>
      <w:r>
        <w:rPr>
          <w:rFonts w:ascii="SimSun" w:eastAsia="SimSun" w:hAnsi="SimSun" w:cs="SimSun"/>
          <w:spacing w:val="2"/>
          <w:sz w:val="26"/>
          <w:szCs w:val="26"/>
        </w:rPr>
        <w:t>委[</w:t>
      </w:r>
      <w:r>
        <w:rPr>
          <w:rFonts w:ascii="SimSun" w:eastAsia="SimSun" w:hAnsi="SimSun" w:cs="SimSu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1984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]</w:t>
      </w:r>
      <w:r>
        <w:rPr>
          <w:rFonts w:ascii="SimSun" w:eastAsia="SimSun" w:hAnsi="SimSun" w:cs="SimSu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10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号文的要求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由我部施工技术研究所负责主编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并会同有关单</w:t>
      </w:r>
      <w:r>
        <w:rPr>
          <w:rFonts w:ascii="SimSun" w:eastAsia="SimSun" w:hAnsi="SimSun" w:cs="SimSun"/>
          <w:sz w:val="26"/>
          <w:szCs w:val="26"/>
        </w:rPr>
        <w:t>位共同编制而成。</w:t>
      </w:r>
    </w:p>
    <w:p>
      <w:pPr>
        <w:spacing w:before="4" w:line="243" w:lineRule="auto"/>
        <w:ind w:right="43" w:firstLine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在本规范的编制过程中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规范编制</w:t>
      </w:r>
      <w:r>
        <w:rPr>
          <w:rFonts w:ascii="SimSun" w:eastAsia="SimSun" w:hAnsi="SimSun" w:cs="SimSun"/>
          <w:spacing w:val="1"/>
          <w:sz w:val="26"/>
          <w:szCs w:val="26"/>
        </w:rPr>
        <w:t>组进行了广泛的调查研究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认真总结我国建国以来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</w:t>
      </w:r>
      <w:r>
        <w:rPr>
          <w:rFonts w:ascii="SimSun" w:eastAsia="SimSun" w:hAnsi="SimSun" w:cs="SimSun"/>
          <w:spacing w:val="2"/>
          <w:sz w:val="26"/>
          <w:szCs w:val="26"/>
        </w:rPr>
        <w:t>尤其是近十年在绝热工程施工、设计和生产使</w:t>
      </w:r>
      <w:r>
        <w:rPr>
          <w:rFonts w:ascii="SimSun" w:eastAsia="SimSun" w:hAnsi="SimSun" w:cs="SimSun"/>
          <w:spacing w:val="1"/>
          <w:sz w:val="26"/>
          <w:szCs w:val="26"/>
        </w:rPr>
        <w:t>用方面的实践经验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参考有关国际标准和国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外先进标准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针对主要技术问题开展了科学研究</w:t>
      </w:r>
      <w:r>
        <w:rPr>
          <w:rFonts w:ascii="SimSun" w:eastAsia="SimSun" w:hAnsi="SimSun" w:cs="SimSun"/>
          <w:spacing w:val="1"/>
          <w:sz w:val="26"/>
          <w:szCs w:val="26"/>
        </w:rPr>
        <w:t>与试验验证工作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并广泛征求了全国有关单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位的意见。最后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由我部</w:t>
      </w:r>
      <w:r>
        <w:rPr>
          <w:rFonts w:ascii="SimSun" w:eastAsia="SimSun" w:hAnsi="SimSun" w:cs="SimSun"/>
          <w:spacing w:val="-1"/>
          <w:sz w:val="26"/>
          <w:szCs w:val="26"/>
        </w:rPr>
        <w:t>会同有关部门审查定稿。</w:t>
      </w:r>
    </w:p>
    <w:p>
      <w:pPr>
        <w:spacing w:before="1" w:line="251" w:lineRule="auto"/>
        <w:ind w:left="4" w:right="235"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鉴于本规范系初次编制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希望各单位在执</w:t>
      </w:r>
      <w:r>
        <w:rPr>
          <w:rFonts w:ascii="SimSun" w:eastAsia="SimSun" w:hAnsi="SimSun" w:cs="SimSun"/>
          <w:spacing w:val="1"/>
          <w:sz w:val="26"/>
          <w:szCs w:val="26"/>
        </w:rPr>
        <w:t>行过程中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结合工程实践和科学研究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认真总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结经验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注意积累资料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如发现需要修改和补</w:t>
      </w:r>
      <w:r>
        <w:rPr>
          <w:rFonts w:ascii="SimSun" w:eastAsia="SimSun" w:hAnsi="SimSun" w:cs="SimSun"/>
          <w:spacing w:val="1"/>
          <w:sz w:val="26"/>
          <w:szCs w:val="26"/>
        </w:rPr>
        <w:t>充之处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请将意见和有关资料寄交我部施工技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术研究所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(</w:t>
      </w:r>
      <w:r>
        <w:rPr>
          <w:rFonts w:ascii="SimSun" w:eastAsia="SimSun" w:hAnsi="SimSun" w:cs="SimSun"/>
          <w:spacing w:val="1"/>
          <w:sz w:val="26"/>
          <w:szCs w:val="26"/>
        </w:rPr>
        <w:t>通信地址：河北省石家庄市槐中中路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),</w:t>
      </w:r>
      <w:r>
        <w:rPr>
          <w:rFonts w:ascii="SimSun" w:eastAsia="SimSun" w:hAnsi="SimSun" w:cs="SimSun"/>
          <w:spacing w:val="1"/>
          <w:sz w:val="26"/>
          <w:szCs w:val="26"/>
        </w:rPr>
        <w:t>以供今后修订时参考。</w:t>
      </w:r>
    </w:p>
    <w:p>
      <w:pPr>
        <w:sectPr>
          <w:footerReference w:type="default" r:id="rId7"/>
          <w:type w:val="nextPage"/>
          <w:pgSz w:w="11900" w:h="16820"/>
          <w:pgMar w:top="1008" w:right="883" w:bottom="2952" w:left="900" w:header="0" w:footer="2299" w:gutter="0"/>
          <w:pgNumType w:start="2"/>
          <w:cols w:space="708"/>
          <w:titlePg w:val="0"/>
        </w:sectPr>
      </w:pPr>
    </w:p>
    <w:p>
      <w:pPr>
        <w:spacing w:line="283" w:lineRule="exact"/>
        <w:ind w:firstLine="4185"/>
        <w:textAlignment w:val="center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3971544</wp:posOffset>
            </wp:positionH>
            <wp:positionV relativeFrom="page">
              <wp:posOffset>674116</wp:posOffset>
            </wp:positionV>
            <wp:extent cx="362711" cy="179831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2711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3965448</wp:posOffset>
            </wp:positionH>
            <wp:positionV relativeFrom="page">
              <wp:posOffset>4133596</wp:posOffset>
            </wp:positionV>
            <wp:extent cx="377951" cy="17983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7951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3118104</wp:posOffset>
            </wp:positionH>
            <wp:positionV relativeFrom="page">
              <wp:posOffset>4563364</wp:posOffset>
            </wp:positionV>
            <wp:extent cx="505967" cy="164591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5967" cy="164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560832" cy="17983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0832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84" w:line="242" w:lineRule="auto"/>
        <w:ind w:left="5" w:right="129" w:firstLine="51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1.0.</w:t>
      </w:r>
      <w:r>
        <w:rPr>
          <w:rFonts w:ascii="Times New Roman" w:eastAsia="Times New Roman" w:hAnsi="Times New Roman" w:cs="Times New Roman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条</w:t>
      </w:r>
      <w:r>
        <w:rPr>
          <w:rFonts w:ascii="SimSun" w:eastAsia="SimSun" w:hAnsi="SimSun" w:cs="SimSun"/>
          <w:sz w:val="26"/>
          <w:szCs w:val="26"/>
        </w:rPr>
        <w:t xml:space="preserve">  </w:t>
      </w:r>
      <w:r>
        <w:rPr>
          <w:rFonts w:ascii="SimSun" w:eastAsia="SimSun" w:hAnsi="SimSun" w:cs="SimSun"/>
          <w:sz w:val="26"/>
          <w:szCs w:val="26"/>
        </w:rPr>
        <w:t>为了贯彻国家的节能政策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提高绝热工程施工工艺水平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保证施工质量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减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少工艺设备、管道及其附件的能量损失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改善劳动条件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提高经济效益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特</w:t>
      </w:r>
      <w:r>
        <w:rPr>
          <w:rFonts w:ascii="SimSun" w:eastAsia="SimSun" w:hAnsi="SimSun" w:cs="SimSun"/>
          <w:sz w:val="26"/>
          <w:szCs w:val="26"/>
        </w:rPr>
        <w:t>制订本规范。</w:t>
      </w:r>
    </w:p>
    <w:p>
      <w:pPr>
        <w:spacing w:before="1" w:line="243" w:lineRule="auto"/>
        <w:ind w:left="5" w:right="76" w:firstLine="51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1.0.2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本规范适用于工业设备及管道内介质温度范围为大于等于负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196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℃、小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于等于正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850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℃的外部绝热工程的施工及验收</w:t>
      </w:r>
      <w:r>
        <w:rPr>
          <w:rFonts w:ascii="SimSun" w:eastAsia="SimSun" w:hAnsi="SimSun" w:cs="SimSun"/>
          <w:spacing w:val="-1"/>
          <w:sz w:val="26"/>
          <w:szCs w:val="26"/>
        </w:rPr>
        <w:t>。</w:t>
      </w:r>
    </w:p>
    <w:p>
      <w:pPr>
        <w:spacing w:before="1" w:line="243" w:lineRule="auto"/>
        <w:ind w:left="4" w:right="134" w:firstLine="521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本规范不适用于核动力、航空、航天</w:t>
      </w:r>
      <w:r>
        <w:rPr>
          <w:rFonts w:ascii="SimSun" w:eastAsia="SimSun" w:hAnsi="SimSun" w:cs="SimSun"/>
          <w:spacing w:val="1"/>
          <w:sz w:val="26"/>
          <w:szCs w:val="26"/>
        </w:rPr>
        <w:t>工业的设备及管道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埋地长输管道的绝热工程和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工业炉窑的炉墙</w:t>
      </w:r>
      <w:r>
        <w:rPr>
          <w:rFonts w:ascii="SimSun" w:eastAsia="SimSun" w:hAnsi="SimSun" w:cs="SimSun"/>
          <w:spacing w:val="-1"/>
          <w:sz w:val="26"/>
          <w:szCs w:val="26"/>
        </w:rPr>
        <w:t>隔热工程。</w:t>
      </w:r>
    </w:p>
    <w:p>
      <w:pPr>
        <w:spacing w:before="2" w:line="243" w:lineRule="auto"/>
        <w:ind w:left="2" w:right="23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第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1.0.3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条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设备及管道绝热工程的施工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必须按设计文件及本规范的规定执行。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当需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要修改设计、材料</w:t>
      </w:r>
      <w:r>
        <w:rPr>
          <w:rFonts w:ascii="SimSun" w:eastAsia="SimSun" w:hAnsi="SimSun" w:cs="SimSun"/>
          <w:spacing w:val="1"/>
          <w:sz w:val="26"/>
          <w:szCs w:val="26"/>
        </w:rPr>
        <w:t>代用时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或采用新材料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必须经原设计单位同意。</w:t>
      </w:r>
    </w:p>
    <w:p>
      <w:pPr>
        <w:spacing w:before="1"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1.0.4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工业设备及管道绝热工程的施工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应具备下列条件后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方可</w:t>
      </w:r>
      <w:r>
        <w:rPr>
          <w:rFonts w:ascii="SimSun" w:eastAsia="SimSun" w:hAnsi="SimSun" w:cs="SimSun"/>
          <w:sz w:val="26"/>
          <w:szCs w:val="26"/>
        </w:rPr>
        <w:t>开工。</w:t>
      </w:r>
    </w:p>
    <w:p>
      <w:pPr>
        <w:spacing w:before="39" w:line="214" w:lineRule="auto"/>
        <w:ind w:left="527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一、设计</w:t>
      </w:r>
      <w:r>
        <w:rPr>
          <w:rFonts w:ascii="SimSun" w:eastAsia="SimSun" w:hAnsi="SimSun" w:cs="SimSun"/>
          <w:spacing w:val="1"/>
          <w:sz w:val="26"/>
          <w:szCs w:val="26"/>
        </w:rPr>
        <w:t>文件及有关技术文件齐全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施工图纸已经会审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;</w:t>
      </w:r>
    </w:p>
    <w:p>
      <w:pPr>
        <w:spacing w:before="44" w:line="214" w:lineRule="auto"/>
        <w:ind w:left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二、施工组织设计或</w:t>
      </w:r>
      <w:r>
        <w:rPr>
          <w:rFonts w:ascii="SimSun" w:eastAsia="SimSun" w:hAnsi="SimSun" w:cs="SimSun"/>
          <w:spacing w:val="1"/>
          <w:sz w:val="26"/>
          <w:szCs w:val="26"/>
        </w:rPr>
        <w:t>施工方案业已批准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技术交底和施工人员的技术培训已经完成。</w:t>
      </w:r>
    </w:p>
    <w:p>
      <w:pPr>
        <w:spacing w:before="40" w:line="258" w:lineRule="auto"/>
        <w:ind w:left="2" w:right="23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5"/>
          <w:sz w:val="26"/>
          <w:szCs w:val="26"/>
        </w:rPr>
        <w:t>第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1.0.5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条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5"/>
          <w:sz w:val="26"/>
          <w:szCs w:val="26"/>
        </w:rPr>
        <w:t>绝热工程的施工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除应执行本规范外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尚应符合现行国家有关标准、规范</w:t>
      </w:r>
      <w:r>
        <w:rPr>
          <w:rFonts w:ascii="SimSun" w:eastAsia="SimSun" w:hAnsi="SimSun" w:cs="SimSun"/>
          <w:spacing w:val="-1"/>
          <w:sz w:val="26"/>
          <w:szCs w:val="26"/>
        </w:rPr>
        <w:t>的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规</w:t>
      </w:r>
      <w:r>
        <w:rPr>
          <w:rFonts w:ascii="SimSun" w:eastAsia="SimSun" w:hAnsi="SimSun" w:cs="SimSun"/>
          <w:spacing w:val="-3"/>
          <w:sz w:val="26"/>
          <w:szCs w:val="26"/>
        </w:rPr>
        <w:t>定</w:t>
      </w:r>
      <w:r>
        <w:rPr>
          <w:rFonts w:ascii="SimSun" w:eastAsia="SimSun" w:hAnsi="SimSun" w:cs="SimSun"/>
          <w:spacing w:val="-2"/>
          <w:sz w:val="26"/>
          <w:szCs w:val="26"/>
        </w:rPr>
        <w:t>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84" w:lineRule="exact"/>
        <w:ind w:firstLine="4185"/>
        <w:textAlignment w:val="center"/>
      </w:pPr>
      <w:r>
        <w:drawing>
          <wp:inline distT="0" distB="0" distL="0" distR="0">
            <wp:extent cx="560832" cy="179832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0832" cy="179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5" w:lineRule="auto"/>
        <w:rPr>
          <w:rFonts w:ascii="Arial"/>
          <w:sz w:val="21"/>
        </w:rPr>
      </w:pPr>
    </w:p>
    <w:p>
      <w:pPr>
        <w:spacing w:line="260" w:lineRule="exact"/>
        <w:ind w:firstLine="5049"/>
        <w:textAlignment w:val="center"/>
      </w:pPr>
      <w:r>
        <w:drawing>
          <wp:inline distT="0" distB="0" distL="0" distR="0">
            <wp:extent cx="676655" cy="16459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76655" cy="164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5"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第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1.1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条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3"/>
          <w:sz w:val="26"/>
          <w:szCs w:val="26"/>
        </w:rPr>
        <w:t>绝热层材料的质量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应符合下列规定：</w:t>
      </w:r>
    </w:p>
    <w:p>
      <w:pPr>
        <w:spacing w:before="43" w:line="230" w:lineRule="auto"/>
        <w:ind w:left="1" w:right="23" w:firstLine="526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一、绝热层材料应有随温度变化的导热系数方程式或图表。当用于作保温层的</w:t>
      </w:r>
      <w:r>
        <w:rPr>
          <w:rFonts w:ascii="SimSun" w:eastAsia="SimSun" w:hAnsi="SimSun" w:cs="SimSun"/>
          <w:sz w:val="26"/>
          <w:szCs w:val="26"/>
        </w:rPr>
        <w:t>绝热材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料及其制品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,</w:t>
      </w:r>
      <w:r>
        <w:rPr>
          <w:rFonts w:ascii="SimSun" w:eastAsia="SimSun" w:hAnsi="SimSun" w:cs="SimSun"/>
          <w:spacing w:val="-5"/>
          <w:sz w:val="26"/>
          <w:szCs w:val="26"/>
        </w:rPr>
        <w:t>其平均温度小于等于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623K(350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℃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)</w:t>
      </w:r>
      <w:r>
        <w:rPr>
          <w:rFonts w:ascii="SimSun" w:eastAsia="SimSun" w:hAnsi="SimSun" w:cs="SimSun"/>
          <w:spacing w:val="-5"/>
          <w:sz w:val="26"/>
          <w:szCs w:val="26"/>
        </w:rPr>
        <w:t>时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SimSun" w:eastAsia="SimSun" w:hAnsi="SimSun" w:cs="SimSun"/>
          <w:spacing w:val="-5"/>
          <w:sz w:val="26"/>
          <w:szCs w:val="26"/>
        </w:rPr>
        <w:t>导热系数值不得大于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0.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12W/(m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5"/>
          <w:sz w:val="26"/>
          <w:szCs w:val="26"/>
        </w:rPr>
        <w:t>·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K)</w:t>
      </w:r>
    </w:p>
    <w:p>
      <w:pPr>
        <w:spacing w:before="2" w:line="242" w:lineRule="auto"/>
        <w:ind w:left="20" w:right="21" w:firstLine="1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8"/>
          <w:sz w:val="26"/>
          <w:szCs w:val="26"/>
        </w:rPr>
        <w:t>〔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0.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103kal/(m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8"/>
          <w:sz w:val="26"/>
          <w:szCs w:val="26"/>
        </w:rPr>
        <w:t>·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8"/>
          <w:sz w:val="26"/>
          <w:szCs w:val="26"/>
        </w:rPr>
        <w:t>·℃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)</w:t>
      </w:r>
      <w:r>
        <w:rPr>
          <w:rFonts w:ascii="SimSun" w:eastAsia="SimSun" w:hAnsi="SimSun" w:cs="SimSun"/>
          <w:spacing w:val="-8"/>
          <w:sz w:val="26"/>
          <w:szCs w:val="26"/>
        </w:rPr>
        <w:t>〕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;</w:t>
      </w:r>
      <w:r>
        <w:rPr>
          <w:rFonts w:ascii="SimSun" w:eastAsia="SimSun" w:hAnsi="SimSun" w:cs="SimSun"/>
          <w:spacing w:val="-8"/>
          <w:sz w:val="26"/>
          <w:szCs w:val="26"/>
        </w:rPr>
        <w:t>当用于作保冷层的绝热材料及其制品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,</w:t>
      </w:r>
      <w:r>
        <w:rPr>
          <w:rFonts w:ascii="SimSun" w:eastAsia="SimSun" w:hAnsi="SimSun" w:cs="SimSun"/>
          <w:spacing w:val="-8"/>
          <w:sz w:val="26"/>
          <w:szCs w:val="26"/>
        </w:rPr>
        <w:t>其平均温度小于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300</w:t>
      </w:r>
      <w:r>
        <w:rPr>
          <w:rFonts w:ascii="Times New Roman" w:eastAsia="Times New Roman" w:hAnsi="Times New Roman" w:cs="Times New Roman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(27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3"/>
          <w:sz w:val="26"/>
          <w:szCs w:val="26"/>
        </w:rPr>
        <w:t>℃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)</w:t>
      </w:r>
      <w:r>
        <w:rPr>
          <w:rFonts w:ascii="SimSun" w:eastAsia="SimSun" w:hAnsi="SimSun" w:cs="SimSun"/>
          <w:spacing w:val="-12"/>
          <w:sz w:val="26"/>
          <w:szCs w:val="26"/>
        </w:rPr>
        <w:t>时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,</w:t>
      </w:r>
      <w:r>
        <w:rPr>
          <w:rFonts w:ascii="SimSun" w:eastAsia="SimSun" w:hAnsi="SimSun" w:cs="SimSun"/>
          <w:spacing w:val="-12"/>
          <w:sz w:val="26"/>
          <w:szCs w:val="26"/>
        </w:rPr>
        <w:t>导热系数值不得大于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0.064W/(m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2"/>
          <w:sz w:val="26"/>
          <w:szCs w:val="26"/>
        </w:rPr>
        <w:t>·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K)</w:t>
      </w:r>
      <w:r>
        <w:rPr>
          <w:rFonts w:ascii="SimSun" w:eastAsia="SimSun" w:hAnsi="SimSun" w:cs="SimSun"/>
          <w:spacing w:val="-12"/>
          <w:sz w:val="26"/>
          <w:szCs w:val="26"/>
        </w:rPr>
        <w:t>〔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0.055ka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1/(m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2"/>
          <w:sz w:val="26"/>
          <w:szCs w:val="26"/>
        </w:rPr>
        <w:t>·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2"/>
          <w:sz w:val="26"/>
          <w:szCs w:val="26"/>
        </w:rPr>
        <w:t>·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2"/>
          <w:sz w:val="26"/>
          <w:szCs w:val="26"/>
        </w:rPr>
        <w:t>℃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)</w:t>
      </w:r>
      <w:r>
        <w:rPr>
          <w:rFonts w:ascii="SimSun" w:eastAsia="SimSun" w:hAnsi="SimSun" w:cs="SimSun"/>
          <w:spacing w:val="-12"/>
          <w:sz w:val="26"/>
          <w:szCs w:val="26"/>
        </w:rPr>
        <w:t>〕。</w:t>
      </w:r>
    </w:p>
    <w:p>
      <w:pPr>
        <w:spacing w:before="1" w:line="241" w:lineRule="auto"/>
        <w:ind w:right="42" w:firstLine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二、用于保温的绝热材料及其制品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其容重不得大于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400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kg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2"/>
          <w:position w:val="10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1"/>
          <w:position w:val="1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;</w:t>
      </w:r>
      <w:r>
        <w:rPr>
          <w:rFonts w:ascii="SimSun" w:eastAsia="SimSun" w:hAnsi="SimSun" w:cs="SimSun"/>
          <w:spacing w:val="-1"/>
          <w:sz w:val="26"/>
          <w:szCs w:val="26"/>
        </w:rPr>
        <w:t>用于保冷的绝热材料及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其</w:t>
      </w:r>
      <w:r>
        <w:rPr>
          <w:rFonts w:ascii="SimSun" w:eastAsia="SimSun" w:hAnsi="SimSun" w:cs="SimSun"/>
          <w:spacing w:val="-3"/>
          <w:sz w:val="26"/>
          <w:szCs w:val="26"/>
        </w:rPr>
        <w:t>制品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其容重不得大于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220kg/m</w:t>
      </w:r>
      <w:r>
        <w:rPr>
          <w:rFonts w:ascii="Times New Roman" w:eastAsia="Times New Roman" w:hAnsi="Times New Roman" w:cs="Times New Roman"/>
          <w:spacing w:val="-3"/>
          <w:position w:val="1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3"/>
          <w:position w:val="11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。</w:t>
      </w:r>
    </w:p>
    <w:p>
      <w:pPr>
        <w:spacing w:before="2" w:line="249" w:lineRule="auto"/>
        <w:ind w:left="3" w:right="23" w:firstLine="52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三、用于保温的硬质绝热制品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其抗压强度不得小于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0.4MP</w:t>
      </w:r>
      <w:r>
        <w:rPr>
          <w:rFonts w:ascii="Times New Roman" w:eastAsia="Times New Roman" w:hAnsi="Times New Roman" w:cs="Times New Roman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(4</w:t>
      </w:r>
      <w:r>
        <w:rPr>
          <w:rFonts w:ascii="Times New Roman" w:eastAsia="Times New Roman" w:hAnsi="Times New Roman" w:cs="Times New Roman"/>
          <w:sz w:val="26"/>
          <w:szCs w:val="26"/>
        </w:rPr>
        <w:t>kgf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"/>
          <w:position w:val="10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);</w:t>
      </w:r>
      <w:r>
        <w:rPr>
          <w:rFonts w:ascii="SimSun" w:eastAsia="SimSun" w:hAnsi="SimSun" w:cs="SimSun"/>
          <w:spacing w:val="-1"/>
          <w:sz w:val="26"/>
          <w:szCs w:val="26"/>
        </w:rPr>
        <w:t>用于保冷的硬质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绝</w:t>
      </w:r>
      <w:r>
        <w:rPr>
          <w:rFonts w:ascii="SimSun" w:eastAsia="SimSun" w:hAnsi="SimSun" w:cs="SimSun"/>
          <w:spacing w:val="-8"/>
          <w:sz w:val="26"/>
          <w:szCs w:val="26"/>
        </w:rPr>
        <w:t>热</w:t>
      </w:r>
      <w:r>
        <w:rPr>
          <w:rFonts w:ascii="SimSun" w:eastAsia="SimSun" w:hAnsi="SimSun" w:cs="SimSun"/>
          <w:spacing w:val="-5"/>
          <w:sz w:val="26"/>
          <w:szCs w:val="26"/>
        </w:rPr>
        <w:t>制品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SimSun" w:eastAsia="SimSun" w:hAnsi="SimSun" w:cs="SimSun"/>
          <w:spacing w:val="-5"/>
          <w:sz w:val="26"/>
          <w:szCs w:val="26"/>
        </w:rPr>
        <w:t>其抗压强度不得小于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0.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15Mpa(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1.5kgf/m</w:t>
      </w:r>
      <w:r>
        <w:rPr>
          <w:rFonts w:ascii="Times New Roman" w:eastAsia="Times New Roman" w:hAnsi="Times New Roman" w:cs="Times New Roman"/>
          <w:spacing w:val="-5"/>
          <w:position w:val="1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)</w:t>
      </w:r>
      <w:r>
        <w:rPr>
          <w:rFonts w:ascii="SimSun" w:eastAsia="SimSun" w:hAnsi="SimSun" w:cs="SimSun"/>
          <w:spacing w:val="-5"/>
          <w:sz w:val="26"/>
          <w:szCs w:val="26"/>
        </w:rPr>
        <w:t>。</w:t>
      </w:r>
    </w:p>
    <w:p>
      <w:pPr>
        <w:spacing w:before="13" w:line="244" w:lineRule="auto"/>
        <w:ind w:left="3" w:right="134" w:firstLine="54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四、绝热材料及其制品应具有耐燃性能、膨胀性能和防潮性能的数</w:t>
      </w:r>
      <w:r>
        <w:rPr>
          <w:rFonts w:ascii="SimSun" w:eastAsia="SimSun" w:hAnsi="SimSun" w:cs="SimSun"/>
          <w:sz w:val="26"/>
          <w:szCs w:val="26"/>
        </w:rPr>
        <w:t>据或说明书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并应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符合使用要求。</w:t>
      </w:r>
    </w:p>
    <w:p>
      <w:pPr>
        <w:spacing w:before="1" w:line="228" w:lineRule="auto"/>
        <w:ind w:left="1" w:firstLine="52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五、绝热材料及其制品的化学</w:t>
      </w:r>
      <w:r>
        <w:rPr>
          <w:rFonts w:ascii="SimSun" w:eastAsia="SimSun" w:hAnsi="SimSun" w:cs="SimSun"/>
          <w:spacing w:val="1"/>
          <w:sz w:val="26"/>
          <w:szCs w:val="26"/>
        </w:rPr>
        <w:t>性能应稳定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对金属不得有腐蚀作用。当用在奥氏体不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锈钢设备或管道上时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其氯离子含量指标应符合图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1.1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的允许范围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也可按下式进行验</w:t>
      </w:r>
      <w:r>
        <w:rPr>
          <w:rFonts w:ascii="SimSun" w:eastAsia="SimSun" w:hAnsi="SimSun" w:cs="SimSun"/>
          <w:spacing w:val="-2"/>
          <w:sz w:val="26"/>
          <w:szCs w:val="26"/>
        </w:rPr>
        <w:t>证</w:t>
      </w:r>
      <w:r>
        <w:rPr>
          <w:rFonts w:ascii="SimSun" w:eastAsia="SimSun" w:hAnsi="SimSun" w:cs="SimSun"/>
          <w:sz w:val="26"/>
          <w:szCs w:val="26"/>
        </w:rPr>
        <w:t>：</w:t>
      </w:r>
    </w:p>
    <w:p>
      <w:pPr>
        <w:spacing w:before="4" w:line="343" w:lineRule="exact"/>
        <w:ind w:left="2258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>1gy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position w:val="3"/>
          <w:sz w:val="26"/>
          <w:szCs w:val="26"/>
        </w:rPr>
        <w:t>≤</w:t>
      </w:r>
      <w:r>
        <w:rPr>
          <w:rFonts w:ascii="SimSun" w:eastAsia="SimSun" w:hAnsi="SimSun" w:cs="SimSun"/>
          <w:spacing w:val="-5"/>
          <w:position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>0.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>123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position w:val="3"/>
          <w:sz w:val="26"/>
          <w:szCs w:val="26"/>
        </w:rPr>
        <w:t>十</w:t>
      </w:r>
      <w:r>
        <w:rPr>
          <w:rFonts w:ascii="SimSun" w:eastAsia="SimSun" w:hAnsi="SimSun" w:cs="SimSun"/>
          <w:spacing w:val="-5"/>
          <w:position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>0.6771g</w:t>
      </w:r>
      <w:r>
        <w:rPr>
          <w:rFonts w:ascii="Times New Roman" w:eastAsia="Times New Roman" w:hAnsi="Times New Roman" w:cs="Times New Roman"/>
          <w:spacing w:val="-1"/>
          <w:position w:val="3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 xml:space="preserve">                                  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>(2.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>1.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"/>
          <w:sz w:val="26"/>
          <w:szCs w:val="26"/>
        </w:rPr>
        <w:t>1)</w:t>
      </w:r>
    </w:p>
    <w:p>
      <w:pPr>
        <w:spacing w:line="344" w:lineRule="exact"/>
        <w:ind w:left="4"/>
        <w:rPr>
          <w:rFonts w:ascii="Times New Roman" w:eastAsia="Times New Roman" w:hAnsi="Times New Roman" w:cs="Times New Roman"/>
          <w:sz w:val="26"/>
          <w:szCs w:val="26"/>
        </w:rPr>
        <w:sectPr>
          <w:footerReference w:type="default" r:id="rId14"/>
          <w:pgSz w:w="11900" w:h="16820"/>
          <w:pgMar w:top="1061" w:right="860" w:bottom="400" w:left="902" w:header="0" w:footer="0" w:gutter="0"/>
          <w:pgNumType w:start="3"/>
          <w:cols w:space="708"/>
        </w:sectPr>
      </w:pPr>
      <w:r>
        <w:rPr>
          <w:rFonts w:ascii="SimSun" w:eastAsia="SimSun" w:hAnsi="SimSun" w:cs="SimSun"/>
          <w:spacing w:val="-6"/>
          <w:position w:val="2"/>
          <w:sz w:val="26"/>
          <w:szCs w:val="26"/>
        </w:rPr>
        <w:t>式中</w:t>
      </w:r>
      <w:r>
        <w:rPr>
          <w:rFonts w:ascii="SimSun" w:eastAsia="SimSun" w:hAnsi="SimSun" w:cs="SimSun"/>
          <w:spacing w:val="-6"/>
          <w:position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-6"/>
          <w:position w:val="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position w:val="2"/>
          <w:sz w:val="26"/>
          <w:szCs w:val="26"/>
        </w:rPr>
        <w:t>—一测得的</w:t>
      </w:r>
      <w:r>
        <w:rPr>
          <w:rFonts w:ascii="SimSun" w:eastAsia="SimSun" w:hAnsi="SimSun" w:cs="SimSun"/>
          <w:spacing w:val="-6"/>
          <w:position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"/>
          <w:sz w:val="26"/>
          <w:szCs w:val="26"/>
        </w:rPr>
        <w:t>Cl</w:t>
      </w:r>
      <w:r>
        <w:rPr>
          <w:rFonts w:ascii="Times New Roman" w:eastAsia="Times New Roman" w:hAnsi="Times New Roman" w:cs="Times New Roman"/>
          <w:spacing w:val="-6"/>
          <w:position w:val="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position w:val="2"/>
          <w:sz w:val="26"/>
          <w:szCs w:val="26"/>
        </w:rPr>
        <w:t>离子含量</w:t>
      </w:r>
      <w:r>
        <w:rPr>
          <w:rFonts w:ascii="Times New Roman" w:eastAsia="Times New Roman" w:hAnsi="Times New Roman" w:cs="Times New Roman"/>
          <w:spacing w:val="-6"/>
          <w:position w:val="2"/>
          <w:sz w:val="26"/>
          <w:szCs w:val="26"/>
        </w:rPr>
        <w:t>(pp</w:t>
      </w:r>
      <w:r>
        <w:rPr>
          <w:rFonts w:ascii="Times New Roman" w:eastAsia="Times New Roman" w:hAnsi="Times New Roman" w:cs="Times New Roman"/>
          <w:spacing w:val="-2"/>
          <w:position w:val="2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6"/>
          <w:position w:val="2"/>
          <w:sz w:val="26"/>
          <w:szCs w:val="26"/>
        </w:rPr>
        <w:t>);</w:t>
      </w:r>
    </w:p>
    <w:p>
      <w:pPr>
        <w:spacing w:line="346" w:lineRule="exact"/>
        <w:ind w:left="517"/>
        <w:rPr>
          <w:rFonts w:ascii="SimSun" w:eastAsia="SimSun" w:hAnsi="SimSun" w:cs="SimSu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4"/>
          <w:position w:val="2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-8"/>
          <w:position w:val="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8"/>
          <w:position w:val="2"/>
          <w:sz w:val="26"/>
          <w:szCs w:val="26"/>
        </w:rPr>
        <w:t>——测得</w:t>
      </w:r>
      <w:r>
        <w:rPr>
          <w:rFonts w:ascii="SimSun" w:eastAsia="SimSun" w:hAnsi="SimSun" w:cs="SimSun"/>
          <w:spacing w:val="-6"/>
          <w:position w:val="2"/>
          <w:sz w:val="26"/>
          <w:szCs w:val="26"/>
        </w:rPr>
        <w:t>的</w:t>
      </w:r>
      <w:r>
        <w:rPr>
          <w:rFonts w:ascii="SimSun" w:eastAsia="SimSun" w:hAnsi="SimSun" w:cs="SimSun"/>
          <w:spacing w:val="-4"/>
          <w:position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6"/>
          <w:szCs w:val="26"/>
        </w:rPr>
        <w:t>Na</w:t>
      </w:r>
      <w:r>
        <w:rPr>
          <w:rFonts w:ascii="Times New Roman" w:eastAsia="Times New Roman" w:hAnsi="Times New Roman" w:cs="Times New Roman"/>
          <w:spacing w:val="-4"/>
          <w:position w:val="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position w:val="2"/>
          <w:sz w:val="26"/>
          <w:szCs w:val="26"/>
        </w:rPr>
        <w:t>十</w:t>
      </w:r>
      <w:r>
        <w:rPr>
          <w:rFonts w:ascii="SimSun" w:eastAsia="SimSun" w:hAnsi="SimSun" w:cs="SimSun"/>
          <w:spacing w:val="-4"/>
          <w:position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"/>
          <w:sz w:val="26"/>
          <w:szCs w:val="26"/>
        </w:rPr>
        <w:t>SiO</w:t>
      </w:r>
      <w:r>
        <w:rPr>
          <w:rFonts w:ascii="Times New Roman" w:eastAsia="Times New Roman" w:hAnsi="Times New Roman" w:cs="Times New Roman"/>
          <w:spacing w:val="-4"/>
          <w:position w:val="-1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4"/>
          <w:position w:val="-1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4"/>
          <w:position w:val="2"/>
          <w:sz w:val="26"/>
          <w:szCs w:val="26"/>
        </w:rPr>
        <w:t>离子含量</w:t>
      </w:r>
      <w:r>
        <w:rPr>
          <w:rFonts w:ascii="Times New Roman" w:eastAsia="Times New Roman" w:hAnsi="Times New Roman" w:cs="Times New Roman"/>
          <w:spacing w:val="-4"/>
          <w:position w:val="2"/>
          <w:sz w:val="26"/>
          <w:szCs w:val="26"/>
        </w:rPr>
        <w:t>(ppm)</w:t>
      </w:r>
      <w:r>
        <w:rPr>
          <w:rFonts w:ascii="SimSun" w:eastAsia="SimSun" w:hAnsi="SimSun" w:cs="SimSun"/>
          <w:spacing w:val="-4"/>
          <w:position w:val="2"/>
          <w:sz w:val="26"/>
          <w:szCs w:val="26"/>
        </w:rPr>
        <w:t>。</w:t>
      </w:r>
    </w:p>
    <w:p>
      <w:pPr>
        <w:spacing w:before="35" w:line="241" w:lineRule="auto"/>
        <w:ind w:right="23" w:firstLine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六、用于充填结构的散装绝热材料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不</w:t>
      </w:r>
      <w:r>
        <w:rPr>
          <w:rFonts w:ascii="SimSun" w:eastAsia="SimSun" w:hAnsi="SimSun" w:cs="SimSun"/>
          <w:spacing w:val="1"/>
          <w:sz w:val="26"/>
          <w:szCs w:val="26"/>
        </w:rPr>
        <w:t>得混有杂物及尘土。纤维类绝热材料中大于或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6"/>
          <w:sz w:val="26"/>
          <w:szCs w:val="26"/>
        </w:rPr>
        <w:t>等</w:t>
      </w:r>
      <w:r>
        <w:rPr>
          <w:rFonts w:ascii="SimSun" w:eastAsia="SimSun" w:hAnsi="SimSun" w:cs="SimSun"/>
          <w:spacing w:val="-15"/>
          <w:sz w:val="26"/>
          <w:szCs w:val="26"/>
        </w:rPr>
        <w:t>于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0.5mm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8"/>
          <w:sz w:val="26"/>
          <w:szCs w:val="26"/>
        </w:rPr>
        <w:t>的渣球含量应为：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8"/>
          <w:sz w:val="26"/>
          <w:szCs w:val="26"/>
        </w:rPr>
        <w:t>矿渣棉小于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10%,</w:t>
      </w:r>
      <w:r>
        <w:rPr>
          <w:rFonts w:ascii="SimSun" w:eastAsia="SimSun" w:hAnsi="SimSun" w:cs="SimSun"/>
          <w:spacing w:val="-8"/>
          <w:sz w:val="26"/>
          <w:szCs w:val="26"/>
        </w:rPr>
        <w:t>岩棉小于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6%,</w:t>
      </w:r>
      <w:r>
        <w:rPr>
          <w:rFonts w:ascii="SimSun" w:eastAsia="SimSun" w:hAnsi="SimSun" w:cs="SimSun"/>
          <w:spacing w:val="-8"/>
          <w:sz w:val="26"/>
          <w:szCs w:val="26"/>
        </w:rPr>
        <w:t>玻璃棉小于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0.4%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8"/>
          <w:sz w:val="26"/>
          <w:szCs w:val="26"/>
        </w:rPr>
        <w:t>。直径小于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0.3</w:t>
      </w:r>
      <w:r>
        <w:rPr>
          <w:rFonts w:ascii="Times New Roman" w:eastAsia="Times New Roman" w:hAnsi="Times New Roman" w:cs="Times New Roman"/>
          <w:sz w:val="26"/>
          <w:szCs w:val="26"/>
        </w:rPr>
        <w:t>mm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的多孔</w:t>
      </w:r>
      <w:r>
        <w:rPr>
          <w:rFonts w:ascii="SimSun" w:eastAsia="SimSun" w:hAnsi="SimSun" w:cs="SimSun"/>
          <w:sz w:val="26"/>
          <w:szCs w:val="26"/>
        </w:rPr>
        <w:t>性颗粒类绝热材料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不宜使用。</w:t>
      </w:r>
    </w:p>
    <w:p>
      <w:pPr>
        <w:spacing w:before="8"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第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1.2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条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3"/>
          <w:sz w:val="26"/>
          <w:szCs w:val="26"/>
        </w:rPr>
        <w:t>防潮层材料的质量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应符合下列规定：</w:t>
      </w:r>
    </w:p>
    <w:p>
      <w:pPr>
        <w:spacing w:before="44" w:line="242" w:lineRule="auto"/>
        <w:ind w:left="52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一、必须具有良好的防水、防湿性能</w:t>
      </w:r>
      <w:r>
        <w:rPr>
          <w:rFonts w:ascii="SimSun" w:eastAsia="SimSun" w:hAnsi="SimSun" w:cs="SimSun"/>
          <w:sz w:val="26"/>
          <w:szCs w:val="26"/>
        </w:rPr>
        <w:t>。</w:t>
      </w:r>
    </w:p>
    <w:p>
      <w:pPr>
        <w:spacing w:line="214" w:lineRule="auto"/>
        <w:ind w:left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二、应能耐大</w:t>
      </w:r>
      <w:r>
        <w:rPr>
          <w:rFonts w:ascii="SimSun" w:eastAsia="SimSun" w:hAnsi="SimSun" w:cs="SimSun"/>
          <w:spacing w:val="1"/>
          <w:sz w:val="26"/>
          <w:szCs w:val="26"/>
        </w:rPr>
        <w:t>气腐蚀及生物侵袭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不得发生虫蛀、霉变等现象。</w:t>
      </w:r>
    </w:p>
    <w:p>
      <w:pPr>
        <w:spacing w:before="44" w:line="239" w:lineRule="auto"/>
        <w:ind w:left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三、不得对</w:t>
      </w:r>
      <w:r>
        <w:rPr>
          <w:rFonts w:ascii="SimSun" w:eastAsia="SimSun" w:hAnsi="SimSun" w:cs="SimSun"/>
          <w:spacing w:val="1"/>
          <w:sz w:val="26"/>
          <w:szCs w:val="26"/>
        </w:rPr>
        <w:t>其它材料产生腐蚀或溶解作用。</w:t>
      </w:r>
    </w:p>
    <w:p>
      <w:pPr>
        <w:sectPr>
          <w:footerReference w:type="default" r:id="rId15"/>
          <w:type w:val="nextPage"/>
          <w:pgSz w:w="11900" w:h="16820"/>
          <w:pgMar w:top="1061" w:right="860" w:bottom="400" w:left="902" w:header="0" w:footer="0" w:gutter="0"/>
          <w:pgNumType w:start="4"/>
          <w:cols w:space="708"/>
          <w:titlePg w:val="0"/>
        </w:sectPr>
      </w:pPr>
    </w:p>
    <w:p>
      <w:pPr>
        <w:spacing w:before="53" w:line="224" w:lineRule="auto"/>
        <w:ind w:left="549"/>
        <w:rPr>
          <w:rFonts w:ascii="SimSun" w:eastAsia="SimSun" w:hAnsi="SimSun" w:cs="SimSun"/>
          <w:sz w:val="26"/>
          <w:szCs w:val="26"/>
        </w:rPr>
      </w:pPr>
      <w: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page">
                  <wp:posOffset>1519012</wp:posOffset>
                </wp:positionH>
                <wp:positionV relativeFrom="page">
                  <wp:posOffset>3933032</wp:posOffset>
                </wp:positionV>
                <wp:extent cx="427355" cy="238125"/>
                <wp:effectExtent l="0" t="0" r="0" b="0"/>
                <wp:wrapNone/>
                <wp:docPr id="9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519012" y="3933032"/>
                          <a:ext cx="427355" cy="2381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334" w:lineRule="exact"/>
                              <w:ind w:left="20"/>
                              <w:rPr>
                                <w:rFonts w:ascii="Times New Roman" w:eastAsia="Times New Roman" w:hAnsi="Times New Roman" w:cs="Times New Roman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position w:val="4"/>
                                <w:sz w:val="25"/>
                                <w:szCs w:val="25"/>
                              </w:rPr>
                              <w:t>ppmc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1"/>
                                <w:position w:val="4"/>
                                <w:sz w:val="25"/>
                                <w:szCs w:val="25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5" type="#_x0000_t202" style="width:33.65pt;height:18.75pt;margin-top:309.69pt;margin-left:119.61pt;mso-position-horizontal-relative:page;mso-position-vertical-relative:page;mso-wrap-distance-bottom:0;mso-wrap-distance-left:0;mso-wrap-distance-right:0;mso-wrap-distance-top:0;position:absolute;rotation:270;v-text-anchor:top;z-index:251662336" o:allowincell="f" filled="f" fillcolor="this" stroked="f">
                <v:textbox inset="0,0,0,0">
                  <w:txbxContent>
                    <w:p>
                      <w:pPr>
                        <w:spacing w:before="20" w:line="334" w:lineRule="exact"/>
                        <w:ind w:left="20"/>
                        <w:rPr>
                          <w:rFonts w:ascii="Times New Roman" w:eastAsia="Times New Roman" w:hAnsi="Times New Roman" w:cs="Times New Roman"/>
                          <w:sz w:val="25"/>
                          <w:szCs w:val="25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pacing w:val="2"/>
                          <w:position w:val="4"/>
                          <w:sz w:val="25"/>
                          <w:szCs w:val="25"/>
                        </w:rPr>
                        <w:t>ppmc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1"/>
                          <w:position w:val="4"/>
                          <w:sz w:val="25"/>
                          <w:szCs w:val="25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3118104</wp:posOffset>
            </wp:positionH>
            <wp:positionV relativeFrom="page">
              <wp:posOffset>6181852</wp:posOffset>
            </wp:positionV>
            <wp:extent cx="505967" cy="164591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5967" cy="164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"/>
          <w:sz w:val="26"/>
          <w:szCs w:val="26"/>
        </w:rPr>
        <w:t>四、应具备在气</w:t>
      </w:r>
      <w:r>
        <w:rPr>
          <w:rFonts w:ascii="SimSun" w:eastAsia="SimSun" w:hAnsi="SimSun" w:cs="SimSun"/>
          <w:sz w:val="26"/>
          <w:szCs w:val="26"/>
        </w:rPr>
        <w:t>温变化与振动情况下能保持完好的稳定性。</w:t>
      </w:r>
    </w:p>
    <w:p>
      <w:pPr>
        <w:spacing w:before="23" w:line="244" w:lineRule="auto"/>
        <w:ind w:left="7" w:right="137" w:firstLine="51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2"/>
          <w:sz w:val="26"/>
          <w:szCs w:val="26"/>
        </w:rPr>
        <w:t>第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1.3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条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6"/>
          <w:sz w:val="26"/>
          <w:szCs w:val="26"/>
        </w:rPr>
        <w:t>保护层材料的质量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除应符合本规范第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1.2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条的规定外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尚应符合下列规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7"/>
          <w:sz w:val="26"/>
          <w:szCs w:val="26"/>
        </w:rPr>
        <w:t>定</w:t>
      </w:r>
      <w:r>
        <w:rPr>
          <w:rFonts w:ascii="SimSun" w:eastAsia="SimSun" w:hAnsi="SimSun" w:cs="SimSun"/>
          <w:spacing w:val="-6"/>
          <w:sz w:val="26"/>
          <w:szCs w:val="26"/>
        </w:rPr>
        <w:t>：</w:t>
      </w:r>
    </w:p>
    <w:p>
      <w:pPr>
        <w:spacing w:before="1" w:line="241" w:lineRule="auto"/>
        <w:ind w:left="52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一、应采用不燃性或阻燃性材</w:t>
      </w:r>
      <w:r>
        <w:rPr>
          <w:rFonts w:ascii="SimSun" w:eastAsia="SimSun" w:hAnsi="SimSun" w:cs="SimSun"/>
          <w:sz w:val="26"/>
          <w:szCs w:val="26"/>
        </w:rPr>
        <w:t>料。</w:t>
      </w:r>
    </w:p>
    <w:p>
      <w:pPr>
        <w:spacing w:before="1" w:line="243" w:lineRule="auto"/>
        <w:ind w:left="2" w:right="204" w:firstLine="52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二、贮存或输送易燃、易爆物料的</w:t>
      </w:r>
      <w:r>
        <w:rPr>
          <w:rFonts w:ascii="SimSun" w:eastAsia="SimSun" w:hAnsi="SimSun" w:cs="SimSun"/>
          <w:sz w:val="26"/>
          <w:szCs w:val="26"/>
        </w:rPr>
        <w:t>设备或管道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以及与此类管道架设在同一支架上或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相交叉处的其</w:t>
      </w:r>
      <w:r>
        <w:rPr>
          <w:rFonts w:ascii="SimSun" w:eastAsia="SimSun" w:hAnsi="SimSun" w:cs="SimSun"/>
          <w:spacing w:val="1"/>
          <w:sz w:val="26"/>
          <w:szCs w:val="26"/>
        </w:rPr>
        <w:t>它管道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其保护层必须采用不燃性材料。</w:t>
      </w:r>
    </w:p>
    <w:p>
      <w:pPr>
        <w:spacing w:line="214" w:lineRule="auto"/>
        <w:ind w:left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三、应无毒、无恶臭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外表美观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并应便于施工和检修。</w:t>
      </w:r>
    </w:p>
    <w:p>
      <w:pPr>
        <w:spacing w:before="45" w:line="211" w:lineRule="auto"/>
        <w:ind w:left="54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四、保护层表面涂料的防火性能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应符合现</w:t>
      </w:r>
      <w:r>
        <w:rPr>
          <w:rFonts w:ascii="SimSun" w:eastAsia="SimSun" w:hAnsi="SimSun" w:cs="SimSun"/>
          <w:sz w:val="26"/>
          <w:szCs w:val="26"/>
        </w:rPr>
        <w:t>行国家有关标准、规范的规定。</w:t>
      </w:r>
    </w:p>
    <w:p>
      <w:pPr>
        <w:spacing w:line="4929" w:lineRule="exact"/>
        <w:ind w:firstLine="1497"/>
        <w:textAlignment w:val="center"/>
      </w:pPr>
      <w:r>
        <w:pict>
          <v:group id="_x0000_i1026" style="width:355pt;height:246.5pt;mso-position-horizontal-relative:char;mso-position-vertical-relative:line" coordorigin="0,0" coordsize="7100,49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7100;height:4930;position:absolute" filled="f" stroked="f">
              <v:imagedata r:id="rId17" o:title=""/>
            </v:shape>
            <v:shape id="_x0000_s1028" type="#_x0000_t202" style="width:2503;height:1320;left:3905;position:absolute;top:1725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25"/>
                        <w:szCs w:val="25"/>
                      </w:rPr>
                      <w:t>不允许</w:t>
                    </w:r>
                    <w:r>
                      <w:rPr>
                        <w:rFonts w:ascii="SimSun" w:eastAsia="SimSun" w:hAnsi="SimSun" w:cs="SimSun"/>
                        <w:spacing w:val="1"/>
                        <w:sz w:val="25"/>
                        <w:szCs w:val="25"/>
                      </w:rPr>
                      <w:t>范围</w:t>
                    </w:r>
                  </w:p>
                  <w:p>
                    <w:pPr>
                      <w:spacing w:line="29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1" w:line="222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25"/>
                        <w:szCs w:val="25"/>
                      </w:rPr>
                      <w:t>允许范</w:t>
                    </w:r>
                    <w:r>
                      <w:rPr>
                        <w:rFonts w:ascii="SimSun" w:eastAsia="SimSun" w:hAnsi="SimSun" w:cs="SimSun"/>
                        <w:spacing w:val="1"/>
                        <w:sz w:val="25"/>
                        <w:szCs w:val="25"/>
                      </w:rPr>
                      <w:t>围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" w:line="347" w:lineRule="exact"/>
        <w:ind w:left="4003"/>
        <w:rPr>
          <w:rFonts w:ascii="SimSun" w:eastAsia="SimSun" w:hAnsi="SimSun" w:cs="SimSu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2"/>
          <w:position w:val="3"/>
          <w:sz w:val="26"/>
          <w:szCs w:val="26"/>
        </w:rPr>
        <w:t>ppm</w:t>
      </w:r>
      <w:r>
        <w:rPr>
          <w:rFonts w:ascii="Times New Roman" w:eastAsia="Times New Roman" w:hAnsi="Times New Roman" w:cs="Times New Roman"/>
          <w:spacing w:val="-2"/>
          <w:position w:val="3"/>
          <w:sz w:val="26"/>
          <w:szCs w:val="26"/>
        </w:rPr>
        <w:t xml:space="preserve">   </w:t>
      </w:r>
      <w:r>
        <w:rPr>
          <w:rFonts w:ascii="SimSun" w:eastAsia="SimSun" w:hAnsi="SimSun" w:cs="SimSun"/>
          <w:spacing w:val="-2"/>
          <w:position w:val="3"/>
          <w:sz w:val="26"/>
          <w:szCs w:val="26"/>
        </w:rPr>
        <w:t>(</w:t>
      </w:r>
      <w:r>
        <w:rPr>
          <w:rFonts w:ascii="SimSun" w:eastAsia="SimSun" w:hAnsi="SimSun" w:cs="SimSun"/>
          <w:spacing w:val="-2"/>
          <w:position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"/>
          <w:sz w:val="26"/>
          <w:szCs w:val="26"/>
        </w:rPr>
        <w:t>Na+Sl</w:t>
      </w:r>
      <w:r>
        <w:rPr>
          <w:rFonts w:ascii="Times New Roman" w:eastAsia="Times New Roman" w:hAnsi="Times New Roman" w:cs="Times New Roman"/>
          <w:position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2"/>
          <w:position w:val="3"/>
          <w:sz w:val="26"/>
          <w:szCs w:val="26"/>
        </w:rPr>
        <w:t>)</w:t>
      </w:r>
    </w:p>
    <w:p>
      <w:pPr>
        <w:spacing w:before="39" w:line="221" w:lineRule="auto"/>
        <w:ind w:left="2771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图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       </w:t>
      </w:r>
      <w:r>
        <w:rPr>
          <w:rFonts w:ascii="SimSun" w:eastAsia="SimSun" w:hAnsi="SimSun" w:cs="SimSun"/>
          <w:spacing w:val="-2"/>
          <w:sz w:val="26"/>
          <w:szCs w:val="26"/>
        </w:rPr>
        <w:t>绝热材料中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Cl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含量允许范围</w:t>
      </w:r>
    </w:p>
    <w:p>
      <w:pPr>
        <w:spacing w:line="339" w:lineRule="auto"/>
        <w:rPr>
          <w:rFonts w:ascii="Arial"/>
          <w:sz w:val="21"/>
        </w:rPr>
      </w:pPr>
    </w:p>
    <w:p>
      <w:pPr>
        <w:spacing w:before="1" w:line="264" w:lineRule="exact"/>
        <w:ind w:firstLine="5049"/>
        <w:textAlignment w:val="center"/>
      </w:pPr>
      <w:r>
        <w:drawing>
          <wp:inline distT="0" distB="0" distL="0" distR="0">
            <wp:extent cx="676655" cy="16764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76655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85" w:line="244" w:lineRule="auto"/>
        <w:ind w:left="3" w:right="94" w:firstLine="521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2.1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绝热材料及其制品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必须具有产品质量证明书或出厂合格证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其规格、性能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等技术要求应符合设计文件的</w:t>
      </w:r>
      <w:r>
        <w:rPr>
          <w:rFonts w:ascii="SimSun" w:eastAsia="SimSun" w:hAnsi="SimSun" w:cs="SimSun"/>
          <w:sz w:val="26"/>
          <w:szCs w:val="26"/>
        </w:rPr>
        <w:t>规定。</w:t>
      </w:r>
    </w:p>
    <w:p>
      <w:pPr>
        <w:spacing w:line="243" w:lineRule="auto"/>
        <w:ind w:right="142"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2.2.2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当绝热</w:t>
      </w:r>
      <w:r>
        <w:rPr>
          <w:rFonts w:ascii="SimSun" w:eastAsia="SimSun" w:hAnsi="SimSun" w:cs="SimSun"/>
          <w:sz w:val="26"/>
          <w:szCs w:val="26"/>
        </w:rPr>
        <w:t>材料及其制品的产品质量证明书或出厂合格证中所列的指标不全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或对产品质量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(</w:t>
      </w:r>
      <w:r>
        <w:rPr>
          <w:rFonts w:ascii="SimSun" w:eastAsia="SimSun" w:hAnsi="SimSun" w:cs="SimSun"/>
          <w:spacing w:val="2"/>
          <w:sz w:val="26"/>
          <w:szCs w:val="26"/>
        </w:rPr>
        <w:t>包括现场自制品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)</w:t>
      </w:r>
      <w:r>
        <w:rPr>
          <w:rFonts w:ascii="SimSun" w:eastAsia="SimSun" w:hAnsi="SimSun" w:cs="SimSun"/>
          <w:spacing w:val="1"/>
          <w:sz w:val="26"/>
          <w:szCs w:val="26"/>
        </w:rPr>
        <w:t>有怀疑时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供货方应负责对下列性能进行复检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并应提交检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验合格</w:t>
      </w:r>
      <w:r>
        <w:rPr>
          <w:rFonts w:ascii="SimSun" w:eastAsia="SimSun" w:hAnsi="SimSun" w:cs="SimSun"/>
          <w:sz w:val="26"/>
          <w:szCs w:val="26"/>
        </w:rPr>
        <w:t>证：</w:t>
      </w:r>
    </w:p>
    <w:p>
      <w:pPr>
        <w:spacing w:before="2" w:line="243" w:lineRule="auto"/>
        <w:ind w:left="2" w:right="94" w:firstLine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8"/>
          <w:sz w:val="26"/>
          <w:szCs w:val="26"/>
        </w:rPr>
        <w:t>一、多</w:t>
      </w:r>
      <w:r>
        <w:rPr>
          <w:rFonts w:ascii="SimSun" w:eastAsia="SimSun" w:hAnsi="SimSun" w:cs="SimSun"/>
          <w:spacing w:val="-4"/>
          <w:sz w:val="26"/>
          <w:szCs w:val="26"/>
        </w:rPr>
        <w:t>孔颗粒制品的容重、机械强度、导热系数、外形尺寸等。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松散材料的容重、导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热系</w:t>
      </w:r>
      <w:r>
        <w:rPr>
          <w:rFonts w:ascii="SimSun" w:eastAsia="SimSun" w:hAnsi="SimSun" w:cs="SimSun"/>
          <w:spacing w:val="-2"/>
          <w:sz w:val="26"/>
          <w:szCs w:val="26"/>
        </w:rPr>
        <w:t>数和粒度等。</w:t>
      </w:r>
    </w:p>
    <w:p>
      <w:pPr>
        <w:spacing w:before="2" w:line="243" w:lineRule="auto"/>
        <w:ind w:left="3" w:firstLine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6"/>
          <w:sz w:val="26"/>
          <w:szCs w:val="26"/>
        </w:rPr>
        <w:t>二、</w:t>
      </w:r>
      <w:r>
        <w:rPr>
          <w:rFonts w:ascii="SimSun" w:eastAsia="SimSun" w:hAnsi="SimSun" w:cs="SimSun"/>
          <w:spacing w:val="-11"/>
          <w:sz w:val="26"/>
          <w:szCs w:val="26"/>
        </w:rPr>
        <w:t>矿</w:t>
      </w:r>
      <w:r>
        <w:rPr>
          <w:rFonts w:ascii="SimSun" w:eastAsia="SimSun" w:hAnsi="SimSun" w:cs="SimSun"/>
          <w:spacing w:val="-8"/>
          <w:sz w:val="26"/>
          <w:szCs w:val="26"/>
        </w:rPr>
        <w:t>物棉制品的容重、导热系数、使用温度和外形尺寸等。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8"/>
          <w:sz w:val="26"/>
          <w:szCs w:val="26"/>
        </w:rPr>
        <w:t>散棉的容重、导热系数、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使用温度</w:t>
      </w:r>
      <w:r>
        <w:rPr>
          <w:rFonts w:ascii="SimSun" w:eastAsia="SimSun" w:hAnsi="SimSun" w:cs="SimSun"/>
          <w:sz w:val="26"/>
          <w:szCs w:val="26"/>
        </w:rPr>
        <w:t>、纤维直径、渣球含量等。</w:t>
      </w:r>
    </w:p>
    <w:p>
      <w:pPr>
        <w:spacing w:before="1" w:line="238" w:lineRule="auto"/>
        <w:ind w:left="523"/>
        <w:rPr>
          <w:rFonts w:ascii="SimSun" w:eastAsia="SimSun" w:hAnsi="SimSun" w:cs="SimSun"/>
          <w:sz w:val="26"/>
          <w:szCs w:val="26"/>
        </w:rPr>
        <w:sectPr>
          <w:footerReference w:type="default" r:id="rId19"/>
          <w:pgSz w:w="11900" w:h="16820"/>
          <w:pgMar w:top="1008" w:right="789" w:bottom="400" w:left="902" w:header="0" w:footer="0" w:gutter="0"/>
          <w:pgNumType w:start="5"/>
          <w:cols w:space="708"/>
        </w:sectPr>
      </w:pPr>
      <w:r>
        <w:rPr>
          <w:rFonts w:ascii="SimSun" w:eastAsia="SimSun" w:hAnsi="SimSun" w:cs="SimSun"/>
          <w:spacing w:val="1"/>
          <w:sz w:val="26"/>
          <w:szCs w:val="26"/>
        </w:rPr>
        <w:t>三、泡沫多孔制品的容重、导热系数、含水率、使用温度</w:t>
      </w:r>
      <w:r>
        <w:rPr>
          <w:rFonts w:ascii="SimSun" w:eastAsia="SimSun" w:hAnsi="SimSun" w:cs="SimSun"/>
          <w:sz w:val="26"/>
          <w:szCs w:val="26"/>
        </w:rPr>
        <w:t>和外形尺寸等。</w:t>
      </w:r>
    </w:p>
    <w:p>
      <w:pPr>
        <w:spacing w:before="10" w:line="224" w:lineRule="auto"/>
        <w:ind w:left="54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四、软木制品的容重、导热系数</w:t>
      </w:r>
      <w:r>
        <w:rPr>
          <w:rFonts w:ascii="SimSun" w:eastAsia="SimSun" w:hAnsi="SimSun" w:cs="SimSun"/>
          <w:sz w:val="26"/>
          <w:szCs w:val="26"/>
        </w:rPr>
        <w:t>、含水率和外形尺寸等。</w:t>
      </w:r>
    </w:p>
    <w:p>
      <w:pPr>
        <w:spacing w:before="25" w:line="214" w:lineRule="auto"/>
        <w:ind w:left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五、用于奥氏体不锈钢设备或管道上的绝热材料及其制品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应提</w:t>
      </w:r>
      <w:r>
        <w:rPr>
          <w:rFonts w:ascii="SimSun" w:eastAsia="SimSun" w:hAnsi="SimSun" w:cs="SimSun"/>
          <w:sz w:val="26"/>
          <w:szCs w:val="26"/>
        </w:rPr>
        <w:t>交氯离子含量指标。</w:t>
      </w:r>
    </w:p>
    <w:p>
      <w:pPr>
        <w:spacing w:before="39" w:line="252" w:lineRule="auto"/>
        <w:ind w:left="2" w:right="94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2.2.3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受潮的绝热材料及其制品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当经过干燥处</w:t>
      </w:r>
      <w:r>
        <w:rPr>
          <w:rFonts w:ascii="SimSun" w:eastAsia="SimSun" w:hAnsi="SimSun" w:cs="SimSun"/>
          <w:spacing w:val="-1"/>
          <w:sz w:val="26"/>
          <w:szCs w:val="26"/>
        </w:rPr>
        <w:t>理后仍不能恢复合格性能时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不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得使用。保冷工程所</w:t>
      </w:r>
      <w:r>
        <w:rPr>
          <w:rFonts w:ascii="SimSun" w:eastAsia="SimSun" w:hAnsi="SimSun" w:cs="SimSun"/>
          <w:spacing w:val="-1"/>
          <w:sz w:val="26"/>
          <w:szCs w:val="26"/>
        </w:rPr>
        <w:t>用的绝热材料及其制品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其含水率不应超过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1%</w:t>
      </w:r>
      <w:r>
        <w:rPr>
          <w:rFonts w:ascii="SimSun" w:eastAsia="SimSun" w:hAnsi="SimSun" w:cs="SimSun"/>
          <w:spacing w:val="-1"/>
          <w:sz w:val="26"/>
          <w:szCs w:val="26"/>
        </w:rPr>
        <w:t>。软木制品的最大含水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率</w:t>
      </w:r>
      <w:r>
        <w:rPr>
          <w:rFonts w:ascii="SimSun" w:eastAsia="SimSun" w:hAnsi="SimSun" w:cs="SimSun"/>
          <w:spacing w:val="-7"/>
          <w:sz w:val="26"/>
          <w:szCs w:val="26"/>
        </w:rPr>
        <w:t>不应超过</w:t>
      </w:r>
      <w:r>
        <w:rPr>
          <w:rFonts w:ascii="SimSun" w:eastAsia="SimSun" w:hAnsi="SimSun" w:cs="SimSun"/>
          <w:spacing w:val="-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5%</w:t>
      </w:r>
      <w:r>
        <w:rPr>
          <w:rFonts w:ascii="SimSun" w:eastAsia="SimSun" w:hAnsi="SimSun" w:cs="SimSun"/>
          <w:spacing w:val="-7"/>
          <w:sz w:val="26"/>
          <w:szCs w:val="26"/>
        </w:rPr>
        <w:t>。</w:t>
      </w:r>
    </w:p>
    <w:p>
      <w:pPr>
        <w:sectPr>
          <w:footerReference w:type="default" r:id="rId20"/>
          <w:type w:val="nextPage"/>
          <w:pgSz w:w="11900" w:h="16820"/>
          <w:pgMar w:top="1008" w:right="789" w:bottom="400" w:left="902" w:header="0" w:footer="0" w:gutter="0"/>
          <w:pgNumType w:start="6"/>
          <w:cols w:space="708"/>
          <w:titlePg w:val="0"/>
        </w:sectPr>
      </w:pPr>
    </w:p>
    <w:p>
      <w:pPr>
        <w:spacing w:before="54" w:line="214" w:lineRule="auto"/>
        <w:ind w:left="526"/>
        <w:rPr>
          <w:rFonts w:ascii="SimSun" w:eastAsia="SimSun" w:hAnsi="SimSun" w:cs="SimSun"/>
          <w:sz w:val="26"/>
          <w:szCs w:val="26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2700527</wp:posOffset>
            </wp:positionH>
            <wp:positionV relativeFrom="page">
              <wp:posOffset>5614923</wp:posOffset>
            </wp:positionV>
            <wp:extent cx="509016" cy="16764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9016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2682239</wp:posOffset>
            </wp:positionH>
            <wp:positionV relativeFrom="page">
              <wp:posOffset>2612644</wp:posOffset>
            </wp:positionV>
            <wp:extent cx="560832" cy="179831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0832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3118104</wp:posOffset>
            </wp:positionH>
            <wp:positionV relativeFrom="page">
              <wp:posOffset>3042411</wp:posOffset>
            </wp:positionV>
            <wp:extent cx="505967" cy="16764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5967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2.2.4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对防潮层、保护层材</w:t>
      </w:r>
      <w:r>
        <w:rPr>
          <w:rFonts w:ascii="SimSun" w:eastAsia="SimSun" w:hAnsi="SimSun" w:cs="SimSun"/>
          <w:sz w:val="26"/>
          <w:szCs w:val="26"/>
        </w:rPr>
        <w:t>料及其制品的复检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应符合下列规定：</w:t>
      </w:r>
    </w:p>
    <w:p>
      <w:pPr>
        <w:spacing w:before="39" w:line="214" w:lineRule="auto"/>
        <w:ind w:left="52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一、外形</w:t>
      </w:r>
      <w:r>
        <w:rPr>
          <w:rFonts w:ascii="SimSun" w:eastAsia="SimSun" w:hAnsi="SimSun" w:cs="SimSun"/>
          <w:spacing w:val="1"/>
          <w:sz w:val="26"/>
          <w:szCs w:val="26"/>
        </w:rPr>
        <w:t>尺寸应符合要求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不得有穿孔、破裂、脱层等缺陷。</w:t>
      </w:r>
    </w:p>
    <w:p>
      <w:pPr>
        <w:spacing w:before="44" w:line="243" w:lineRule="auto"/>
        <w:ind w:left="2" w:firstLine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二、绝热结构用的金属材料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应符合现行国家《铝及铝合金热轧板》、《铝及铝合金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材料的尺寸允许偏差》、《普通碳素结构钢和低合金结构薄钢</w:t>
      </w:r>
      <w:r>
        <w:rPr>
          <w:rFonts w:ascii="SimSun" w:eastAsia="SimSun" w:hAnsi="SimSun" w:cs="SimSun"/>
          <w:sz w:val="26"/>
          <w:szCs w:val="26"/>
        </w:rPr>
        <w:t>板技术条件》和《连续热镀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锌薄钢板和</w:t>
      </w:r>
      <w:r>
        <w:rPr>
          <w:rFonts w:ascii="SimSun" w:eastAsia="SimSun" w:hAnsi="SimSun" w:cs="SimSun"/>
          <w:sz w:val="26"/>
          <w:szCs w:val="26"/>
        </w:rPr>
        <w:t>钢带》等标准的要求。</w:t>
      </w:r>
    </w:p>
    <w:p>
      <w:pPr>
        <w:spacing w:before="1" w:line="243" w:lineRule="auto"/>
        <w:ind w:left="5" w:right="110" w:firstLine="52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三、抽样检查：抗拉强度、抗压强度、容</w:t>
      </w:r>
      <w:r>
        <w:rPr>
          <w:rFonts w:ascii="SimSun" w:eastAsia="SimSun" w:hAnsi="SimSun" w:cs="SimSun"/>
          <w:spacing w:val="1"/>
          <w:sz w:val="26"/>
          <w:szCs w:val="26"/>
        </w:rPr>
        <w:t>重、透湿率、耐热性、耐寒性等指标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均应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符合标准或产品</w:t>
      </w:r>
      <w:r>
        <w:rPr>
          <w:rFonts w:ascii="SimSun" w:eastAsia="SimSun" w:hAnsi="SimSun" w:cs="SimSun"/>
          <w:sz w:val="26"/>
          <w:szCs w:val="26"/>
        </w:rPr>
        <w:t>说明书的要求。</w:t>
      </w:r>
    </w:p>
    <w:p>
      <w:pPr>
        <w:spacing w:line="214" w:lineRule="auto"/>
        <w:ind w:left="52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2.2.5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材料检验</w:t>
      </w:r>
      <w:r>
        <w:rPr>
          <w:rFonts w:ascii="SimSun" w:eastAsia="SimSun" w:hAnsi="SimSun" w:cs="SimSun"/>
          <w:sz w:val="26"/>
          <w:szCs w:val="26"/>
        </w:rPr>
        <w:t>所采用的测试方法及仪器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应符合现行国家有关标准的规定。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" w:line="283" w:lineRule="exact"/>
        <w:ind w:firstLine="4480"/>
        <w:textAlignment w:val="center"/>
      </w:pPr>
      <w:r>
        <w:drawing>
          <wp:inline distT="0" distB="0" distL="0" distR="0">
            <wp:extent cx="1475231" cy="179831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75231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1" w:lineRule="auto"/>
        <w:rPr>
          <w:rFonts w:ascii="Arial"/>
          <w:sz w:val="21"/>
        </w:rPr>
      </w:pPr>
    </w:p>
    <w:p>
      <w:pPr>
        <w:spacing w:line="264" w:lineRule="exact"/>
        <w:ind w:firstLine="5056"/>
        <w:textAlignment w:val="center"/>
      </w:pPr>
      <w:r>
        <w:drawing>
          <wp:inline distT="0" distB="0" distL="0" distR="0">
            <wp:extent cx="670560" cy="16764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7056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85" w:line="244" w:lineRule="auto"/>
        <w:ind w:firstLine="52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第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3.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1.1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条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3"/>
          <w:sz w:val="26"/>
          <w:szCs w:val="26"/>
        </w:rPr>
        <w:t>在施工前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对绝热材料及其制品应核查其性能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对保管期限、环境和温度有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特殊要求的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应按材质分类存放。在保管中根据材</w:t>
      </w:r>
      <w:r>
        <w:rPr>
          <w:rFonts w:ascii="SimSun" w:eastAsia="SimSun" w:hAnsi="SimSun" w:cs="SimSun"/>
          <w:spacing w:val="1"/>
          <w:sz w:val="26"/>
          <w:szCs w:val="26"/>
        </w:rPr>
        <w:t>料品种不同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应分别设置防潮、防水、防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冻、防挤压</w:t>
      </w:r>
      <w:r>
        <w:rPr>
          <w:rFonts w:ascii="SimSun" w:eastAsia="SimSun" w:hAnsi="SimSun" w:cs="SimSun"/>
          <w:spacing w:val="-5"/>
          <w:sz w:val="26"/>
          <w:szCs w:val="26"/>
        </w:rPr>
        <w:t>变</w:t>
      </w:r>
      <w:r>
        <w:rPr>
          <w:rFonts w:ascii="SimSun" w:eastAsia="SimSun" w:hAnsi="SimSun" w:cs="SimSun"/>
          <w:spacing w:val="-3"/>
          <w:sz w:val="26"/>
          <w:szCs w:val="26"/>
        </w:rPr>
        <w:t>形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(</w:t>
      </w:r>
      <w:r>
        <w:rPr>
          <w:rFonts w:ascii="SimSun" w:eastAsia="SimSun" w:hAnsi="SimSun" w:cs="SimSun"/>
          <w:spacing w:val="-3"/>
          <w:sz w:val="26"/>
          <w:szCs w:val="26"/>
        </w:rPr>
        <w:t>成型制品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sz w:val="26"/>
          <w:szCs w:val="26"/>
        </w:rPr>
        <w:t>等设施。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其堆放高度不宜超过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2m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。露天堆放时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应采取防护措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2"/>
          <w:sz w:val="26"/>
          <w:szCs w:val="26"/>
        </w:rPr>
        <w:t>施</w:t>
      </w:r>
      <w:r>
        <w:rPr>
          <w:rFonts w:ascii="SimSun" w:eastAsia="SimSun" w:hAnsi="SimSun" w:cs="SimSun"/>
          <w:spacing w:val="-10"/>
          <w:sz w:val="26"/>
          <w:szCs w:val="26"/>
        </w:rPr>
        <w:t>。</w:t>
      </w:r>
    </w:p>
    <w:p>
      <w:pPr>
        <w:spacing w:before="2" w:line="243" w:lineRule="auto"/>
        <w:ind w:left="4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3.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1.2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工业设备及管道的绝热工程施工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应在工业设备及管道的强度试验、气密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性试验</w:t>
      </w:r>
      <w:r>
        <w:rPr>
          <w:rFonts w:ascii="SimSun" w:eastAsia="SimSun" w:hAnsi="SimSun" w:cs="SimSun"/>
          <w:sz w:val="26"/>
          <w:szCs w:val="26"/>
        </w:rPr>
        <w:t>合格及防腐工程完工后进行。</w:t>
      </w:r>
    </w:p>
    <w:p>
      <w:pPr>
        <w:spacing w:before="2" w:line="224" w:lineRule="auto"/>
        <w:ind w:left="4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3.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1.3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在有防腐、衬里的工业设备及管道上焊接绝热层的固定件时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焊接及焊后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热处理必须在防腐、衬里和试压之前进行。</w:t>
      </w:r>
    </w:p>
    <w:p>
      <w:pPr>
        <w:sectPr>
          <w:footerReference w:type="default" r:id="rId26"/>
          <w:pgSz w:w="11900" w:h="16820"/>
          <w:pgMar w:top="1007" w:right="883" w:bottom="400" w:left="899" w:header="0" w:footer="0" w:gutter="0"/>
          <w:pgNumType w:start="7"/>
          <w:cols w:num="1" w:space="708" w:equalWidth="0">
            <w:col w:w="10117" w:space="0"/>
          </w:cols>
        </w:sectPr>
      </w:pPr>
    </w:p>
    <w:p>
      <w:pPr>
        <w:spacing w:before="53" w:line="222" w:lineRule="auto"/>
        <w:ind w:left="52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4"/>
          <w:sz w:val="26"/>
          <w:szCs w:val="26"/>
        </w:rPr>
        <w:t>第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3.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1.4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2"/>
          <w:sz w:val="26"/>
          <w:szCs w:val="26"/>
        </w:rPr>
        <w:t>条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85" w:line="218" w:lineRule="auto"/>
        <w:ind w:left="526" w:right="16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9"/>
          <w:sz w:val="26"/>
          <w:szCs w:val="26"/>
        </w:rPr>
        <w:t>第</w:t>
      </w:r>
      <w:r>
        <w:rPr>
          <w:rFonts w:ascii="SimSun" w:eastAsia="SimSun" w:hAnsi="SimSun" w:cs="SimSun"/>
          <w:spacing w:val="-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3.2.1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7"/>
          <w:sz w:val="26"/>
          <w:szCs w:val="26"/>
        </w:rPr>
        <w:t>条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第</w:t>
      </w:r>
      <w:r>
        <w:rPr>
          <w:rFonts w:ascii="SimSun" w:eastAsia="SimSun" w:hAnsi="SimSun" w:cs="SimSun"/>
          <w:spacing w:val="-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3.2.2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7"/>
          <w:sz w:val="26"/>
          <w:szCs w:val="26"/>
        </w:rPr>
        <w:t>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3" w:line="214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在雨雪天、寒冷季节施工室外绝热工程时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应采取防</w:t>
      </w:r>
      <w:r>
        <w:rPr>
          <w:rFonts w:ascii="SimSun" w:eastAsia="SimSun" w:hAnsi="SimSun" w:cs="SimSun"/>
          <w:sz w:val="26"/>
          <w:szCs w:val="26"/>
        </w:rPr>
        <w:t>雨雪和防冻措施。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" w:line="259" w:lineRule="exact"/>
        <w:ind w:firstLine="2437"/>
        <w:textAlignment w:val="center"/>
      </w:pPr>
      <w:r>
        <w:drawing>
          <wp:inline distT="0" distB="0" distL="0" distR="0">
            <wp:extent cx="1505711" cy="164591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05711" cy="164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85" w:line="222" w:lineRule="auto"/>
        <w:ind w:left="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必须配备绝热层、防</w:t>
      </w:r>
      <w:r>
        <w:rPr>
          <w:rFonts w:ascii="SimSun" w:eastAsia="SimSun" w:hAnsi="SimSun" w:cs="SimSun"/>
          <w:sz w:val="26"/>
          <w:szCs w:val="26"/>
        </w:rPr>
        <w:t>潮层、防护层和预制品加工的施工机具。</w:t>
      </w:r>
    </w:p>
    <w:p>
      <w:pPr>
        <w:spacing w:before="34" w:line="191" w:lineRule="auto"/>
        <w:ind w:left="1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施工场地必须临时设</w:t>
      </w:r>
      <w:r>
        <w:rPr>
          <w:rFonts w:ascii="SimSun" w:eastAsia="SimSun" w:hAnsi="SimSun" w:cs="SimSun"/>
          <w:spacing w:val="-1"/>
          <w:sz w:val="26"/>
          <w:szCs w:val="26"/>
        </w:rPr>
        <w:t>置供水、供电、消防等设施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道路应通畅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且有相应的</w:t>
      </w:r>
    </w:p>
    <w:p>
      <w:pPr>
        <w:sectPr>
          <w:footerReference w:type="default" r:id="rId28"/>
          <w:type w:val="continuous"/>
          <w:pgSz w:w="11900" w:h="16820"/>
          <w:pgMar w:top="1007" w:right="883" w:bottom="400" w:left="899" w:header="0" w:footer="0" w:gutter="0"/>
          <w:pgNumType w:start="8"/>
          <w:cols w:num="2" w:space="708" w:equalWidth="0">
            <w:col w:w="1867" w:space="100"/>
            <w:col w:w="8150" w:space="0"/>
          </w:cols>
        </w:sectPr>
      </w:pPr>
    </w:p>
    <w:p>
      <w:pPr>
        <w:spacing w:before="72" w:line="214" w:lineRule="auto"/>
        <w:ind w:left="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加工场地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施工机具应匹配合理。</w:t>
      </w:r>
    </w:p>
    <w:p>
      <w:pPr>
        <w:spacing w:before="39" w:line="214" w:lineRule="auto"/>
        <w:ind w:left="52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3.2.</w:t>
      </w:r>
      <w:r>
        <w:rPr>
          <w:rFonts w:ascii="Times New Roman" w:eastAsia="Times New Roman" w:hAnsi="Times New Roman" w:cs="Times New Roman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条</w:t>
      </w:r>
      <w:r>
        <w:rPr>
          <w:rFonts w:ascii="SimSun" w:eastAsia="SimSun" w:hAnsi="SimSun" w:cs="SimSun"/>
          <w:sz w:val="26"/>
          <w:szCs w:val="26"/>
        </w:rPr>
        <w:t xml:space="preserve">  </w:t>
      </w:r>
      <w:r>
        <w:rPr>
          <w:rFonts w:ascii="SimSun" w:eastAsia="SimSun" w:hAnsi="SimSun" w:cs="SimSun"/>
          <w:sz w:val="26"/>
          <w:szCs w:val="26"/>
        </w:rPr>
        <w:t>绝热材料及其制品出库时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应核对其品种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规格、有效期限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并应做外观检</w:t>
      </w:r>
    </w:p>
    <w:p>
      <w:pPr>
        <w:spacing w:before="213" w:line="133" w:lineRule="exact"/>
        <w:ind w:left="288"/>
        <w:rPr>
          <w:rFonts w:ascii="SimSun" w:eastAsia="SimSun" w:hAnsi="SimSun" w:cs="SimSun"/>
          <w:sz w:val="26"/>
          <w:szCs w:val="26"/>
        </w:rPr>
      </w:pPr>
      <w:r>
        <w:pict>
          <v:shape id="_x0000_s1029" type="#_x0000_t202" style="width:14.5pt;height:18.15pt;margin-top:1.19pt;margin-left:-0.63pt;position:absolute;z-index:251667456" filled="f" stroked="f">
            <o:lock v:ext="edit" aspectratio="f"/>
            <v:textbox inset="0,0,0,0">
              <w:txbxContent>
                <w:p>
                  <w:pPr>
                    <w:spacing w:before="19" w:line="229" w:lineRule="auto"/>
                    <w:ind w:left="20"/>
                    <w:rPr>
                      <w:rFonts w:ascii="SimSun" w:eastAsia="SimSun" w:hAnsi="SimSun" w:cs="SimSun"/>
                      <w:sz w:val="26"/>
                      <w:szCs w:val="26"/>
                    </w:rPr>
                  </w:pPr>
                  <w:r>
                    <w:rPr>
                      <w:rFonts w:ascii="SimSun" w:eastAsia="SimSun" w:hAnsi="SimSun" w:cs="SimSun"/>
                      <w:sz w:val="26"/>
                      <w:szCs w:val="26"/>
                    </w:rPr>
                    <w:t>查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1"/>
          <w:sz w:val="26"/>
          <w:szCs w:val="26"/>
        </w:rPr>
        <w:t>。</w:t>
      </w:r>
    </w:p>
    <w:p>
      <w:pPr>
        <w:spacing w:before="39" w:line="214" w:lineRule="auto"/>
        <w:ind w:left="52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3.2.4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绝热层</w:t>
      </w:r>
      <w:r>
        <w:rPr>
          <w:rFonts w:ascii="SimSun" w:eastAsia="SimSun" w:hAnsi="SimSun" w:cs="SimSun"/>
          <w:spacing w:val="-1"/>
          <w:sz w:val="26"/>
          <w:szCs w:val="26"/>
        </w:rPr>
        <w:t>施工前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必须具备下列条件：</w:t>
      </w:r>
    </w:p>
    <w:p>
      <w:pPr>
        <w:spacing w:before="44" w:line="242" w:lineRule="auto"/>
        <w:ind w:left="52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一、支承件及固定</w:t>
      </w:r>
      <w:r>
        <w:rPr>
          <w:rFonts w:ascii="SimSun" w:eastAsia="SimSun" w:hAnsi="SimSun" w:cs="SimSun"/>
          <w:sz w:val="26"/>
          <w:szCs w:val="26"/>
        </w:rPr>
        <w:t>件就位齐备。</w:t>
      </w:r>
    </w:p>
    <w:p>
      <w:pPr>
        <w:spacing w:line="346" w:lineRule="exact"/>
        <w:ind w:left="53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position w:val="1"/>
          <w:sz w:val="26"/>
          <w:szCs w:val="26"/>
        </w:rPr>
        <w:t>二、设备、</w:t>
      </w:r>
      <w:r>
        <w:rPr>
          <w:rFonts w:ascii="SimSun" w:eastAsia="SimSun" w:hAnsi="SimSun" w:cs="SimSun"/>
          <w:spacing w:val="1"/>
          <w:position w:val="1"/>
          <w:sz w:val="26"/>
          <w:szCs w:val="26"/>
        </w:rPr>
        <w:t>管道的支、吊架及结构附件、仪表接管部件等均已安装完毕。</w:t>
      </w:r>
    </w:p>
    <w:p>
      <w:pPr>
        <w:spacing w:line="214" w:lineRule="auto"/>
        <w:ind w:left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三、电伴热或热介质伴热管</w:t>
      </w:r>
      <w:r>
        <w:rPr>
          <w:rFonts w:ascii="SimSun" w:eastAsia="SimSun" w:hAnsi="SimSun" w:cs="SimSun"/>
          <w:spacing w:val="1"/>
          <w:sz w:val="26"/>
          <w:szCs w:val="26"/>
        </w:rPr>
        <w:t>均已安装就绪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并经过通电或试压合格。</w:t>
      </w:r>
    </w:p>
    <w:p>
      <w:pPr>
        <w:spacing w:before="40" w:line="224" w:lineRule="auto"/>
        <w:ind w:left="551"/>
        <w:rPr>
          <w:rFonts w:ascii="SimSun" w:eastAsia="SimSun" w:hAnsi="SimSun" w:cs="SimSun"/>
          <w:sz w:val="26"/>
          <w:szCs w:val="26"/>
        </w:rPr>
        <w:sectPr>
          <w:footerReference w:type="default" r:id="rId29"/>
          <w:type w:val="continuous"/>
          <w:pgSz w:w="11900" w:h="16820"/>
          <w:pgMar w:top="1007" w:right="883" w:bottom="400" w:left="899" w:header="0" w:footer="0" w:gutter="0"/>
          <w:pgNumType w:start="9"/>
          <w:cols w:num="1" w:space="708" w:equalWidth="0">
            <w:col w:w="10117" w:space="0"/>
          </w:cols>
        </w:sectPr>
      </w:pPr>
      <w:r>
        <w:rPr>
          <w:rFonts w:ascii="SimSun" w:eastAsia="SimSun" w:hAnsi="SimSun" w:cs="SimSun"/>
          <w:spacing w:val="1"/>
          <w:sz w:val="26"/>
          <w:szCs w:val="26"/>
        </w:rPr>
        <w:t>四</w:t>
      </w:r>
      <w:r>
        <w:rPr>
          <w:rFonts w:ascii="SimSun" w:eastAsia="SimSun" w:hAnsi="SimSun" w:cs="SimSun"/>
          <w:sz w:val="26"/>
          <w:szCs w:val="26"/>
        </w:rPr>
        <w:t>、清除被绝热设备及管道表面的油污、铁锈。</w:t>
      </w:r>
    </w:p>
    <w:p>
      <w:pPr>
        <w:spacing w:before="24" w:line="187" w:lineRule="auto"/>
        <w:ind w:left="53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五、对设</w:t>
      </w:r>
      <w:r>
        <w:rPr>
          <w:rFonts w:ascii="SimSun" w:eastAsia="SimSun" w:hAnsi="SimSun" w:cs="SimSun"/>
          <w:spacing w:val="1"/>
          <w:sz w:val="26"/>
          <w:szCs w:val="26"/>
        </w:rPr>
        <w:t>备、管道的安装及焊接、防腐等工序办妥交接手续。</w:t>
      </w:r>
    </w:p>
    <w:p>
      <w:pPr>
        <w:sectPr>
          <w:footerReference w:type="default" r:id="rId30"/>
          <w:type w:val="nextPage"/>
          <w:pgSz w:w="11900" w:h="16820"/>
          <w:pgMar w:top="1007" w:right="883" w:bottom="400" w:left="899" w:header="0" w:footer="0" w:gutter="0"/>
          <w:pgNumType w:start="10"/>
          <w:cols w:num="1" w:space="708" w:equalWidth="0">
            <w:col w:w="10117" w:space="0"/>
          </w:cols>
          <w:titlePg w:val="0"/>
        </w:sectPr>
      </w:pPr>
    </w:p>
    <w:p>
      <w:pPr>
        <w:spacing w:line="283" w:lineRule="exact"/>
        <w:ind w:firstLine="4771"/>
        <w:textAlignment w:val="center"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2865120</wp:posOffset>
            </wp:positionH>
            <wp:positionV relativeFrom="page">
              <wp:posOffset>872236</wp:posOffset>
            </wp:positionV>
            <wp:extent cx="560832" cy="179831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0832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3118104</wp:posOffset>
            </wp:positionH>
            <wp:positionV relativeFrom="page">
              <wp:posOffset>1302003</wp:posOffset>
            </wp:positionV>
            <wp:extent cx="505967" cy="164592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5967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106423" cy="17983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06423" cy="179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1" w:lineRule="auto"/>
        <w:rPr>
          <w:rFonts w:ascii="Arial"/>
          <w:sz w:val="21"/>
        </w:rPr>
      </w:pPr>
    </w:p>
    <w:p>
      <w:pPr>
        <w:spacing w:line="264" w:lineRule="exact"/>
        <w:ind w:firstLine="5059"/>
        <w:textAlignment w:val="center"/>
      </w:pPr>
      <w:r>
        <w:drawing>
          <wp:inline distT="0" distB="0" distL="0" distR="0">
            <wp:extent cx="670560" cy="167640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7056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84" w:line="244" w:lineRule="auto"/>
        <w:ind w:left="6" w:right="58" w:firstLine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5"/>
          <w:sz w:val="26"/>
          <w:szCs w:val="26"/>
        </w:rPr>
        <w:t>第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1.1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条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5"/>
          <w:sz w:val="26"/>
          <w:szCs w:val="26"/>
        </w:rPr>
        <w:t>当采用一种绝热制品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SimSun" w:eastAsia="SimSun" w:hAnsi="SimSun" w:cs="SimSun"/>
          <w:spacing w:val="-5"/>
          <w:sz w:val="26"/>
          <w:szCs w:val="26"/>
        </w:rPr>
        <w:t>保温层厚度大于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100mm,</w:t>
      </w:r>
      <w:r>
        <w:rPr>
          <w:rFonts w:ascii="SimSun" w:eastAsia="SimSun" w:hAnsi="SimSun" w:cs="SimSun"/>
          <w:spacing w:val="-5"/>
          <w:sz w:val="26"/>
          <w:szCs w:val="26"/>
        </w:rPr>
        <w:t>保冷层厚度大于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80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时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应分为两层或</w:t>
      </w:r>
      <w:r>
        <w:rPr>
          <w:rFonts w:ascii="SimSun" w:eastAsia="SimSun" w:hAnsi="SimSun" w:cs="SimSun"/>
          <w:spacing w:val="1"/>
          <w:sz w:val="26"/>
          <w:szCs w:val="26"/>
        </w:rPr>
        <w:t>多层逐层施工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各层的厚度宜接近。</w:t>
      </w:r>
    </w:p>
    <w:p>
      <w:pPr>
        <w:spacing w:before="2" w:line="241" w:lineRule="auto"/>
        <w:ind w:left="27" w:right="110" w:firstLine="51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当采用两种或多种绝热材料复合结构的绝热层时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每种材料的厚度必须符合设计文件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7"/>
          <w:sz w:val="26"/>
          <w:szCs w:val="26"/>
        </w:rPr>
        <w:t>的</w:t>
      </w:r>
      <w:r>
        <w:rPr>
          <w:rFonts w:ascii="SimSun" w:eastAsia="SimSun" w:hAnsi="SimSun" w:cs="SimSun"/>
          <w:spacing w:val="-6"/>
          <w:sz w:val="26"/>
          <w:szCs w:val="26"/>
        </w:rPr>
        <w:t>规定。</w:t>
      </w:r>
    </w:p>
    <w:p>
      <w:pPr>
        <w:spacing w:before="2" w:line="243" w:lineRule="auto"/>
        <w:ind w:left="6" w:firstLine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8"/>
          <w:sz w:val="26"/>
          <w:szCs w:val="26"/>
        </w:rPr>
        <w:t>第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1.2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条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5"/>
          <w:sz w:val="26"/>
          <w:szCs w:val="26"/>
        </w:rPr>
        <w:t>绝热制品的拼缝宽度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当作为保温层时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SimSun" w:eastAsia="SimSun" w:hAnsi="SimSun" w:cs="SimSun"/>
          <w:spacing w:val="-5"/>
          <w:sz w:val="26"/>
          <w:szCs w:val="26"/>
        </w:rPr>
        <w:t>不应大于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5mm;</w:t>
      </w:r>
      <w:r>
        <w:rPr>
          <w:rFonts w:ascii="SimSun" w:eastAsia="SimSun" w:hAnsi="SimSun" w:cs="SimSun"/>
          <w:spacing w:val="-5"/>
          <w:sz w:val="26"/>
          <w:szCs w:val="26"/>
        </w:rPr>
        <w:t>当作为保冷层时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SimSun" w:eastAsia="SimSun" w:hAnsi="SimSun" w:cs="SimSun"/>
          <w:spacing w:val="-5"/>
          <w:sz w:val="26"/>
          <w:szCs w:val="26"/>
        </w:rPr>
        <w:t>不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应大于</w:t>
      </w:r>
      <w:r>
        <w:rPr>
          <w:rFonts w:ascii="SimSun" w:eastAsia="SimSun" w:hAnsi="SimSun" w:cs="SimSun"/>
          <w:spacing w:val="-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2m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。</w:t>
      </w:r>
    </w:p>
    <w:p>
      <w:pPr>
        <w:spacing w:before="1" w:line="229" w:lineRule="auto"/>
        <w:ind w:left="11" w:firstLine="51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在绝热层施工时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同层应</w:t>
      </w:r>
      <w:r>
        <w:rPr>
          <w:rFonts w:ascii="SimSun" w:eastAsia="SimSun" w:hAnsi="SimSun" w:cs="SimSun"/>
          <w:spacing w:val="-2"/>
          <w:sz w:val="26"/>
          <w:szCs w:val="26"/>
        </w:rPr>
        <w:t>错缝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上下层应压缝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其搭接的长度不宜小于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50mm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。当外层管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壳绝热层采用粘胶带封缝时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可不错缝</w:t>
      </w:r>
      <w:r>
        <w:rPr>
          <w:rFonts w:ascii="SimSun" w:eastAsia="SimSun" w:hAnsi="SimSun" w:cs="SimSun"/>
          <w:sz w:val="26"/>
          <w:szCs w:val="26"/>
        </w:rPr>
        <w:t>。</w:t>
      </w:r>
    </w:p>
    <w:p>
      <w:pPr>
        <w:spacing w:before="2" w:line="243" w:lineRule="auto"/>
        <w:ind w:right="149" w:firstLine="52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第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1.3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条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3"/>
          <w:sz w:val="26"/>
          <w:szCs w:val="26"/>
        </w:rPr>
        <w:t>水平管道的纵向接缝位置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不得布置在管道垂直中心线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45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℃范围内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(</w:t>
      </w:r>
      <w:r>
        <w:rPr>
          <w:rFonts w:ascii="SimSun" w:eastAsia="SimSun" w:hAnsi="SimSun" w:cs="SimSun"/>
          <w:spacing w:val="-3"/>
          <w:sz w:val="26"/>
          <w:szCs w:val="26"/>
        </w:rPr>
        <w:t>图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1.3)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。当采用大管径的多</w:t>
      </w:r>
      <w:r>
        <w:rPr>
          <w:rFonts w:ascii="SimSun" w:eastAsia="SimSun" w:hAnsi="SimSun" w:cs="SimSun"/>
          <w:spacing w:val="-1"/>
          <w:sz w:val="26"/>
          <w:szCs w:val="26"/>
        </w:rPr>
        <w:t>块硬质成型绝热制品时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绝热层的纵向接缝位置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可不受此限制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但应偏离</w:t>
      </w:r>
      <w:r>
        <w:rPr>
          <w:rFonts w:ascii="SimSun" w:eastAsia="SimSun" w:hAnsi="SimSun" w:cs="SimSun"/>
          <w:spacing w:val="1"/>
          <w:sz w:val="26"/>
          <w:szCs w:val="26"/>
        </w:rPr>
        <w:t>管道垂直中心线位置。</w:t>
      </w:r>
    </w:p>
    <w:p>
      <w:pPr>
        <w:spacing w:line="2669" w:lineRule="exact"/>
        <w:ind w:firstLine="3086"/>
        <w:textAlignment w:val="center"/>
      </w:pPr>
      <w:r>
        <w:drawing>
          <wp:inline distT="0" distB="0" distL="0" distR="0">
            <wp:extent cx="2496312" cy="169468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96312" cy="1694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8" w:line="221" w:lineRule="auto"/>
        <w:ind w:left="361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2"/>
          <w:sz w:val="26"/>
          <w:szCs w:val="26"/>
        </w:rPr>
        <w:t>图</w:t>
      </w:r>
      <w:r>
        <w:rPr>
          <w:rFonts w:ascii="SimSun" w:eastAsia="SimSun" w:hAnsi="SimSun" w:cs="SimSun"/>
          <w:spacing w:val="-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1.3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       </w:t>
      </w:r>
      <w:r>
        <w:rPr>
          <w:rFonts w:ascii="SimSun" w:eastAsia="SimSun" w:hAnsi="SimSun" w:cs="SimSun"/>
          <w:spacing w:val="-6"/>
          <w:sz w:val="26"/>
          <w:szCs w:val="26"/>
        </w:rPr>
        <w:t>纵向接缝布置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85" w:line="244" w:lineRule="auto"/>
        <w:ind w:left="8" w:firstLine="521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1.4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方形设备或方形管道四角的绝热层采用绝热制品敷设时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其四角角缝应做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成封盖式搭缝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不得形成垂直通缝。</w:t>
      </w:r>
    </w:p>
    <w:p>
      <w:pPr>
        <w:spacing w:before="2" w:line="243" w:lineRule="auto"/>
        <w:ind w:left="7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第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1.5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条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3"/>
          <w:sz w:val="26"/>
          <w:szCs w:val="26"/>
        </w:rPr>
        <w:t>干拼缝应采用性能相近的矿物棉填塞严密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填缝前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必须清除缝内杂物。湿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砌带浆缝应采</w:t>
      </w:r>
      <w:r>
        <w:rPr>
          <w:rFonts w:ascii="SimSun" w:eastAsia="SimSun" w:hAnsi="SimSun" w:cs="SimSun"/>
          <w:spacing w:val="1"/>
          <w:sz w:val="26"/>
          <w:szCs w:val="26"/>
        </w:rPr>
        <w:t>用同于砌体材质的灰浆拼砌。灰缝应饱满。</w:t>
      </w:r>
    </w:p>
    <w:p>
      <w:pPr>
        <w:spacing w:before="1" w:line="243" w:lineRule="auto"/>
        <w:ind w:left="7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1.6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保温设备或管道上的裙座、支座、吊耳、仪表管座、支架、吊架等附件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当设计无规定时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可不必保温。保冷设备或管道的上述附件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必须进行保冷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其保</w:t>
      </w:r>
      <w:r>
        <w:rPr>
          <w:rFonts w:ascii="SimSun" w:eastAsia="SimSun" w:hAnsi="SimSun" w:cs="SimSun"/>
          <w:sz w:val="26"/>
          <w:szCs w:val="26"/>
        </w:rPr>
        <w:t>冷层长度不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得小于</w:t>
      </w:r>
      <w:r>
        <w:rPr>
          <w:rFonts w:ascii="SimSun" w:eastAsia="SimSun" w:hAnsi="SimSun" w:cs="SimSun"/>
          <w:spacing w:val="1"/>
          <w:sz w:val="26"/>
          <w:szCs w:val="26"/>
        </w:rPr>
        <w:t>保冷层厚度的四倍或敷设至垫木处。</w:t>
      </w:r>
    </w:p>
    <w:p>
      <w:pPr>
        <w:spacing w:line="214" w:lineRule="auto"/>
        <w:ind w:left="52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1.7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支承件处的保冷层应加厚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;</w:t>
      </w:r>
      <w:r>
        <w:rPr>
          <w:rFonts w:ascii="SimSun" w:eastAsia="SimSun" w:hAnsi="SimSun" w:cs="SimSun"/>
          <w:spacing w:val="-2"/>
          <w:sz w:val="26"/>
          <w:szCs w:val="26"/>
        </w:rPr>
        <w:t>保冷层的伸缩缝外面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应再进行保冷。</w:t>
      </w:r>
    </w:p>
    <w:p>
      <w:pPr>
        <w:spacing w:before="45" w:line="214" w:lineRule="auto"/>
        <w:ind w:left="52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1.8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管道端部或有盲板的部位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应敷设绝热层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并应密封。</w:t>
      </w:r>
    </w:p>
    <w:p>
      <w:pPr>
        <w:spacing w:before="39" w:line="214" w:lineRule="auto"/>
        <w:ind w:left="529"/>
        <w:rPr>
          <w:rFonts w:ascii="SimSun" w:eastAsia="SimSun" w:hAnsi="SimSun" w:cs="SimSun"/>
          <w:sz w:val="26"/>
          <w:szCs w:val="26"/>
        </w:rPr>
        <w:sectPr>
          <w:footerReference w:type="default" r:id="rId36"/>
          <w:pgSz w:w="11900" w:h="16820"/>
          <w:pgMar w:top="1373" w:right="883" w:bottom="400" w:left="897" w:header="0" w:footer="0" w:gutter="0"/>
          <w:pgNumType w:start="11"/>
          <w:cols w:space="708"/>
        </w:sectPr>
      </w:pPr>
      <w:r>
        <w:rPr>
          <w:rFonts w:ascii="SimSun" w:eastAsia="SimSun" w:hAnsi="SimSun" w:cs="SimSun"/>
          <w:spacing w:val="-3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1.9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除设计规定需按管束保温的管道外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其余管道均应单独进行保温。</w:t>
      </w:r>
    </w:p>
    <w:p>
      <w:pPr>
        <w:spacing w:before="39" w:line="254" w:lineRule="auto"/>
        <w:ind w:left="9" w:right="43" w:firstLine="52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1.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10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条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3"/>
          <w:sz w:val="26"/>
          <w:szCs w:val="26"/>
        </w:rPr>
        <w:t>施工后的绝热层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不得覆盖设备铭牌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可将铭牌周围的绝热层切割成喇叭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形开口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开口处应</w:t>
      </w:r>
      <w:r>
        <w:rPr>
          <w:rFonts w:ascii="SimSun" w:eastAsia="SimSun" w:hAnsi="SimSun" w:cs="SimSun"/>
          <w:sz w:val="26"/>
          <w:szCs w:val="26"/>
        </w:rPr>
        <w:t>密封规整。</w:t>
      </w:r>
    </w:p>
    <w:p>
      <w:pPr>
        <w:sectPr>
          <w:footerReference w:type="default" r:id="rId37"/>
          <w:type w:val="nextPage"/>
          <w:pgSz w:w="11900" w:h="16820"/>
          <w:pgMar w:top="1373" w:right="883" w:bottom="400" w:left="897" w:header="0" w:footer="0" w:gutter="0"/>
          <w:pgNumType w:start="12"/>
          <w:cols w:space="708"/>
          <w:titlePg w:val="0"/>
        </w:sectPr>
      </w:pPr>
    </w:p>
    <w:p>
      <w:pPr>
        <w:spacing w:line="264" w:lineRule="exact"/>
        <w:ind w:firstLine="5313"/>
        <w:textAlignment w:val="center"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3791711</wp:posOffset>
            </wp:positionH>
            <wp:positionV relativeFrom="page">
              <wp:posOffset>774699</wp:posOffset>
            </wp:positionV>
            <wp:extent cx="57911" cy="51816"/>
            <wp:effectExtent l="0" t="0" r="0" b="0"/>
            <wp:wrapNone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1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3297935</wp:posOffset>
            </wp:positionH>
            <wp:positionV relativeFrom="page">
              <wp:posOffset>674115</wp:posOffset>
            </wp:positionV>
            <wp:extent cx="496824" cy="16764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96824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2618232</wp:posOffset>
            </wp:positionH>
            <wp:positionV relativeFrom="page">
              <wp:posOffset>674115</wp:posOffset>
            </wp:positionV>
            <wp:extent cx="509016" cy="164592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09016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008888" cy="16764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08888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5"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4.2.1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钩钉或销钉的安装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应符合下列规定：</w:t>
      </w:r>
    </w:p>
    <w:p>
      <w:pPr>
        <w:spacing w:before="40" w:line="244" w:lineRule="auto"/>
        <w:ind w:left="1" w:firstLine="52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一、用于保</w:t>
      </w:r>
      <w:r>
        <w:rPr>
          <w:rFonts w:ascii="SimSun" w:eastAsia="SimSun" w:hAnsi="SimSun" w:cs="SimSun"/>
          <w:spacing w:val="-1"/>
          <w:sz w:val="26"/>
          <w:szCs w:val="26"/>
        </w:rPr>
        <w:t>温层的钩钉、销钉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可采用Φ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~Φ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6mm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的镀锌铁丝或低碳圆钢制作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直接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焊装在碳钢制设备或管道上。其间距不应大于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350</w:t>
      </w:r>
      <w:r>
        <w:rPr>
          <w:rFonts w:ascii="Times New Roman" w:eastAsia="Times New Roman" w:hAnsi="Times New Roman" w:cs="Times New Roman"/>
          <w:sz w:val="26"/>
          <w:szCs w:val="26"/>
        </w:rPr>
        <w:t>mm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。每平方米面积上的钩</w:t>
      </w:r>
      <w:r>
        <w:rPr>
          <w:rFonts w:ascii="SimSun" w:eastAsia="SimSun" w:hAnsi="SimSun" w:cs="SimSun"/>
          <w:sz w:val="26"/>
          <w:szCs w:val="26"/>
        </w:rPr>
        <w:t>钉或销钉数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8"/>
          <w:sz w:val="26"/>
          <w:szCs w:val="26"/>
        </w:rPr>
        <w:t>为：</w:t>
      </w:r>
      <w:r>
        <w:rPr>
          <w:rFonts w:ascii="SimSun" w:eastAsia="SimSun" w:hAnsi="SimSun" w:cs="SimSun"/>
          <w:spacing w:val="-1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侧部不应少于</w:t>
      </w:r>
      <w:r>
        <w:rPr>
          <w:rFonts w:ascii="SimSun" w:eastAsia="SimSun" w:hAnsi="SimSun" w:cs="SimSun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6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个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,</w:t>
      </w:r>
      <w:r>
        <w:rPr>
          <w:rFonts w:ascii="SimSun" w:eastAsia="SimSun" w:hAnsi="SimSun" w:cs="SimSun"/>
          <w:spacing w:val="-9"/>
          <w:sz w:val="26"/>
          <w:szCs w:val="26"/>
        </w:rPr>
        <w:t>底部不应少于</w:t>
      </w:r>
      <w:r>
        <w:rPr>
          <w:rFonts w:ascii="SimSun" w:eastAsia="SimSun" w:hAnsi="SimSun" w:cs="SimSun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8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个。</w:t>
      </w:r>
    </w:p>
    <w:p>
      <w:pPr>
        <w:spacing w:before="1" w:line="243" w:lineRule="auto"/>
        <w:ind w:left="1" w:right="110" w:firstLine="52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二、焊接钩钉或销钉时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应先</w:t>
      </w:r>
      <w:r>
        <w:rPr>
          <w:rFonts w:ascii="SimSun" w:eastAsia="SimSun" w:hAnsi="SimSun" w:cs="SimSun"/>
          <w:spacing w:val="1"/>
          <w:sz w:val="26"/>
          <w:szCs w:val="26"/>
        </w:rPr>
        <w:t>用粉线在设备、管道壁上错行或对行划出每个钩钉或销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钉的位置</w:t>
      </w:r>
      <w:r>
        <w:rPr>
          <w:rFonts w:ascii="SimSun" w:eastAsia="SimSun" w:hAnsi="SimSun" w:cs="SimSun"/>
          <w:sz w:val="26"/>
          <w:szCs w:val="26"/>
        </w:rPr>
        <w:t>。</w:t>
      </w:r>
    </w:p>
    <w:p>
      <w:pPr>
        <w:spacing w:line="214" w:lineRule="auto"/>
        <w:ind w:left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三、在保冷结构中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钩钉或销钉</w:t>
      </w:r>
      <w:r>
        <w:rPr>
          <w:rFonts w:ascii="SimSun" w:eastAsia="SimSun" w:hAnsi="SimSun" w:cs="SimSun"/>
          <w:spacing w:val="1"/>
          <w:sz w:val="26"/>
          <w:szCs w:val="26"/>
        </w:rPr>
        <w:t>不得穿透保冷层。塑料销钉应用粘结剂粘贴。</w:t>
      </w:r>
    </w:p>
    <w:p>
      <w:pPr>
        <w:spacing w:before="39"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4.2.2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支承件</w:t>
      </w:r>
      <w:r>
        <w:rPr>
          <w:rFonts w:ascii="SimSun" w:eastAsia="SimSun" w:hAnsi="SimSun" w:cs="SimSun"/>
          <w:spacing w:val="-1"/>
          <w:sz w:val="26"/>
          <w:szCs w:val="26"/>
        </w:rPr>
        <w:t>的安装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应符合下列规定：</w:t>
      </w:r>
    </w:p>
    <w:p>
      <w:pPr>
        <w:spacing w:before="39" w:line="214" w:lineRule="auto"/>
        <w:ind w:left="52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一、支承件的材质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应根据设备或管道材质确定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宜采用普通碳</w:t>
      </w:r>
      <w:r>
        <w:rPr>
          <w:rFonts w:ascii="SimSun" w:eastAsia="SimSun" w:hAnsi="SimSun" w:cs="SimSun"/>
          <w:sz w:val="26"/>
          <w:szCs w:val="26"/>
        </w:rPr>
        <w:t>钢板成型钢制作。</w:t>
      </w:r>
    </w:p>
    <w:p>
      <w:pPr>
        <w:spacing w:before="43" w:line="244" w:lineRule="auto"/>
        <w:ind w:left="4" w:right="43"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二、支承件不得设在有附件的位</w:t>
      </w:r>
      <w:r>
        <w:rPr>
          <w:rFonts w:ascii="SimSun" w:eastAsia="SimSun" w:hAnsi="SimSun" w:cs="SimSun"/>
          <w:spacing w:val="1"/>
          <w:sz w:val="26"/>
          <w:szCs w:val="26"/>
        </w:rPr>
        <w:t>置上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环面应水平设置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各托架筋板之间安装误差不应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2"/>
          <w:sz w:val="26"/>
          <w:szCs w:val="26"/>
        </w:rPr>
        <w:t>大</w:t>
      </w:r>
      <w:r>
        <w:rPr>
          <w:rFonts w:ascii="SimSun" w:eastAsia="SimSun" w:hAnsi="SimSun" w:cs="SimSun"/>
          <w:spacing w:val="-10"/>
          <w:sz w:val="26"/>
          <w:szCs w:val="26"/>
        </w:rPr>
        <w:t>于</w:t>
      </w:r>
      <w:r>
        <w:rPr>
          <w:rFonts w:ascii="SimSun" w:eastAsia="SimSun" w:hAnsi="SimSun" w:cs="SimSun"/>
          <w:spacing w:val="-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10mm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0"/>
          <w:sz w:val="26"/>
          <w:szCs w:val="26"/>
        </w:rPr>
        <w:t>。</w:t>
      </w:r>
    </w:p>
    <w:p>
      <w:pPr>
        <w:spacing w:line="214" w:lineRule="auto"/>
        <w:ind w:left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三、当不允许直</w:t>
      </w:r>
      <w:r>
        <w:rPr>
          <w:rFonts w:ascii="SimSun" w:eastAsia="SimSun" w:hAnsi="SimSun" w:cs="SimSun"/>
          <w:spacing w:val="1"/>
          <w:sz w:val="26"/>
          <w:szCs w:val="26"/>
        </w:rPr>
        <w:t>接焊于设备上时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应采用抱箍型支承件。</w:t>
      </w:r>
    </w:p>
    <w:p>
      <w:pPr>
        <w:spacing w:before="40"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4.2.3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支承件制作的宽度和安装的间距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应符</w:t>
      </w:r>
      <w:r>
        <w:rPr>
          <w:rFonts w:ascii="SimSun" w:eastAsia="SimSun" w:hAnsi="SimSun" w:cs="SimSun"/>
          <w:sz w:val="26"/>
          <w:szCs w:val="26"/>
        </w:rPr>
        <w:t>合下列规定：</w:t>
      </w:r>
    </w:p>
    <w:p>
      <w:pPr>
        <w:spacing w:before="39" w:line="214" w:lineRule="auto"/>
        <w:ind w:left="52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一、支承件的宽度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应小于绝热层厚度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10mm,</w:t>
      </w:r>
      <w:r>
        <w:rPr>
          <w:rFonts w:ascii="SimSun" w:eastAsia="SimSun" w:hAnsi="SimSun" w:cs="SimSun"/>
          <w:spacing w:val="-3"/>
          <w:sz w:val="26"/>
          <w:szCs w:val="26"/>
        </w:rPr>
        <w:t>但最小不得小于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20mm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。</w:t>
      </w:r>
    </w:p>
    <w:p>
      <w:pPr>
        <w:spacing w:before="45" w:line="243" w:lineRule="auto"/>
        <w:ind w:right="56" w:firstLine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二、</w:t>
      </w:r>
      <w:r>
        <w:rPr>
          <w:rFonts w:ascii="SimSun" w:eastAsia="SimSun" w:hAnsi="SimSun" w:cs="SimSun"/>
          <w:spacing w:val="-1"/>
          <w:sz w:val="26"/>
          <w:szCs w:val="26"/>
        </w:rPr>
        <w:t>立式设备和公称直径大于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100mm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的垂直管道支承件的安装间距：对保温平壁应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为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1.5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~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对低温圆筒：当为</w:t>
      </w:r>
      <w:r>
        <w:rPr>
          <w:rFonts w:ascii="SimSun" w:eastAsia="SimSun" w:hAnsi="SimSun" w:cs="SimSun"/>
          <w:sz w:val="26"/>
          <w:szCs w:val="26"/>
        </w:rPr>
        <w:t>高温介质时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应为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~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3m,</w:t>
      </w:r>
      <w:r>
        <w:rPr>
          <w:rFonts w:ascii="SimSun" w:eastAsia="SimSun" w:hAnsi="SimSun" w:cs="SimSun"/>
          <w:sz w:val="26"/>
          <w:szCs w:val="26"/>
        </w:rPr>
        <w:t>当为中低温介质时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应为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~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5m;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对</w:t>
      </w:r>
      <w:r>
        <w:rPr>
          <w:rFonts w:ascii="SimSun" w:eastAsia="SimSun" w:hAnsi="SimSun" w:cs="SimSun"/>
          <w:spacing w:val="-3"/>
          <w:sz w:val="26"/>
          <w:szCs w:val="26"/>
        </w:rPr>
        <w:t>保冷平壁或圆筒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均不得大于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5m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。</w:t>
      </w:r>
    </w:p>
    <w:p>
      <w:pPr>
        <w:spacing w:before="1" w:line="243" w:lineRule="auto"/>
        <w:ind w:left="3" w:firstLine="521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4.2.4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壁上有加强筋板的方形设备、烟道、风道的绝</w:t>
      </w:r>
      <w:r>
        <w:rPr>
          <w:rFonts w:ascii="SimSun" w:eastAsia="SimSun" w:hAnsi="SimSun" w:cs="SimSun"/>
          <w:sz w:val="26"/>
          <w:szCs w:val="26"/>
        </w:rPr>
        <w:t>热层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应利用其加强筋板代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替支</w:t>
      </w:r>
      <w:r>
        <w:rPr>
          <w:rFonts w:ascii="SimSun" w:eastAsia="SimSun" w:hAnsi="SimSun" w:cs="SimSun"/>
          <w:spacing w:val="1"/>
          <w:sz w:val="26"/>
          <w:szCs w:val="26"/>
        </w:rPr>
        <w:t>承件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也可在筋板边沿上加焊弯钩。</w:t>
      </w:r>
    </w:p>
    <w:p>
      <w:pPr>
        <w:spacing w:before="1" w:line="243" w:lineRule="auto"/>
        <w:ind w:left="2" w:right="120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4.2.5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z w:val="26"/>
          <w:szCs w:val="26"/>
        </w:rPr>
        <w:t xml:space="preserve">  </w:t>
      </w:r>
      <w:r>
        <w:rPr>
          <w:rFonts w:ascii="SimSun" w:eastAsia="SimSun" w:hAnsi="SimSun" w:cs="SimSun"/>
          <w:sz w:val="26"/>
          <w:szCs w:val="26"/>
        </w:rPr>
        <w:t>球形容器的保冷层固定件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采用粘贴法装设销钉时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粘结剂应与销钉材质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相匹配。每</w:t>
      </w:r>
      <w:r>
        <w:rPr>
          <w:rFonts w:ascii="SimSun" w:eastAsia="SimSun" w:hAnsi="SimSun" w:cs="SimSun"/>
          <w:spacing w:val="-2"/>
          <w:sz w:val="26"/>
          <w:szCs w:val="26"/>
        </w:rPr>
        <w:t>块绝热制品的销钉用量为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个。塑料销钉的长度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应小于保冷层厚度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10mm,</w:t>
      </w:r>
      <w:r>
        <w:rPr>
          <w:rFonts w:ascii="SimSun" w:eastAsia="SimSun" w:hAnsi="SimSun" w:cs="SimSun"/>
          <w:spacing w:val="-2"/>
          <w:sz w:val="26"/>
          <w:szCs w:val="26"/>
        </w:rPr>
        <w:t>但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2"/>
          <w:sz w:val="26"/>
          <w:szCs w:val="26"/>
        </w:rPr>
        <w:t>最</w:t>
      </w:r>
      <w:r>
        <w:rPr>
          <w:rFonts w:ascii="SimSun" w:eastAsia="SimSun" w:hAnsi="SimSun" w:cs="SimSun"/>
          <w:spacing w:val="-6"/>
          <w:sz w:val="26"/>
          <w:szCs w:val="26"/>
        </w:rPr>
        <w:t>小不得小于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20mm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。</w:t>
      </w:r>
    </w:p>
    <w:p>
      <w:pPr>
        <w:spacing w:before="2" w:line="243" w:lineRule="auto"/>
        <w:ind w:left="3" w:right="120" w:firstLine="521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4.2.6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管道采用软质毡、垫保温时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其支撑环</w:t>
      </w:r>
      <w:r>
        <w:rPr>
          <w:rFonts w:ascii="SimSun" w:eastAsia="SimSun" w:hAnsi="SimSun" w:cs="SimSun"/>
          <w:sz w:val="26"/>
          <w:szCs w:val="26"/>
        </w:rPr>
        <w:t>的间距宜为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0.5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~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1m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。当采用金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属保护层</w:t>
      </w:r>
      <w:r>
        <w:rPr>
          <w:rFonts w:ascii="SimSun" w:eastAsia="SimSun" w:hAnsi="SimSun" w:cs="SimSun"/>
          <w:spacing w:val="1"/>
          <w:sz w:val="26"/>
          <w:szCs w:val="26"/>
        </w:rPr>
        <w:t>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其环向接缝与支撑环的位置应一致。</w:t>
      </w:r>
    </w:p>
    <w:p>
      <w:pPr>
        <w:spacing w:before="2" w:line="243" w:lineRule="auto"/>
        <w:ind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第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4.2.7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条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直接焊于不锈钢设备或管道上的固定件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必须采用不锈钢制作。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当固定件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采用</w:t>
      </w:r>
      <w:r>
        <w:rPr>
          <w:rFonts w:ascii="SimSun" w:eastAsia="SimSun" w:hAnsi="SimSun" w:cs="SimSun"/>
          <w:spacing w:val="1"/>
          <w:sz w:val="26"/>
          <w:szCs w:val="26"/>
        </w:rPr>
        <w:t>碳钢制作时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应加焊不锈钢垫板。</w:t>
      </w:r>
    </w:p>
    <w:p>
      <w:pPr>
        <w:spacing w:before="2" w:line="243" w:lineRule="auto"/>
        <w:ind w:left="3" w:right="172" w:firstLine="521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4.2.8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z w:val="26"/>
          <w:szCs w:val="26"/>
        </w:rPr>
        <w:t xml:space="preserve">  </w:t>
      </w:r>
      <w:r>
        <w:rPr>
          <w:rFonts w:ascii="SimSun" w:eastAsia="SimSun" w:hAnsi="SimSun" w:cs="SimSun"/>
          <w:sz w:val="26"/>
          <w:szCs w:val="26"/>
        </w:rPr>
        <w:t>抱箍式固定件与设备或管道之间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在下列情况之一时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应设置石棉板等隔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垫</w:t>
      </w:r>
      <w:r>
        <w:rPr>
          <w:rFonts w:ascii="SimSun" w:eastAsia="SimSun" w:hAnsi="SimSun" w:cs="SimSun"/>
          <w:spacing w:val="-4"/>
          <w:sz w:val="26"/>
          <w:szCs w:val="26"/>
        </w:rPr>
        <w:t>：</w:t>
      </w:r>
    </w:p>
    <w:p>
      <w:pPr>
        <w:spacing w:line="238" w:lineRule="auto"/>
        <w:ind w:left="527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一、介</w:t>
      </w:r>
      <w:r>
        <w:rPr>
          <w:rFonts w:ascii="SimSun" w:eastAsia="SimSun" w:hAnsi="SimSun" w:cs="SimSun"/>
          <w:spacing w:val="-4"/>
          <w:sz w:val="26"/>
          <w:szCs w:val="26"/>
        </w:rPr>
        <w:t>质</w:t>
      </w:r>
      <w:r>
        <w:rPr>
          <w:rFonts w:ascii="SimSun" w:eastAsia="SimSun" w:hAnsi="SimSun" w:cs="SimSun"/>
          <w:spacing w:val="-3"/>
          <w:sz w:val="26"/>
          <w:szCs w:val="26"/>
        </w:rPr>
        <w:t>温度大于等于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200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℃。</w:t>
      </w:r>
    </w:p>
    <w:p>
      <w:pPr>
        <w:spacing w:before="5" w:line="346" w:lineRule="exact"/>
        <w:ind w:left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position w:val="1"/>
          <w:sz w:val="26"/>
          <w:szCs w:val="26"/>
        </w:rPr>
        <w:t>二、保冷结</w:t>
      </w:r>
      <w:r>
        <w:rPr>
          <w:rFonts w:ascii="SimSun" w:eastAsia="SimSun" w:hAnsi="SimSun" w:cs="SimSun"/>
          <w:position w:val="1"/>
          <w:sz w:val="26"/>
          <w:szCs w:val="26"/>
        </w:rPr>
        <w:t>构。</w:t>
      </w:r>
    </w:p>
    <w:p>
      <w:pPr>
        <w:spacing w:before="1" w:line="238" w:lineRule="auto"/>
        <w:ind w:left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</w:t>
      </w:r>
      <w:r>
        <w:rPr>
          <w:rFonts w:ascii="SimSun" w:eastAsia="SimSun" w:hAnsi="SimSun" w:cs="SimSun"/>
          <w:spacing w:val="1"/>
          <w:sz w:val="26"/>
          <w:szCs w:val="26"/>
        </w:rPr>
        <w:t>设备或管道系非铁素体碳钢。</w:t>
      </w:r>
    </w:p>
    <w:p>
      <w:pPr>
        <w:spacing w:before="5" w:line="214" w:lineRule="auto"/>
        <w:ind w:left="524"/>
        <w:rPr>
          <w:rFonts w:ascii="SimSun" w:eastAsia="SimSun" w:hAnsi="SimSun" w:cs="SimSun"/>
          <w:sz w:val="26"/>
          <w:szCs w:val="26"/>
        </w:rPr>
        <w:sectPr>
          <w:footerReference w:type="default" r:id="rId42"/>
          <w:pgSz w:w="11900" w:h="16820"/>
          <w:pgMar w:top="1061" w:right="883" w:bottom="400" w:left="902" w:header="0" w:footer="0" w:gutter="0"/>
          <w:pgNumType w:start="13"/>
          <w:cols w:space="708"/>
        </w:sect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4.2.9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保冷结构的支、吊、</w:t>
      </w:r>
      <w:r>
        <w:rPr>
          <w:rFonts w:ascii="SimSun" w:eastAsia="SimSun" w:hAnsi="SimSun" w:cs="SimSun"/>
          <w:sz w:val="26"/>
          <w:szCs w:val="26"/>
        </w:rPr>
        <w:t>托架等用的木垫块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应浸渍沥青防腐。</w:t>
      </w:r>
    </w:p>
    <w:p>
      <w:pPr>
        <w:spacing w:before="44" w:line="242" w:lineRule="auto"/>
        <w:ind w:left="5" w:right="43" w:firstLine="51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4.2.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10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条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3"/>
          <w:sz w:val="26"/>
          <w:szCs w:val="26"/>
        </w:rPr>
        <w:t>设备振动部位的绝热层固定件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当壳体上已设有固定螺母时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螺杆扭紧丝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扣后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应点固焊。</w:t>
      </w:r>
    </w:p>
    <w:p>
      <w:pPr>
        <w:spacing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3"/>
          <w:sz w:val="26"/>
          <w:szCs w:val="26"/>
        </w:rPr>
        <w:t>第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4.2.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11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条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3"/>
          <w:sz w:val="26"/>
          <w:szCs w:val="26"/>
        </w:rPr>
        <w:t>设备封头处固定件的安装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应符合下列规</w:t>
      </w:r>
      <w:r>
        <w:rPr>
          <w:rFonts w:ascii="SimSun" w:eastAsia="SimSun" w:hAnsi="SimSun" w:cs="SimSun"/>
          <w:spacing w:val="-2"/>
          <w:sz w:val="26"/>
          <w:szCs w:val="26"/>
        </w:rPr>
        <w:t>定</w:t>
      </w:r>
      <w:r>
        <w:rPr>
          <w:rFonts w:ascii="SimSun" w:eastAsia="SimSun" w:hAnsi="SimSun" w:cs="SimSun"/>
          <w:sz w:val="26"/>
          <w:szCs w:val="26"/>
        </w:rPr>
        <w:t>：</w:t>
      </w:r>
    </w:p>
    <w:p>
      <w:pPr>
        <w:spacing w:before="43" w:line="244" w:lineRule="auto"/>
        <w:ind w:left="1" w:right="110" w:firstLine="52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一、当采用焊接时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可在封头与</w:t>
      </w:r>
      <w:r>
        <w:rPr>
          <w:rFonts w:ascii="SimSun" w:eastAsia="SimSun" w:hAnsi="SimSun" w:cs="SimSun"/>
          <w:spacing w:val="1"/>
          <w:sz w:val="26"/>
          <w:szCs w:val="26"/>
        </w:rPr>
        <w:t>筒体相交的切点处焊设支承环。并应在支承环上断续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焊设固定环。</w:t>
      </w:r>
    </w:p>
    <w:p>
      <w:pPr>
        <w:spacing w:before="1" w:line="214" w:lineRule="auto"/>
        <w:ind w:left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二、</w:t>
      </w:r>
      <w:r>
        <w:rPr>
          <w:rFonts w:ascii="SimSun" w:eastAsia="SimSun" w:hAnsi="SimSun" w:cs="SimSun"/>
          <w:spacing w:val="1"/>
          <w:sz w:val="26"/>
          <w:szCs w:val="26"/>
        </w:rPr>
        <w:t>当设备不允许焊接时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支承环应改用抱箍型。</w:t>
      </w:r>
    </w:p>
    <w:p>
      <w:pPr>
        <w:spacing w:before="39" w:line="239" w:lineRule="auto"/>
        <w:ind w:left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三、多</w:t>
      </w:r>
      <w:r>
        <w:rPr>
          <w:rFonts w:ascii="SimSun" w:eastAsia="SimSun" w:hAnsi="SimSun" w:cs="SimSun"/>
          <w:spacing w:val="1"/>
          <w:sz w:val="26"/>
          <w:szCs w:val="26"/>
        </w:rPr>
        <w:t>层绝热层应逐层设备活动环及固定环。</w:t>
      </w:r>
    </w:p>
    <w:p>
      <w:pPr>
        <w:spacing w:before="9" w:line="224" w:lineRule="auto"/>
        <w:ind w:left="54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四、多层保冷里层应采用不锈</w:t>
      </w:r>
      <w:r>
        <w:rPr>
          <w:rFonts w:ascii="SimSun" w:eastAsia="SimSun" w:hAnsi="SimSun" w:cs="SimSun"/>
          <w:sz w:val="26"/>
          <w:szCs w:val="26"/>
        </w:rPr>
        <w:t>钢制的活动环、固定环、钢丝或钢带。</w:t>
      </w:r>
    </w:p>
    <w:p>
      <w:pPr>
        <w:sectPr>
          <w:footerReference w:type="default" r:id="rId43"/>
          <w:type w:val="nextPage"/>
          <w:pgSz w:w="11900" w:h="16820"/>
          <w:pgMar w:top="1061" w:right="883" w:bottom="400" w:left="902" w:header="0" w:footer="0" w:gutter="0"/>
          <w:pgNumType w:start="14"/>
          <w:cols w:space="708"/>
          <w:titlePg w:val="0"/>
        </w:sectPr>
      </w:pPr>
    </w:p>
    <w:p>
      <w:pPr>
        <w:spacing w:line="235" w:lineRule="exact"/>
        <w:ind w:firstLine="3447"/>
        <w:textAlignment w:val="center"/>
      </w:pPr>
      <w:r>
        <w:drawing>
          <wp:inline distT="0" distB="0" distL="0" distR="0">
            <wp:extent cx="1338072" cy="149352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38072" cy="14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75" w:line="212" w:lineRule="auto"/>
        <w:ind w:left="46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第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4.3.1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条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绝热层采用镀锌铁丝、包装</w:t>
      </w:r>
      <w:r>
        <w:rPr>
          <w:rFonts w:ascii="SimSun" w:eastAsia="SimSun" w:hAnsi="SimSun" w:cs="SimSun"/>
          <w:sz w:val="23"/>
          <w:szCs w:val="23"/>
        </w:rPr>
        <w:t>钢带或粘胶带捆扎时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SimSun" w:eastAsia="SimSun" w:hAnsi="SimSun" w:cs="SimSun"/>
          <w:sz w:val="23"/>
          <w:szCs w:val="23"/>
        </w:rPr>
        <w:t>应符合下列规定：</w:t>
      </w:r>
    </w:p>
    <w:p>
      <w:pPr>
        <w:spacing w:before="39" w:line="245" w:lineRule="auto"/>
        <w:ind w:left="3" w:right="92" w:firstLine="46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一、硬质绝热制品的绝热层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,</w:t>
      </w:r>
      <w:r>
        <w:rPr>
          <w:rFonts w:ascii="SimSun" w:eastAsia="SimSun" w:hAnsi="SimSun" w:cs="SimSun"/>
          <w:spacing w:val="2"/>
          <w:sz w:val="23"/>
          <w:szCs w:val="23"/>
        </w:rPr>
        <w:t>可采用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16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号~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号镀锌铁丝双股捆扎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,</w:t>
      </w:r>
      <w:r>
        <w:rPr>
          <w:rFonts w:ascii="SimSun" w:eastAsia="SimSun" w:hAnsi="SimSun" w:cs="SimSun"/>
          <w:spacing w:val="2"/>
          <w:sz w:val="23"/>
          <w:szCs w:val="23"/>
        </w:rPr>
        <w:t>捆扎的</w:t>
      </w:r>
      <w:r>
        <w:rPr>
          <w:rFonts w:ascii="SimSun" w:eastAsia="SimSun" w:hAnsi="SimSun" w:cs="SimSun"/>
          <w:spacing w:val="1"/>
          <w:sz w:val="23"/>
          <w:szCs w:val="23"/>
        </w:rPr>
        <w:t>间</w:t>
      </w:r>
      <w:r>
        <w:rPr>
          <w:rFonts w:ascii="SimSun" w:eastAsia="SimSun" w:hAnsi="SimSun" w:cs="SimSun"/>
          <w:sz w:val="23"/>
          <w:szCs w:val="23"/>
        </w:rPr>
        <w:t>距不应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大于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400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。但公称直径</w:t>
      </w:r>
      <w:r>
        <w:rPr>
          <w:rFonts w:ascii="SimSun" w:eastAsia="SimSun" w:hAnsi="SimSun" w:cs="SimSun"/>
          <w:spacing w:val="-3"/>
          <w:sz w:val="23"/>
          <w:szCs w:val="23"/>
        </w:rPr>
        <w:t>等</w:t>
      </w:r>
      <w:r>
        <w:rPr>
          <w:rFonts w:ascii="SimSun" w:eastAsia="SimSun" w:hAnsi="SimSun" w:cs="SimSun"/>
          <w:spacing w:val="-2"/>
          <w:sz w:val="23"/>
          <w:szCs w:val="23"/>
        </w:rPr>
        <w:t>于或大于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600mm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的管道或相应的设备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,</w:t>
      </w:r>
      <w:r>
        <w:rPr>
          <w:rFonts w:ascii="SimSun" w:eastAsia="SimSun" w:hAnsi="SimSun" w:cs="SimSun"/>
          <w:spacing w:val="-2"/>
          <w:sz w:val="23"/>
          <w:szCs w:val="23"/>
        </w:rPr>
        <w:t>应在捆扎后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,</w:t>
      </w:r>
      <w:r>
        <w:rPr>
          <w:rFonts w:ascii="SimSun" w:eastAsia="SimSun" w:hAnsi="SimSun" w:cs="SimSun"/>
          <w:spacing w:val="-2"/>
          <w:sz w:val="23"/>
          <w:szCs w:val="23"/>
        </w:rPr>
        <w:t>另用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10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  </w:t>
      </w:r>
      <w:r>
        <w:rPr>
          <w:rFonts w:ascii="SimSun" w:eastAsia="SimSun" w:hAnsi="SimSun" w:cs="SimSun"/>
          <w:spacing w:val="2"/>
          <w:sz w:val="23"/>
          <w:szCs w:val="23"/>
        </w:rPr>
        <w:t>号~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14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号镀锌铁丝或包装钢带加固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加固的间距宜为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500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。</w:t>
      </w:r>
    </w:p>
    <w:p>
      <w:pPr>
        <w:spacing w:before="1" w:line="245" w:lineRule="auto"/>
        <w:ind w:left="18" w:right="44" w:firstLine="45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3"/>
          <w:sz w:val="23"/>
          <w:szCs w:val="23"/>
        </w:rPr>
        <w:t>二、半硬质及软质绝热制品的绝热层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,</w:t>
      </w:r>
      <w:r>
        <w:rPr>
          <w:rFonts w:ascii="SimSun" w:eastAsia="SimSun" w:hAnsi="SimSun" w:cs="SimSun"/>
          <w:spacing w:val="3"/>
          <w:sz w:val="23"/>
          <w:szCs w:val="23"/>
        </w:rPr>
        <w:t>应根据管道直径及设备的大小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,</w:t>
      </w:r>
      <w:r>
        <w:rPr>
          <w:rFonts w:ascii="SimSun" w:eastAsia="SimSun" w:hAnsi="SimSun" w:cs="SimSun"/>
          <w:spacing w:val="3"/>
          <w:sz w:val="23"/>
          <w:szCs w:val="23"/>
        </w:rPr>
        <w:t>采用包装钢带</w:t>
      </w:r>
      <w:r>
        <w:rPr>
          <w:rFonts w:ascii="SimSun" w:eastAsia="SimSun" w:hAnsi="SimSun" w:cs="SimSun"/>
          <w:spacing w:val="2"/>
          <w:sz w:val="23"/>
          <w:szCs w:val="23"/>
        </w:rPr>
        <w:t>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14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号~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16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号</w:t>
      </w:r>
      <w:r>
        <w:rPr>
          <w:rFonts w:ascii="SimSun" w:eastAsia="SimSun" w:hAnsi="SimSun" w:cs="SimSun"/>
          <w:sz w:val="23"/>
          <w:szCs w:val="23"/>
        </w:rPr>
        <w:t>镀锌铁丝或宽度为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60mm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的粘胶带进行捆扎。其捆扎的间距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SimSun" w:eastAsia="SimSun" w:hAnsi="SimSun" w:cs="SimSun"/>
          <w:sz w:val="23"/>
          <w:szCs w:val="23"/>
        </w:rPr>
        <w:t>对半硬质绝热制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6"/>
          <w:sz w:val="23"/>
          <w:szCs w:val="23"/>
        </w:rPr>
        <w:t>品</w:t>
      </w:r>
      <w:r>
        <w:rPr>
          <w:rFonts w:ascii="SimSun" w:eastAsia="SimSun" w:hAnsi="SimSun" w:cs="SimSun"/>
          <w:spacing w:val="-4"/>
          <w:sz w:val="23"/>
          <w:szCs w:val="23"/>
        </w:rPr>
        <w:t>不应大于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300mm;</w:t>
      </w:r>
      <w:r>
        <w:rPr>
          <w:rFonts w:ascii="SimSun" w:eastAsia="SimSun" w:hAnsi="SimSun" w:cs="SimSun"/>
          <w:spacing w:val="-4"/>
          <w:sz w:val="23"/>
          <w:szCs w:val="23"/>
        </w:rPr>
        <w:t>对软质毡、垫不应大于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200mm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。</w:t>
      </w:r>
    </w:p>
    <w:p>
      <w:pPr>
        <w:spacing w:line="211" w:lineRule="auto"/>
        <w:ind w:left="46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三、每</w:t>
      </w:r>
      <w:r>
        <w:rPr>
          <w:rFonts w:ascii="SimSun" w:eastAsia="SimSun" w:hAnsi="SimSun" w:cs="SimSun"/>
          <w:spacing w:val="1"/>
          <w:sz w:val="23"/>
          <w:szCs w:val="23"/>
        </w:rPr>
        <w:t>块绝热制品上的捆扎件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不得少于两道。</w:t>
      </w:r>
    </w:p>
    <w:p>
      <w:pPr>
        <w:spacing w:before="38" w:line="222" w:lineRule="auto"/>
        <w:ind w:left="48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四、</w:t>
      </w:r>
      <w:r>
        <w:rPr>
          <w:rFonts w:ascii="SimSun" w:eastAsia="SimSun" w:hAnsi="SimSun" w:cs="SimSun"/>
          <w:sz w:val="23"/>
          <w:szCs w:val="23"/>
        </w:rPr>
        <w:t>不得采用螺旋式缠绕捆扎。</w:t>
      </w:r>
    </w:p>
    <w:p>
      <w:pPr>
        <w:spacing w:before="30" w:line="245" w:lineRule="auto"/>
        <w:ind w:left="4" w:right="44" w:firstLine="46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第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4.3.2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条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1"/>
          <w:sz w:val="23"/>
          <w:szCs w:val="23"/>
        </w:rPr>
        <w:t>软质毡、垫的保温层厚度和密度应均匀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SimSun" w:eastAsia="SimSun" w:hAnsi="SimSun" w:cs="SimSun"/>
          <w:spacing w:val="-1"/>
          <w:sz w:val="23"/>
          <w:szCs w:val="23"/>
        </w:rPr>
        <w:t>外形应规整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SimSun" w:eastAsia="SimSun" w:hAnsi="SimSun" w:cs="SimSun"/>
          <w:spacing w:val="-1"/>
          <w:sz w:val="23"/>
          <w:szCs w:val="23"/>
        </w:rPr>
        <w:t>经压实捆扎后的容</w:t>
      </w:r>
      <w:r>
        <w:rPr>
          <w:rFonts w:ascii="SimSun" w:eastAsia="SimSun" w:hAnsi="SimSun" w:cs="SimSun"/>
          <w:sz w:val="23"/>
          <w:szCs w:val="23"/>
        </w:rPr>
        <w:t>重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必须符合设计规</w:t>
      </w:r>
      <w:r>
        <w:rPr>
          <w:rFonts w:ascii="SimSun" w:eastAsia="SimSun" w:hAnsi="SimSun" w:cs="SimSun"/>
          <w:spacing w:val="1"/>
          <w:sz w:val="23"/>
          <w:szCs w:val="23"/>
        </w:rPr>
        <w:t>定的安装容重。</w:t>
      </w:r>
    </w:p>
    <w:p>
      <w:pPr>
        <w:spacing w:before="2" w:line="244" w:lineRule="auto"/>
        <w:ind w:right="197" w:firstLine="46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第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4.3.3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条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双层或多层的绝热层绝热制品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应逐层捆扎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并应对</w:t>
      </w:r>
      <w:r>
        <w:rPr>
          <w:rFonts w:ascii="SimSun" w:eastAsia="SimSun" w:hAnsi="SimSun" w:cs="SimSun"/>
          <w:sz w:val="23"/>
          <w:szCs w:val="23"/>
        </w:rPr>
        <w:t>各层表面进行找平和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5"/>
          <w:sz w:val="23"/>
          <w:szCs w:val="23"/>
        </w:rPr>
        <w:t>严</w:t>
      </w:r>
      <w:r>
        <w:rPr>
          <w:rFonts w:ascii="SimSun" w:eastAsia="SimSun" w:hAnsi="SimSun" w:cs="SimSun"/>
          <w:spacing w:val="-3"/>
          <w:sz w:val="23"/>
          <w:szCs w:val="23"/>
        </w:rPr>
        <w:t>缝处理。</w:t>
      </w:r>
    </w:p>
    <w:p>
      <w:pPr>
        <w:spacing w:before="1" w:line="244" w:lineRule="auto"/>
        <w:ind w:left="19" w:right="197" w:firstLine="44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第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4.3.4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条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不允许穿孔的硬质绝热制品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钩钉位</w:t>
      </w:r>
      <w:r>
        <w:rPr>
          <w:rFonts w:ascii="SimSun" w:eastAsia="SimSun" w:hAnsi="SimSun" w:cs="SimSun"/>
          <w:sz w:val="23"/>
          <w:szCs w:val="23"/>
        </w:rPr>
        <w:t>置应布置在制品的拼缝处</w:t>
      </w:r>
      <w:r>
        <w:rPr>
          <w:rFonts w:ascii="Times New Roman" w:eastAsia="Times New Roman" w:hAnsi="Times New Roman" w:cs="Times New Roman"/>
          <w:sz w:val="23"/>
          <w:szCs w:val="23"/>
        </w:rPr>
        <w:t>;</w:t>
      </w:r>
      <w:r>
        <w:rPr>
          <w:rFonts w:ascii="SimSun" w:eastAsia="SimSun" w:hAnsi="SimSun" w:cs="SimSun"/>
          <w:sz w:val="23"/>
          <w:szCs w:val="23"/>
        </w:rPr>
        <w:t>允许穿孔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的硬质绝热制品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应钻孔穿挂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其孔缝应采用矿物棉填塞。</w:t>
      </w:r>
    </w:p>
    <w:p>
      <w:pPr>
        <w:spacing w:before="2" w:line="244" w:lineRule="auto"/>
        <w:ind w:left="6" w:right="197" w:firstLine="46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第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4.3.5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条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半硬质绝热制品的绝热层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宜穿挂或嵌装于销钉上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z w:val="23"/>
          <w:szCs w:val="23"/>
        </w:rPr>
        <w:t>并应采用自锁紧板固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定</w:t>
      </w:r>
      <w:r>
        <w:rPr>
          <w:rFonts w:ascii="SimSun" w:eastAsia="SimSun" w:hAnsi="SimSun" w:cs="SimSun"/>
          <w:spacing w:val="1"/>
          <w:sz w:val="23"/>
          <w:szCs w:val="23"/>
        </w:rPr>
        <w:t>。自锁紧板必须紧锁于销钉上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并将绝热层压下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~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。</w:t>
      </w:r>
    </w:p>
    <w:p>
      <w:pPr>
        <w:spacing w:before="2" w:line="244" w:lineRule="auto"/>
        <w:ind w:left="1" w:right="44" w:firstLine="46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第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4.3.6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条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立式设备</w:t>
      </w:r>
      <w:r>
        <w:rPr>
          <w:rFonts w:ascii="SimSun" w:eastAsia="SimSun" w:hAnsi="SimSun" w:cs="SimSun"/>
          <w:sz w:val="23"/>
          <w:szCs w:val="23"/>
        </w:rPr>
        <w:t>或垂直管道的绝热层采用硬质或半硬质绝热制品施工时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SimSun" w:eastAsia="SimSun" w:hAnsi="SimSun" w:cs="SimSun"/>
          <w:sz w:val="23"/>
          <w:szCs w:val="23"/>
        </w:rPr>
        <w:t>应从支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承件开始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自下而上拼砌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SimSun" w:eastAsia="SimSun" w:hAnsi="SimSun" w:cs="SimSun"/>
          <w:sz w:val="23"/>
          <w:szCs w:val="23"/>
        </w:rPr>
        <w:t>并用镀锌铁丝或包装钢带进行环向捆扎。</w:t>
      </w:r>
    </w:p>
    <w:p>
      <w:pPr>
        <w:spacing w:before="1" w:line="244" w:lineRule="auto"/>
        <w:ind w:left="15" w:firstLine="45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第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4.3.7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条</w:t>
      </w:r>
      <w:r>
        <w:rPr>
          <w:rFonts w:ascii="SimSun" w:eastAsia="SimSun" w:hAnsi="SimSun" w:cs="SimSun"/>
          <w:sz w:val="23"/>
          <w:szCs w:val="23"/>
        </w:rPr>
        <w:t xml:space="preserve">  </w:t>
      </w:r>
      <w:r>
        <w:rPr>
          <w:rFonts w:ascii="SimSun" w:eastAsia="SimSun" w:hAnsi="SimSun" w:cs="SimSun"/>
          <w:sz w:val="23"/>
          <w:szCs w:val="23"/>
        </w:rPr>
        <w:t>当卧式设备有托架时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SimSun" w:eastAsia="SimSun" w:hAnsi="SimSun" w:cs="SimSun"/>
          <w:sz w:val="23"/>
          <w:szCs w:val="23"/>
        </w:rPr>
        <w:t>绝热层应从托架开始拼砌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SimSun" w:eastAsia="SimSun" w:hAnsi="SimSun" w:cs="SimSun"/>
          <w:sz w:val="23"/>
          <w:szCs w:val="23"/>
        </w:rPr>
        <w:t>并用镀锌铁丝网状捆扎。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8"/>
          <w:sz w:val="23"/>
          <w:szCs w:val="23"/>
        </w:rPr>
        <w:t>当采</w:t>
      </w:r>
      <w:r>
        <w:rPr>
          <w:rFonts w:ascii="SimSun" w:eastAsia="SimSun" w:hAnsi="SimSun" w:cs="SimSun"/>
          <w:spacing w:val="-7"/>
          <w:sz w:val="23"/>
          <w:szCs w:val="23"/>
        </w:rPr>
        <w:t>用</w:t>
      </w:r>
      <w:r>
        <w:rPr>
          <w:rFonts w:ascii="SimSun" w:eastAsia="SimSun" w:hAnsi="SimSun" w:cs="SimSun"/>
          <w:spacing w:val="-4"/>
          <w:sz w:val="23"/>
          <w:szCs w:val="23"/>
        </w:rPr>
        <w:t>抹面保护层时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,</w:t>
      </w:r>
      <w:r>
        <w:rPr>
          <w:rFonts w:ascii="SimSun" w:eastAsia="SimSun" w:hAnsi="SimSun" w:cs="SimSun"/>
          <w:spacing w:val="-4"/>
          <w:sz w:val="23"/>
          <w:szCs w:val="23"/>
        </w:rPr>
        <w:t>应包扎镀锌铁丝网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(</w:t>
      </w:r>
      <w:r>
        <w:rPr>
          <w:rFonts w:ascii="SimSun" w:eastAsia="SimSun" w:hAnsi="SimSun" w:cs="SimSun"/>
          <w:spacing w:val="-4"/>
          <w:sz w:val="23"/>
          <w:szCs w:val="23"/>
        </w:rPr>
        <w:t>图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4.3.7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—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、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4.3.7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—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2)</w:t>
      </w:r>
    </w:p>
    <w:p>
      <w:pPr>
        <w:spacing w:before="2" w:line="244" w:lineRule="auto"/>
        <w:ind w:left="2" w:right="154" w:firstLine="46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第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4.3.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条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2"/>
          <w:sz w:val="23"/>
          <w:szCs w:val="23"/>
        </w:rPr>
        <w:t>公称直径小于等于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100mm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未装设固定件的垂直管道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,</w:t>
      </w:r>
      <w:r>
        <w:rPr>
          <w:rFonts w:ascii="SimSun" w:eastAsia="SimSun" w:hAnsi="SimSun" w:cs="SimSun"/>
          <w:spacing w:val="-2"/>
          <w:sz w:val="23"/>
          <w:szCs w:val="23"/>
        </w:rPr>
        <w:t>应采用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号镀锌铁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丝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,</w:t>
      </w:r>
      <w:r>
        <w:rPr>
          <w:rFonts w:ascii="SimSun" w:eastAsia="SimSun" w:hAnsi="SimSun" w:cs="SimSun"/>
          <w:spacing w:val="2"/>
          <w:sz w:val="23"/>
          <w:szCs w:val="23"/>
        </w:rPr>
        <w:t>在管壁上拧成扭辫箍环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,</w:t>
      </w:r>
      <w:r>
        <w:rPr>
          <w:rFonts w:ascii="SimSun" w:eastAsia="SimSun" w:hAnsi="SimSun" w:cs="SimSun"/>
          <w:spacing w:val="2"/>
          <w:sz w:val="23"/>
          <w:szCs w:val="23"/>
        </w:rPr>
        <w:t>利用扭辫索挂镀锌铁丝固定绝热层。</w:t>
      </w:r>
    </w:p>
    <w:p>
      <w:pPr>
        <w:spacing w:before="1" w:line="244" w:lineRule="auto"/>
        <w:ind w:right="197" w:firstLine="466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第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4.3.9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条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3"/>
          <w:szCs w:val="23"/>
        </w:rPr>
        <w:t>敷设异径管的绝热层时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应将绝热制品加工成扇形块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SimSun" w:eastAsia="SimSun" w:hAnsi="SimSun" w:cs="SimSun"/>
          <w:sz w:val="23"/>
          <w:szCs w:val="23"/>
        </w:rPr>
        <w:t>并应采用环向或网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状</w:t>
      </w:r>
      <w:r>
        <w:rPr>
          <w:rFonts w:ascii="SimSun" w:eastAsia="SimSun" w:hAnsi="SimSun" w:cs="SimSun"/>
          <w:spacing w:val="2"/>
          <w:sz w:val="23"/>
          <w:szCs w:val="23"/>
        </w:rPr>
        <w:t>捆扎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,</w:t>
      </w:r>
      <w:r>
        <w:rPr>
          <w:rFonts w:ascii="SimSun" w:eastAsia="SimSun" w:hAnsi="SimSun" w:cs="SimSun"/>
          <w:spacing w:val="2"/>
          <w:sz w:val="23"/>
          <w:szCs w:val="23"/>
        </w:rPr>
        <w:t>其捆扎铁丝应与大直径管段的捆扎铁丝纵向拉连。</w:t>
      </w:r>
    </w:p>
    <w:p>
      <w:pPr>
        <w:spacing w:before="3" w:line="233" w:lineRule="auto"/>
        <w:ind w:right="44" w:firstLine="46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第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4.3.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条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-2"/>
          <w:sz w:val="23"/>
          <w:szCs w:val="23"/>
        </w:rPr>
        <w:t>当弯头部位绝热层无成型制品时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,</w:t>
      </w:r>
      <w:r>
        <w:rPr>
          <w:rFonts w:ascii="SimSun" w:eastAsia="SimSun" w:hAnsi="SimSun" w:cs="SimSun"/>
          <w:spacing w:val="-2"/>
          <w:sz w:val="23"/>
          <w:szCs w:val="23"/>
        </w:rPr>
        <w:t>应将直管壳加工成虾米腰敷设。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公称直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径等于小于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70</w:t>
      </w:r>
      <w:r>
        <w:rPr>
          <w:rFonts w:ascii="Times New Roman" w:eastAsia="Times New Roman" w:hAnsi="Times New Roman" w:cs="Times New Roman"/>
          <w:sz w:val="23"/>
          <w:szCs w:val="23"/>
        </w:rPr>
        <w:t>mm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的中、低温管道上的短半径弯头部位的绝热层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当加工成虾米腰施工</w:t>
      </w:r>
      <w:r>
        <w:rPr>
          <w:rFonts w:ascii="SimSun" w:eastAsia="SimSun" w:hAnsi="SimSun" w:cs="SimSun"/>
          <w:sz w:val="23"/>
          <w:szCs w:val="23"/>
        </w:rPr>
        <w:t>有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3"/>
          <w:szCs w:val="23"/>
        </w:rPr>
        <w:t>困难时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,</w:t>
      </w:r>
      <w:r>
        <w:rPr>
          <w:rFonts w:ascii="SimSun" w:eastAsia="SimSun" w:hAnsi="SimSun" w:cs="SimSun"/>
          <w:spacing w:val="1"/>
          <w:sz w:val="23"/>
          <w:szCs w:val="23"/>
        </w:rPr>
        <w:t>可采用软质毡、垫绑扎敷设</w:t>
      </w:r>
      <w:r>
        <w:rPr>
          <w:rFonts w:ascii="SimSun" w:eastAsia="SimSun" w:hAnsi="SimSun" w:cs="SimSun"/>
          <w:sz w:val="23"/>
          <w:szCs w:val="23"/>
        </w:rPr>
        <w:t>。</w:t>
      </w:r>
    </w:p>
    <w:p>
      <w:pPr>
        <w:spacing w:line="4128" w:lineRule="exact"/>
        <w:ind w:firstLine="2367"/>
        <w:textAlignment w:val="center"/>
        <w:sectPr>
          <w:footerReference w:type="default" r:id="rId45"/>
          <w:pgSz w:w="11900" w:h="16820"/>
          <w:pgMar w:top="855" w:right="1401" w:bottom="400" w:left="1462" w:header="0" w:footer="0" w:gutter="0"/>
          <w:pgNumType w:start="15"/>
          <w:cols w:space="708"/>
        </w:sectPr>
      </w:pPr>
      <w:r>
        <w:drawing>
          <wp:inline distT="0" distB="0" distL="0" distR="0">
            <wp:extent cx="2697479" cy="262127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97479" cy="262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9" w:line="218" w:lineRule="auto"/>
        <w:ind w:left="170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图</w:t>
      </w:r>
      <w:r>
        <w:rPr>
          <w:rFonts w:ascii="SimSun" w:eastAsia="SimSun" w:hAnsi="SimSun" w:cs="SimSun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4.3.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—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       </w:t>
      </w:r>
      <w:r>
        <w:rPr>
          <w:rFonts w:ascii="SimSun" w:eastAsia="SimSun" w:hAnsi="SimSun" w:cs="SimSun"/>
          <w:spacing w:val="-2"/>
          <w:sz w:val="23"/>
          <w:szCs w:val="23"/>
        </w:rPr>
        <w:t>板状硬质及半硬质绝热制品的敷设方法</w:t>
      </w:r>
    </w:p>
    <w:p>
      <w:pPr>
        <w:spacing w:before="35" w:line="220" w:lineRule="auto"/>
        <w:ind w:left="114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2"/>
          <w:sz w:val="23"/>
          <w:szCs w:val="23"/>
        </w:rPr>
        <w:t>(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)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—设备壳体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(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)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—钩钉</w:t>
      </w:r>
      <w:r>
        <w:rPr>
          <w:rFonts w:ascii="SimSun" w:eastAsia="SimSun" w:hAnsi="SimSun" w:cs="SimSu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(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)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—设备底座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(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)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—绝热层</w:t>
      </w:r>
    </w:p>
    <w:p>
      <w:pPr>
        <w:spacing w:before="29" w:line="219" w:lineRule="auto"/>
        <w:ind w:left="172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1"/>
          <w:sz w:val="23"/>
          <w:szCs w:val="23"/>
        </w:rPr>
        <w:t>(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)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—镀锌铁丝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(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)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sz w:val="23"/>
          <w:szCs w:val="23"/>
        </w:rPr>
        <w:t>—镀锌铁丝网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(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)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z w:val="23"/>
          <w:szCs w:val="23"/>
        </w:rPr>
        <w:t>—保护层</w:t>
      </w:r>
    </w:p>
    <w:p>
      <w:pPr>
        <w:sectPr>
          <w:footerReference w:type="default" r:id="rId47"/>
          <w:type w:val="nextPage"/>
          <w:pgSz w:w="11900" w:h="16820"/>
          <w:pgMar w:top="855" w:right="1401" w:bottom="400" w:left="1462" w:header="0" w:footer="0" w:gutter="0"/>
          <w:pgNumType w:start="16"/>
          <w:cols w:space="708"/>
          <w:titlePg w:val="0"/>
        </w:sectPr>
      </w:pPr>
    </w:p>
    <w:p>
      <w:pPr>
        <w:spacing w:line="3681" w:lineRule="exact"/>
        <w:ind w:firstLine="2688"/>
        <w:textAlignment w:val="center"/>
      </w:pP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2785872</wp:posOffset>
            </wp:positionH>
            <wp:positionV relativeFrom="page">
              <wp:posOffset>8071611</wp:posOffset>
            </wp:positionV>
            <wp:extent cx="505968" cy="164592"/>
            <wp:effectExtent l="0" t="0" r="0" b="0"/>
            <wp:wrapNone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05968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3032760</wp:posOffset>
            </wp:positionH>
            <wp:positionV relativeFrom="page">
              <wp:posOffset>9793731</wp:posOffset>
            </wp:positionV>
            <wp:extent cx="509016" cy="164592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09016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2999231" cy="2337816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999231" cy="2337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7" w:line="222" w:lineRule="auto"/>
        <w:ind w:left="178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图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3.7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—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       </w:t>
      </w:r>
      <w:r>
        <w:rPr>
          <w:rFonts w:ascii="SimSun" w:eastAsia="SimSun" w:hAnsi="SimSun" w:cs="SimSun"/>
          <w:spacing w:val="-3"/>
          <w:sz w:val="26"/>
          <w:szCs w:val="26"/>
        </w:rPr>
        <w:t>弧形块硬质及半硬质绝热制品的敷设方法</w:t>
      </w:r>
    </w:p>
    <w:p>
      <w:pPr>
        <w:spacing w:before="28" w:line="221" w:lineRule="auto"/>
        <w:ind w:left="24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(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—绝热层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(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—镀锌铁丝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(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—镀锌铁丝网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(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—保护层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(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—托架</w:t>
      </w:r>
    </w:p>
    <w:p>
      <w:pPr>
        <w:spacing w:before="300" w:line="251" w:lineRule="auto"/>
        <w:ind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4.3.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11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条</w:t>
      </w:r>
      <w:r>
        <w:rPr>
          <w:rFonts w:ascii="SimSun" w:eastAsia="SimSun" w:hAnsi="SimSun" w:cs="SimSun"/>
          <w:sz w:val="26"/>
          <w:szCs w:val="26"/>
        </w:rPr>
        <w:t xml:space="preserve">  </w:t>
      </w:r>
      <w:r>
        <w:rPr>
          <w:rFonts w:ascii="SimSun" w:eastAsia="SimSun" w:hAnsi="SimSun" w:cs="SimSun"/>
          <w:sz w:val="26"/>
          <w:szCs w:val="26"/>
        </w:rPr>
        <w:t>封头绝热层的施工</w:t>
      </w:r>
      <w:r>
        <w:rPr>
          <w:rFonts w:ascii="Times New Roman" w:eastAsia="Times New Roman" w:hAnsi="Times New Roman" w:cs="Times New Roman"/>
          <w:sz w:val="26"/>
          <w:szCs w:val="26"/>
        </w:rPr>
        <w:t>(</w:t>
      </w:r>
      <w:r>
        <w:rPr>
          <w:rFonts w:ascii="SimSun" w:eastAsia="SimSun" w:hAnsi="SimSun" w:cs="SimSun"/>
          <w:sz w:val="26"/>
          <w:szCs w:val="26"/>
        </w:rPr>
        <w:t>图</w:t>
      </w:r>
      <w:r>
        <w:rPr>
          <w:rFonts w:ascii="Times New Roman" w:eastAsia="Times New Roman" w:hAnsi="Times New Roman" w:cs="Times New Roman"/>
          <w:sz w:val="26"/>
          <w:szCs w:val="26"/>
        </w:rPr>
        <w:t>4.3.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11),</w:t>
      </w:r>
      <w:r>
        <w:rPr>
          <w:rFonts w:ascii="SimSun" w:eastAsia="SimSun" w:hAnsi="SimSun" w:cs="SimSun"/>
          <w:sz w:val="26"/>
          <w:szCs w:val="26"/>
        </w:rPr>
        <w:t>应将制品板按封头尺寸加工成扇形块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并应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错缝敷设。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捆扎材料一端应系在活动环上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另一端应系在切点位</w:t>
      </w:r>
      <w:r>
        <w:rPr>
          <w:rFonts w:ascii="SimSun" w:eastAsia="SimSun" w:hAnsi="SimSun" w:cs="SimSun"/>
          <w:spacing w:val="-1"/>
          <w:sz w:val="26"/>
          <w:szCs w:val="26"/>
        </w:rPr>
        <w:t>置的固定环或托架上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捆扎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成辐射形扎紧条。必要时可在扎紧条间扎上</w:t>
      </w:r>
      <w:r>
        <w:rPr>
          <w:rFonts w:ascii="SimSun" w:eastAsia="SimSun" w:hAnsi="SimSun" w:cs="SimSun"/>
          <w:spacing w:val="1"/>
          <w:sz w:val="26"/>
          <w:szCs w:val="26"/>
        </w:rPr>
        <w:t>环状拉条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环状拉条应与扎紧条呈十字扭结扎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紧。当封</w:t>
      </w:r>
      <w:r>
        <w:rPr>
          <w:rFonts w:ascii="SimSun" w:eastAsia="SimSun" w:hAnsi="SimSun" w:cs="SimSun"/>
          <w:spacing w:val="1"/>
          <w:sz w:val="26"/>
          <w:szCs w:val="26"/>
        </w:rPr>
        <w:t>头绝热层为双层结构时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应分层捆扎。</w:t>
      </w:r>
    </w:p>
    <w:p>
      <w:pPr>
        <w:spacing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3"/>
          <w:sz w:val="26"/>
          <w:szCs w:val="26"/>
        </w:rPr>
        <w:t>第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4.3.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12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条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3"/>
          <w:sz w:val="26"/>
          <w:szCs w:val="26"/>
        </w:rPr>
        <w:t>伴热管管道保温层的施工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应符合下列规</w:t>
      </w:r>
      <w:r>
        <w:rPr>
          <w:rFonts w:ascii="SimSun" w:eastAsia="SimSun" w:hAnsi="SimSun" w:cs="SimSun"/>
          <w:spacing w:val="-2"/>
          <w:sz w:val="26"/>
          <w:szCs w:val="26"/>
        </w:rPr>
        <w:t>定</w:t>
      </w:r>
      <w:r>
        <w:rPr>
          <w:rFonts w:ascii="SimSun" w:eastAsia="SimSun" w:hAnsi="SimSun" w:cs="SimSun"/>
          <w:sz w:val="26"/>
          <w:szCs w:val="26"/>
        </w:rPr>
        <w:t>：</w:t>
      </w:r>
    </w:p>
    <w:p>
      <w:pPr>
        <w:spacing w:before="38" w:line="244" w:lineRule="auto"/>
        <w:ind w:left="1" w:right="48" w:firstLine="52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一、直管段每隔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1.0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~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1.5</w:t>
      </w:r>
      <w:r>
        <w:rPr>
          <w:rFonts w:ascii="Times New Roman" w:eastAsia="Times New Roman" w:hAnsi="Times New Roman" w:cs="Times New Roman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应用镀锌铁丝捆扎牢固。当无防止局部过热要求时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主管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和伴管可直接捆扎在一起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;</w:t>
      </w:r>
      <w:r>
        <w:rPr>
          <w:rFonts w:ascii="SimSun" w:eastAsia="SimSun" w:hAnsi="SimSun" w:cs="SimSun"/>
          <w:spacing w:val="2"/>
          <w:sz w:val="26"/>
          <w:szCs w:val="26"/>
        </w:rPr>
        <w:t>当有防</w:t>
      </w:r>
      <w:r>
        <w:rPr>
          <w:rFonts w:ascii="SimSun" w:eastAsia="SimSun" w:hAnsi="SimSun" w:cs="SimSun"/>
          <w:spacing w:val="1"/>
          <w:sz w:val="26"/>
          <w:szCs w:val="26"/>
        </w:rPr>
        <w:t>止局部过热要求时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主管和伴管之同必须设置石棉垫。</w:t>
      </w:r>
    </w:p>
    <w:p>
      <w:pPr>
        <w:spacing w:before="2" w:line="243" w:lineRule="auto"/>
        <w:ind w:left="3" w:firstLine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二、采用矿物棉毡、垫保温时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应先用镀锌铁丝网包裹并扎紧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不得</w:t>
      </w:r>
      <w:r>
        <w:rPr>
          <w:rFonts w:ascii="SimSun" w:eastAsia="SimSun" w:hAnsi="SimSun" w:cs="SimSun"/>
          <w:sz w:val="26"/>
          <w:szCs w:val="26"/>
        </w:rPr>
        <w:t>将加热空间堵塞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然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后再进</w:t>
      </w:r>
      <w:r>
        <w:rPr>
          <w:rFonts w:ascii="SimSun" w:eastAsia="SimSun" w:hAnsi="SimSun" w:cs="SimSun"/>
          <w:sz w:val="26"/>
          <w:szCs w:val="26"/>
        </w:rPr>
        <w:t>行保温。</w:t>
      </w:r>
    </w:p>
    <w:p>
      <w:pPr>
        <w:spacing w:before="3" w:line="229" w:lineRule="auto"/>
        <w:ind w:left="1" w:right="110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三、采用硬质绝热制品保温并要求加垫以</w:t>
      </w:r>
      <w:r>
        <w:rPr>
          <w:rFonts w:ascii="SimSun" w:eastAsia="SimSun" w:hAnsi="SimSun" w:cs="SimSun"/>
          <w:spacing w:val="1"/>
          <w:sz w:val="26"/>
          <w:szCs w:val="26"/>
        </w:rPr>
        <w:t>设置加热空间时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应在每块制品两端设置垫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块或垫环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再进行</w:t>
      </w:r>
      <w:r>
        <w:rPr>
          <w:rFonts w:ascii="SimSun" w:eastAsia="SimSun" w:hAnsi="SimSun" w:cs="SimSun"/>
          <w:sz w:val="26"/>
          <w:szCs w:val="26"/>
        </w:rPr>
        <w:t>保温。</w:t>
      </w:r>
    </w:p>
    <w:p>
      <w:pPr>
        <w:spacing w:before="1" w:line="2198" w:lineRule="exact"/>
        <w:ind w:firstLine="1728"/>
        <w:textAlignment w:val="center"/>
      </w:pPr>
      <w:r>
        <w:pict>
          <v:group id="_x0000_i1030" style="width:331.95pt;height:109.95pt;mso-position-horizontal-relative:char;mso-position-vertical-relative:line" coordorigin="0,0" coordsize="6639,2198" filled="f" stroked="f">
            <v:shape id="_x0000_s1031" type="#_x0000_t75" style="width:6639;height:2198;position:absolute" filled="f" stroked="f">
              <v:imagedata r:id="rId51" o:title=""/>
            </v:shape>
            <v:shape id="_x0000_s1032" type="#_x0000_t202" style="width:622;height:291;left:4371;position:absolute;top:1642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1"/>
                        <w:szCs w:val="21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>双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>层</w:t>
                    </w:r>
                  </w:p>
                </w:txbxContent>
              </v:textbox>
            </v:shape>
            <v:shape id="_x0000_s1033" type="#_x0000_t202" style="width:597;height:291;left:1300;position:absolute;top:1642" filled="f" stroked="f">
              <o:lock v:ext="edit" aspectratio="f"/>
              <v:textbox inset="0,0,0,0">
                <w:txbxContent>
                  <w:p>
                    <w:pPr>
                      <w:spacing w:before="19" w:line="220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7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21"/>
                        <w:szCs w:val="21"/>
                      </w:rPr>
                      <w:t>单层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47" w:line="222" w:lineRule="auto"/>
        <w:ind w:left="315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0"/>
          <w:sz w:val="26"/>
          <w:szCs w:val="26"/>
        </w:rPr>
        <w:t>图</w:t>
      </w:r>
      <w:r>
        <w:rPr>
          <w:rFonts w:ascii="SimSun" w:eastAsia="SimSun" w:hAnsi="SimSun" w:cs="SimSun"/>
          <w:spacing w:val="-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4.3.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11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       </w:t>
      </w:r>
      <w:r>
        <w:rPr>
          <w:rFonts w:ascii="SimSun" w:eastAsia="SimSun" w:hAnsi="SimSun" w:cs="SimSun"/>
          <w:spacing w:val="-5"/>
          <w:sz w:val="26"/>
          <w:szCs w:val="26"/>
        </w:rPr>
        <w:t>封头绝热结构的捆扎</w:t>
      </w:r>
    </w:p>
    <w:p>
      <w:pPr>
        <w:spacing w:before="28" w:line="222" w:lineRule="auto"/>
        <w:ind w:left="49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(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)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—活动环(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)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—绝热制品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(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)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—拉条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(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)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—扎紧条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(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5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)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—保护层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" w:line="264" w:lineRule="exact"/>
        <w:ind w:firstLine="4526"/>
        <w:textAlignment w:val="center"/>
      </w:pPr>
      <w:r>
        <w:drawing>
          <wp:inline distT="0" distB="0" distL="0" distR="0">
            <wp:extent cx="1341119" cy="16764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41119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85" w:line="242" w:lineRule="auto"/>
        <w:ind w:left="1" w:firstLine="523"/>
        <w:rPr>
          <w:rFonts w:ascii="SimSun" w:eastAsia="SimSun" w:hAnsi="SimSun" w:cs="SimSun"/>
          <w:sz w:val="26"/>
          <w:szCs w:val="26"/>
        </w:rPr>
        <w:sectPr>
          <w:footerReference w:type="default" r:id="rId53"/>
          <w:pgSz w:w="11900" w:h="16820"/>
          <w:pgMar w:top="1018" w:right="883" w:bottom="400" w:left="902" w:header="0" w:footer="0" w:gutter="0"/>
          <w:pgNumType w:start="17"/>
          <w:cols w:space="708"/>
        </w:sect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4.4.1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用水性胶泥拼砌硬质保温制品时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拼缝不满处</w:t>
      </w:r>
      <w:r>
        <w:rPr>
          <w:rFonts w:ascii="SimSun" w:eastAsia="SimSun" w:hAnsi="SimSun" w:cs="SimSun"/>
          <w:sz w:val="26"/>
          <w:szCs w:val="26"/>
        </w:rPr>
        <w:t>及砌块的破损处应用胶泥填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补。</w:t>
      </w:r>
      <w:r>
        <w:rPr>
          <w:rFonts w:ascii="SimSun" w:eastAsia="SimSun" w:hAnsi="SimSun" w:cs="SimSun"/>
          <w:spacing w:val="1"/>
          <w:sz w:val="26"/>
          <w:szCs w:val="26"/>
        </w:rPr>
        <w:t>拼砌时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可用橡胶带或铁丝临时捆扎。</w:t>
      </w:r>
    </w:p>
    <w:p>
      <w:pPr>
        <w:spacing w:before="2" w:line="243" w:lineRule="auto"/>
        <w:ind w:left="2" w:right="172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4.4.2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z w:val="26"/>
          <w:szCs w:val="26"/>
        </w:rPr>
        <w:t xml:space="preserve">  </w:t>
      </w:r>
      <w:r>
        <w:rPr>
          <w:rFonts w:ascii="SimSun" w:eastAsia="SimSun" w:hAnsi="SimSun" w:cs="SimSun"/>
          <w:sz w:val="26"/>
          <w:szCs w:val="26"/>
        </w:rPr>
        <w:t>用绝热绳缠绕施工时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各层缠绳应拉紧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第二层应与第一层反向缠绕并应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压</w:t>
      </w:r>
      <w:r>
        <w:rPr>
          <w:rFonts w:ascii="SimSun" w:eastAsia="SimSun" w:hAnsi="SimSun" w:cs="SimSun"/>
          <w:spacing w:val="1"/>
          <w:sz w:val="26"/>
          <w:szCs w:val="26"/>
        </w:rPr>
        <w:t>缝。绳的两端应用镀锌铁丝捆扎于管道上。</w:t>
      </w:r>
    </w:p>
    <w:p>
      <w:pPr>
        <w:spacing w:before="1" w:line="245" w:lineRule="auto"/>
        <w:ind w:left="4" w:firstLine="52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4.3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当采用绝热带缠绕时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绝热带应采用规格制品。当现场加工时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其带宽不应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大于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150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,</w:t>
      </w:r>
      <w:r>
        <w:rPr>
          <w:rFonts w:ascii="SimSun" w:eastAsia="SimSun" w:hAnsi="SimSun" w:cs="SimSun"/>
          <w:spacing w:val="-4"/>
          <w:sz w:val="26"/>
          <w:szCs w:val="26"/>
        </w:rPr>
        <w:t>敷设时螺旋缠绕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,</w:t>
      </w:r>
      <w:r>
        <w:rPr>
          <w:rFonts w:ascii="SimSun" w:eastAsia="SimSun" w:hAnsi="SimSun" w:cs="SimSun"/>
          <w:spacing w:val="-4"/>
          <w:sz w:val="26"/>
          <w:szCs w:val="26"/>
        </w:rPr>
        <w:t>其搭接尺寸应为带宽的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1/2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。</w:t>
      </w:r>
    </w:p>
    <w:p>
      <w:pPr>
        <w:spacing w:line="259" w:lineRule="exact"/>
        <w:ind w:firstLine="4925"/>
        <w:textAlignment w:val="center"/>
      </w:pPr>
      <w:r>
        <w:drawing>
          <wp:inline distT="0" distB="0" distL="0" distR="0">
            <wp:extent cx="838200" cy="164592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55"/>
          <w:type w:val="nextPage"/>
          <w:pgSz w:w="11900" w:h="16820"/>
          <w:pgMar w:top="1018" w:right="883" w:bottom="400" w:left="902" w:header="0" w:footer="0" w:gutter="0"/>
          <w:pgNumType w:start="18"/>
          <w:cols w:space="708"/>
          <w:titlePg w:val="0"/>
        </w:sectPr>
      </w:pPr>
    </w:p>
    <w:p>
      <w:pPr>
        <w:spacing w:before="54" w:line="243" w:lineRule="auto"/>
        <w:ind w:left="2" w:firstLine="523"/>
        <w:rPr>
          <w:rFonts w:ascii="SimSun" w:eastAsia="SimSun" w:hAnsi="SimSun" w:cs="SimSun"/>
          <w:sz w:val="26"/>
          <w:szCs w:val="26"/>
        </w:rPr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3032760</wp:posOffset>
            </wp:positionH>
            <wp:positionV relativeFrom="page">
              <wp:posOffset>4334764</wp:posOffset>
            </wp:positionV>
            <wp:extent cx="509016" cy="16764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09016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6"/>
          <w:sz w:val="26"/>
          <w:szCs w:val="26"/>
        </w:rPr>
        <w:t>第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4.5.1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条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绝热层的填料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应按设计的规定进行预处理。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对不通行地沟中的管道采用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粒状绝热材料施工时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宜将粒状绝热</w:t>
      </w:r>
      <w:r>
        <w:rPr>
          <w:rFonts w:ascii="SimSun" w:eastAsia="SimSun" w:hAnsi="SimSun" w:cs="SimSun"/>
          <w:spacing w:val="1"/>
          <w:sz w:val="26"/>
          <w:szCs w:val="26"/>
        </w:rPr>
        <w:t>材料用沥青拌合或憎水剂浸渍并经烘干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趁微温时充</w:t>
      </w:r>
      <w:r>
        <w:rPr>
          <w:rFonts w:ascii="SimSun" w:eastAsia="SimSun" w:hAnsi="SimSun" w:cs="SimSun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4"/>
          <w:sz w:val="26"/>
          <w:szCs w:val="26"/>
        </w:rPr>
        <w:t>填</w:t>
      </w:r>
      <w:r>
        <w:rPr>
          <w:rFonts w:ascii="SimSun" w:eastAsia="SimSun" w:hAnsi="SimSun" w:cs="SimSun"/>
          <w:spacing w:val="-3"/>
          <w:sz w:val="26"/>
          <w:szCs w:val="26"/>
        </w:rPr>
        <w:t>。</w:t>
      </w:r>
    </w:p>
    <w:p>
      <w:pPr>
        <w:spacing w:line="214" w:lineRule="auto"/>
        <w:ind w:left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4.5.2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当设计无规定时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填料的充填容</w:t>
      </w:r>
      <w:r>
        <w:rPr>
          <w:rFonts w:ascii="SimSun" w:eastAsia="SimSun" w:hAnsi="SimSun" w:cs="SimSun"/>
          <w:sz w:val="26"/>
          <w:szCs w:val="26"/>
        </w:rPr>
        <w:t>重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应符合下列规定：</w:t>
      </w:r>
    </w:p>
    <w:p>
      <w:pPr>
        <w:spacing w:before="39" w:line="214" w:lineRule="auto"/>
        <w:ind w:left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一、矿物棉的充填容重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为产品标准容重的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1.3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~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z w:val="26"/>
          <w:szCs w:val="26"/>
        </w:rPr>
        <w:t>.4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倍。</w:t>
      </w:r>
    </w:p>
    <w:p>
      <w:pPr>
        <w:spacing w:before="44" w:line="214" w:lineRule="auto"/>
        <w:ind w:left="52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二、粒料的充填容重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为产品标准容重的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1.2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~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1.4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倍。</w:t>
      </w:r>
    </w:p>
    <w:p>
      <w:pPr>
        <w:spacing w:before="38" w:line="244" w:lineRule="auto"/>
        <w:ind w:left="1"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2"/>
          <w:sz w:val="26"/>
          <w:szCs w:val="26"/>
        </w:rPr>
        <w:t>第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4.5.3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条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6"/>
          <w:sz w:val="26"/>
          <w:szCs w:val="26"/>
        </w:rPr>
        <w:t>绝热层的充填结构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,</w:t>
      </w:r>
      <w:r>
        <w:rPr>
          <w:rFonts w:ascii="SimSun" w:eastAsia="SimSun" w:hAnsi="SimSun" w:cs="SimSun"/>
          <w:spacing w:val="-6"/>
          <w:sz w:val="26"/>
          <w:szCs w:val="26"/>
        </w:rPr>
        <w:t>必须设置固形层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,</w:t>
      </w:r>
      <w:r>
        <w:rPr>
          <w:rFonts w:ascii="SimSun" w:eastAsia="SimSun" w:hAnsi="SimSun" w:cs="SimSun"/>
          <w:spacing w:val="-6"/>
          <w:sz w:val="26"/>
          <w:szCs w:val="26"/>
        </w:rPr>
        <w:t>可用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10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×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10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×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~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20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×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20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×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的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平织铁丝网或直接采用金属保护</w:t>
      </w:r>
      <w:r>
        <w:rPr>
          <w:rFonts w:ascii="SimSun" w:eastAsia="SimSun" w:hAnsi="SimSun" w:cs="SimSun"/>
          <w:spacing w:val="1"/>
          <w:sz w:val="26"/>
          <w:szCs w:val="26"/>
        </w:rPr>
        <w:t>层作为固形层。充填施工中应防止漏料或固形层变形。</w:t>
      </w:r>
    </w:p>
    <w:p>
      <w:pPr>
        <w:spacing w:before="1" w:line="243" w:lineRule="auto"/>
        <w:ind w:left="3" w:right="52" w:firstLine="522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4.5.4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填料的充填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应分层进行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每层高度宜为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400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~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600mm,</w:t>
      </w:r>
      <w:r>
        <w:rPr>
          <w:rFonts w:ascii="SimSun" w:eastAsia="SimSun" w:hAnsi="SimSun" w:cs="SimSun"/>
          <w:sz w:val="26"/>
          <w:szCs w:val="26"/>
        </w:rPr>
        <w:t>对大直径水平管道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填料的充填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应在管道两侧同时进行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待底部充填密实后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再逐</w:t>
      </w:r>
      <w:r>
        <w:rPr>
          <w:rFonts w:ascii="SimSun" w:eastAsia="SimSun" w:hAnsi="SimSun" w:cs="SimSun"/>
          <w:sz w:val="26"/>
          <w:szCs w:val="26"/>
        </w:rPr>
        <w:t>层充填上部。</w:t>
      </w:r>
    </w:p>
    <w:p>
      <w:pPr>
        <w:spacing w:before="2" w:line="243" w:lineRule="auto"/>
        <w:ind w:left="2" w:firstLine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4.5.5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在立式设备或垂直管道上进行充填法施工时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应设置防沉层。防沉层应采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用硬质绝热制品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间</w:t>
      </w:r>
      <w:r>
        <w:rPr>
          <w:rFonts w:ascii="SimSun" w:eastAsia="SimSun" w:hAnsi="SimSun" w:cs="SimSun"/>
          <w:spacing w:val="-1"/>
          <w:sz w:val="26"/>
          <w:szCs w:val="26"/>
        </w:rPr>
        <w:t>隔高度应为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400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~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600mm,</w:t>
      </w:r>
      <w:r>
        <w:rPr>
          <w:rFonts w:ascii="SimSun" w:eastAsia="SimSun" w:hAnsi="SimSun" w:cs="SimSun"/>
          <w:spacing w:val="-1"/>
          <w:sz w:val="26"/>
          <w:szCs w:val="26"/>
        </w:rPr>
        <w:t>随充填随砌置或粘贴。</w:t>
      </w:r>
    </w:p>
    <w:p>
      <w:pPr>
        <w:spacing w:line="214" w:lineRule="auto"/>
        <w:ind w:left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4.5.6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充填填</w:t>
      </w:r>
      <w:r>
        <w:rPr>
          <w:rFonts w:ascii="SimSun" w:eastAsia="SimSun" w:hAnsi="SimSun" w:cs="SimSun"/>
          <w:sz w:val="26"/>
          <w:szCs w:val="26"/>
        </w:rPr>
        <w:t>料时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应边加料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边压实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并应施压均匀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至使密度一致。</w:t>
      </w:r>
    </w:p>
    <w:p>
      <w:pPr>
        <w:spacing w:before="40" w:line="254" w:lineRule="auto"/>
        <w:ind w:left="1"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5.7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各种充填结构的填料层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严禁架桥现象产生。对有振动部位的绝热层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不得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采</w:t>
      </w:r>
      <w:r>
        <w:rPr>
          <w:rFonts w:ascii="SimSun" w:eastAsia="SimSun" w:hAnsi="SimSun" w:cs="SimSun"/>
          <w:spacing w:val="-2"/>
          <w:sz w:val="26"/>
          <w:szCs w:val="26"/>
        </w:rPr>
        <w:t>用充填法施工。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" w:line="264" w:lineRule="exact"/>
        <w:ind w:firstLine="4921"/>
        <w:textAlignment w:val="center"/>
      </w:pPr>
      <w:r>
        <w:drawing>
          <wp:inline distT="0" distB="0" distL="0" distR="0">
            <wp:extent cx="841247" cy="167640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841247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85" w:line="244" w:lineRule="auto"/>
        <w:ind w:left="2" w:firstLine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4.6.1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粘结剂应符合使用温度的要求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并应和绝热层</w:t>
      </w:r>
      <w:r>
        <w:rPr>
          <w:rFonts w:ascii="SimSun" w:eastAsia="SimSun" w:hAnsi="SimSun" w:cs="SimSun"/>
          <w:sz w:val="26"/>
          <w:szCs w:val="26"/>
        </w:rPr>
        <w:t>材料相匹配。粘结剂在使用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前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必须进行实地试粘。施</w:t>
      </w:r>
      <w:r>
        <w:rPr>
          <w:rFonts w:ascii="SimSun" w:eastAsia="SimSun" w:hAnsi="SimSun" w:cs="SimSun"/>
          <w:spacing w:val="1"/>
          <w:sz w:val="26"/>
          <w:szCs w:val="26"/>
        </w:rPr>
        <w:t>工中粘结剂取用后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应及时盖严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并不得受冻。</w:t>
      </w:r>
    </w:p>
    <w:p>
      <w:pPr>
        <w:spacing w:before="2" w:line="243" w:lineRule="auto"/>
        <w:ind w:left="6" w:firstLine="51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4.6.2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粘贴在管道上的绝热制品的内径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应略大于管</w:t>
      </w:r>
      <w:r>
        <w:rPr>
          <w:rFonts w:ascii="SimSun" w:eastAsia="SimSun" w:hAnsi="SimSun" w:cs="SimSun"/>
          <w:sz w:val="26"/>
          <w:szCs w:val="26"/>
        </w:rPr>
        <w:t>道外径。保冷制品的缺棱缺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角部分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应事先修补完整后粘贴。保温制品可在粘贴时填补。</w:t>
      </w:r>
    </w:p>
    <w:p>
      <w:pPr>
        <w:spacing w:before="4" w:line="232" w:lineRule="auto"/>
        <w:ind w:left="1"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4"/>
          <w:sz w:val="26"/>
          <w:szCs w:val="26"/>
        </w:rPr>
        <w:t>第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4.6.3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4"/>
          <w:sz w:val="26"/>
          <w:szCs w:val="26"/>
        </w:rPr>
        <w:t>条</w:t>
      </w:r>
      <w:r>
        <w:rPr>
          <w:rFonts w:ascii="SimSun" w:eastAsia="SimSun" w:hAnsi="SimSun" w:cs="SimSun"/>
          <w:spacing w:val="4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4"/>
          <w:sz w:val="26"/>
          <w:szCs w:val="26"/>
        </w:rPr>
        <w:t>球</w:t>
      </w:r>
      <w:r>
        <w:rPr>
          <w:rFonts w:ascii="SimSun" w:eastAsia="SimSun" w:hAnsi="SimSun" w:cs="SimSun"/>
          <w:spacing w:val="2"/>
          <w:sz w:val="26"/>
          <w:szCs w:val="26"/>
        </w:rPr>
        <w:t>形容器的保冷层采用泡沫塑料板时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粘贴前应在板的一面开出十字</w:t>
      </w:r>
      <w:r>
        <w:rPr>
          <w:rFonts w:ascii="Times New Roman" w:eastAsia="Times New Roman" w:hAnsi="Times New Roman" w:cs="Times New Roman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型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8"/>
          <w:sz w:val="26"/>
          <w:szCs w:val="26"/>
        </w:rPr>
        <w:t>槽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(</w:t>
      </w:r>
      <w:r>
        <w:rPr>
          <w:rFonts w:ascii="SimSun" w:eastAsia="SimSun" w:hAnsi="SimSun" w:cs="SimSun"/>
          <w:spacing w:val="-8"/>
          <w:sz w:val="26"/>
          <w:szCs w:val="26"/>
        </w:rPr>
        <w:t>图</w:t>
      </w:r>
      <w:r>
        <w:rPr>
          <w:rFonts w:ascii="SimSun" w:eastAsia="SimSun" w:hAnsi="SimSun" w:cs="SimSun"/>
          <w:spacing w:val="-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6"/>
          <w:szCs w:val="26"/>
        </w:rPr>
        <w:t>4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6.3)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。槽的宽度、深度以板可以弯曲为准。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4"/>
          <w:sz w:val="26"/>
          <w:szCs w:val="26"/>
        </w:rPr>
        <w:t>粘贴剂应点状涂抹在板上有槽的一面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2"/>
          <w:sz w:val="26"/>
          <w:szCs w:val="26"/>
        </w:rPr>
        <w:t>然</w:t>
      </w:r>
      <w:r>
        <w:rPr>
          <w:rFonts w:ascii="SimSun" w:eastAsia="SimSun" w:hAnsi="SimSun" w:cs="SimSun"/>
          <w:spacing w:val="1"/>
          <w:sz w:val="26"/>
          <w:szCs w:val="26"/>
        </w:rPr>
        <w:t>后穿挂于塑料销钉上贴紧。</w:t>
      </w:r>
    </w:p>
    <w:p>
      <w:pPr>
        <w:spacing w:line="3547" w:lineRule="exact"/>
        <w:ind w:firstLine="3313"/>
        <w:textAlignment w:val="center"/>
      </w:pPr>
      <w:r>
        <w:drawing>
          <wp:inline distT="0" distB="0" distL="0" distR="0">
            <wp:extent cx="2206751" cy="225247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206751" cy="2252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2" w:line="222" w:lineRule="auto"/>
        <w:ind w:left="368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2"/>
          <w:sz w:val="26"/>
          <w:szCs w:val="26"/>
        </w:rPr>
        <w:t>图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>4.6.3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2"/>
          <w:sz w:val="26"/>
          <w:szCs w:val="26"/>
        </w:rPr>
        <w:t>“十”字</w:t>
      </w:r>
      <w:r>
        <w:rPr>
          <w:rFonts w:ascii="SimSun" w:eastAsia="SimSun" w:hAnsi="SimSun" w:cs="SimSun"/>
          <w:spacing w:val="-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2"/>
          <w:sz w:val="26"/>
          <w:szCs w:val="26"/>
        </w:rPr>
        <w:t>型槽</w:t>
      </w:r>
    </w:p>
    <w:p>
      <w:pPr>
        <w:spacing w:before="29" w:line="221" w:lineRule="auto"/>
        <w:ind w:left="1912"/>
        <w:rPr>
          <w:rFonts w:ascii="SimSun" w:eastAsia="SimSun" w:hAnsi="SimSun" w:cs="SimSun"/>
          <w:sz w:val="26"/>
          <w:szCs w:val="26"/>
        </w:rPr>
        <w:sectPr>
          <w:footerReference w:type="default" r:id="rId59"/>
          <w:pgSz w:w="11900" w:h="16820"/>
          <w:pgMar w:top="1319" w:right="883" w:bottom="400" w:left="900" w:header="0" w:footer="0" w:gutter="0"/>
          <w:pgNumType w:start="19"/>
          <w:cols w:space="708"/>
        </w:sectPr>
      </w:pPr>
      <w:r>
        <w:rPr>
          <w:rFonts w:ascii="SimSun" w:eastAsia="SimSun" w:hAnsi="SimSun" w:cs="SimSun"/>
          <w:spacing w:val="-6"/>
          <w:sz w:val="26"/>
          <w:szCs w:val="26"/>
        </w:rPr>
        <w:t>(</w:t>
      </w:r>
      <w:r>
        <w:rPr>
          <w:rFonts w:ascii="SimSun" w:eastAsia="SimSun" w:hAnsi="SimSun" w:cs="SimSun"/>
          <w:spacing w:val="-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—粘结剂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 </w:t>
      </w:r>
      <w:r>
        <w:rPr>
          <w:rFonts w:ascii="SimSun" w:eastAsia="SimSun" w:hAnsi="SimSun" w:cs="SimSun"/>
          <w:spacing w:val="-3"/>
          <w:sz w:val="26"/>
          <w:szCs w:val="26"/>
        </w:rPr>
        <w:t>(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—穿销钉处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  </w:t>
      </w:r>
      <w:r>
        <w:rPr>
          <w:rFonts w:ascii="SimSun" w:eastAsia="SimSun" w:hAnsi="SimSun" w:cs="SimSun"/>
          <w:spacing w:val="-3"/>
          <w:sz w:val="26"/>
          <w:szCs w:val="26"/>
        </w:rPr>
        <w:t>(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)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—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型槽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85" w:line="249" w:lineRule="auto"/>
        <w:ind w:firstLine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4.6.4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当球形容器的保冷层采用泡沫塑料板时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应先</w:t>
      </w:r>
      <w:r>
        <w:rPr>
          <w:rFonts w:ascii="SimSun" w:eastAsia="SimSun" w:hAnsi="SimSun" w:cs="SimSun"/>
          <w:sz w:val="26"/>
          <w:szCs w:val="26"/>
        </w:rPr>
        <w:t>在赤道板上粘贴一圈作为定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位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然后再向上、向下顺序粘贴。如容器直径较大时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可在南、北温带板加二圈定位带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也</w:t>
      </w:r>
      <w:r>
        <w:rPr>
          <w:rFonts w:ascii="SimSun" w:eastAsia="SimSun" w:hAnsi="SimSun" w:cs="SimSun"/>
          <w:sz w:val="26"/>
          <w:szCs w:val="26"/>
        </w:rPr>
        <w:t>可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在南半球加粘一个纵向定位带。粘贴后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应在</w:t>
      </w:r>
      <w:r>
        <w:rPr>
          <w:rFonts w:ascii="SimSun" w:eastAsia="SimSun" w:hAnsi="SimSun" w:cs="SimSun"/>
          <w:spacing w:val="1"/>
          <w:sz w:val="26"/>
          <w:szCs w:val="26"/>
        </w:rPr>
        <w:t>南、北极板处的活动环及赤道板上的拉紧环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之间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用不锈钢带拉紧</w:t>
      </w:r>
      <w:r>
        <w:rPr>
          <w:rFonts w:ascii="SimSun" w:eastAsia="SimSun" w:hAnsi="SimSun" w:cs="SimSun"/>
          <w:sz w:val="26"/>
          <w:szCs w:val="26"/>
        </w:rPr>
        <w:t>。</w:t>
      </w:r>
    </w:p>
    <w:p>
      <w:pPr>
        <w:sectPr>
          <w:footerReference w:type="default" r:id="rId60"/>
          <w:type w:val="nextPage"/>
          <w:pgSz w:w="11900" w:h="16820"/>
          <w:pgMar w:top="1319" w:right="883" w:bottom="400" w:left="900" w:header="0" w:footer="0" w:gutter="0"/>
          <w:pgNumType w:start="20"/>
          <w:cols w:space="708"/>
          <w:titlePg w:val="0"/>
        </w:sectPr>
      </w:pPr>
    </w:p>
    <w:p>
      <w:pPr>
        <w:spacing w:before="53" w:line="243" w:lineRule="auto"/>
        <w:ind w:right="96" w:firstLine="525"/>
        <w:rPr>
          <w:rFonts w:ascii="SimSun" w:eastAsia="SimSun" w:hAnsi="SimSun" w:cs="SimSun"/>
          <w:sz w:val="26"/>
          <w:szCs w:val="26"/>
        </w:rPr>
      </w:pP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3032760</wp:posOffset>
            </wp:positionH>
            <wp:positionV relativeFrom="page">
              <wp:posOffset>3920235</wp:posOffset>
            </wp:positionV>
            <wp:extent cx="509016" cy="164592"/>
            <wp:effectExtent l="0" t="0" r="0" b="0"/>
            <wp:wrapNone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09016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4.6.5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z w:val="26"/>
          <w:szCs w:val="26"/>
        </w:rPr>
        <w:t xml:space="preserve">  </w:t>
      </w:r>
      <w:r>
        <w:rPr>
          <w:rFonts w:ascii="SimSun" w:eastAsia="SimSun" w:hAnsi="SimSun" w:cs="SimSun"/>
          <w:sz w:val="26"/>
          <w:szCs w:val="26"/>
        </w:rPr>
        <w:t>当采用泡沫玻璃制品粘贴时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应根据设计规定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将耐磨剂涂在制品的粘合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面上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或将耐磨剂直接涂在金属壁及多层之间的</w:t>
      </w:r>
      <w:r>
        <w:rPr>
          <w:rFonts w:ascii="SimSun" w:eastAsia="SimSun" w:hAnsi="SimSun" w:cs="SimSun"/>
          <w:spacing w:val="1"/>
          <w:sz w:val="26"/>
          <w:szCs w:val="26"/>
        </w:rPr>
        <w:t>结合面上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再在制品端、侧面涂粘结剂相互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粘合。粘贴时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挤出缝外的粘结剂应及时刮去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缝口用密封剂</w:t>
      </w:r>
      <w:r>
        <w:rPr>
          <w:rFonts w:ascii="SimSun" w:eastAsia="SimSun" w:hAnsi="SimSun" w:cs="SimSun"/>
          <w:sz w:val="26"/>
          <w:szCs w:val="26"/>
        </w:rPr>
        <w:t>或不干胶带封缝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封缝必须挤紧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刮平</w:t>
      </w:r>
      <w:r>
        <w:rPr>
          <w:rFonts w:ascii="SimSun" w:eastAsia="SimSun" w:hAnsi="SimSun" w:cs="SimSun"/>
          <w:sz w:val="26"/>
          <w:szCs w:val="26"/>
        </w:rPr>
        <w:t>、严密。</w:t>
      </w:r>
    </w:p>
    <w:p>
      <w:pPr>
        <w:spacing w:before="1" w:line="243" w:lineRule="auto"/>
        <w:ind w:left="5" w:right="95" w:firstLine="52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第</w:t>
      </w:r>
      <w:r>
        <w:rPr>
          <w:rFonts w:ascii="SimSun" w:eastAsia="SimSun" w:hAnsi="SimSun" w:cs="SimSun"/>
          <w:spacing w:val="-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6.6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大型异型设备和管道的绝热层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采用半硬质或软质毡、板粘贴时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应符合下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列规定</w:t>
      </w:r>
      <w:r>
        <w:rPr>
          <w:rFonts w:ascii="SimSun" w:eastAsia="SimSun" w:hAnsi="SimSun" w:cs="SimSun"/>
          <w:spacing w:val="-1"/>
          <w:sz w:val="26"/>
          <w:szCs w:val="26"/>
        </w:rPr>
        <w:t>：</w:t>
      </w:r>
    </w:p>
    <w:p>
      <w:pPr>
        <w:spacing w:line="214" w:lineRule="auto"/>
        <w:ind w:left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2"/>
          <w:sz w:val="26"/>
          <w:szCs w:val="26"/>
        </w:rPr>
        <w:t>一</w:t>
      </w:r>
      <w:r>
        <w:rPr>
          <w:rFonts w:ascii="SimSun" w:eastAsia="SimSun" w:hAnsi="SimSun" w:cs="SimSun"/>
          <w:spacing w:val="-9"/>
          <w:sz w:val="26"/>
          <w:szCs w:val="26"/>
        </w:rPr>
        <w:t>、应采用层铺法施工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,</w:t>
      </w:r>
      <w:r>
        <w:rPr>
          <w:rFonts w:ascii="SimSun" w:eastAsia="SimSun" w:hAnsi="SimSun" w:cs="SimSun"/>
          <w:spacing w:val="-9"/>
          <w:sz w:val="26"/>
          <w:szCs w:val="26"/>
        </w:rPr>
        <w:t>各层毡、板应逐层错缝、压缝粘贴。每层厚度宜为</w:t>
      </w:r>
      <w:r>
        <w:rPr>
          <w:rFonts w:ascii="SimSun" w:eastAsia="SimSun" w:hAnsi="SimSun" w:cs="SimSun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10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~</w:t>
      </w:r>
      <w:r>
        <w:rPr>
          <w:rFonts w:ascii="SimSun" w:eastAsia="SimSun" w:hAnsi="SimSun" w:cs="SimSun"/>
          <w:spacing w:val="-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>30mm</w:t>
      </w:r>
      <w:r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9"/>
          <w:sz w:val="26"/>
          <w:szCs w:val="26"/>
        </w:rPr>
        <w:t>。</w:t>
      </w:r>
    </w:p>
    <w:p>
      <w:pPr>
        <w:spacing w:before="42" w:line="244" w:lineRule="auto"/>
        <w:ind w:right="205" w:firstLine="52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二、仰面施工的绝热层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应采</w:t>
      </w:r>
      <w:r>
        <w:rPr>
          <w:rFonts w:ascii="SimSun" w:eastAsia="SimSun" w:hAnsi="SimSun" w:cs="SimSun"/>
          <w:spacing w:val="1"/>
          <w:sz w:val="26"/>
          <w:szCs w:val="26"/>
        </w:rPr>
        <w:t>用固定螺栓、固定销钉和自锁紧板、镀锌铁丝网等方法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进行</w:t>
      </w:r>
      <w:r>
        <w:rPr>
          <w:rFonts w:ascii="SimSun" w:eastAsia="SimSun" w:hAnsi="SimSun" w:cs="SimSun"/>
          <w:sz w:val="26"/>
          <w:szCs w:val="26"/>
        </w:rPr>
        <w:t>加固。</w:t>
      </w:r>
    </w:p>
    <w:p>
      <w:pPr>
        <w:spacing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三、异型和</w:t>
      </w:r>
      <w:r>
        <w:rPr>
          <w:rFonts w:ascii="SimSun" w:eastAsia="SimSun" w:hAnsi="SimSun" w:cs="SimSun"/>
          <w:spacing w:val="1"/>
          <w:sz w:val="26"/>
          <w:szCs w:val="26"/>
        </w:rPr>
        <w:t>弯曲的表面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不得采用半硬质绝热制品。</w:t>
      </w:r>
    </w:p>
    <w:p>
      <w:pPr>
        <w:spacing w:before="40" w:line="214" w:lineRule="auto"/>
        <w:ind w:left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4.6.7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2"/>
          <w:sz w:val="26"/>
          <w:szCs w:val="26"/>
        </w:rPr>
        <w:t>粘贴操作时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,</w:t>
      </w:r>
      <w:r>
        <w:rPr>
          <w:rFonts w:ascii="SimSun" w:eastAsia="SimSun" w:hAnsi="SimSun" w:cs="SimSun"/>
          <w:spacing w:val="-2"/>
          <w:sz w:val="26"/>
          <w:szCs w:val="26"/>
        </w:rPr>
        <w:t>应符</w:t>
      </w:r>
      <w:r>
        <w:rPr>
          <w:rFonts w:ascii="SimSun" w:eastAsia="SimSun" w:hAnsi="SimSun" w:cs="SimSun"/>
          <w:spacing w:val="-1"/>
          <w:sz w:val="26"/>
          <w:szCs w:val="26"/>
        </w:rPr>
        <w:t>合下列规定：</w:t>
      </w:r>
    </w:p>
    <w:p>
      <w:pPr>
        <w:spacing w:before="38" w:line="244" w:lineRule="auto"/>
        <w:ind w:left="18" w:right="205" w:firstLine="50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一、连续粘贴的层高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应根据粘</w:t>
      </w:r>
      <w:r>
        <w:rPr>
          <w:rFonts w:ascii="SimSun" w:eastAsia="SimSun" w:hAnsi="SimSun" w:cs="SimSun"/>
          <w:spacing w:val="1"/>
          <w:sz w:val="26"/>
          <w:szCs w:val="26"/>
        </w:rPr>
        <w:t>结剂固化时间决定。毡、板可随粘随用卡具或橡胶带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临时</w:t>
      </w:r>
      <w:r>
        <w:rPr>
          <w:rFonts w:ascii="SimSun" w:eastAsia="SimSun" w:hAnsi="SimSun" w:cs="SimSun"/>
          <w:sz w:val="26"/>
          <w:szCs w:val="26"/>
        </w:rPr>
        <w:t>固定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待粘结剂干固后拆除。</w:t>
      </w:r>
    </w:p>
    <w:p>
      <w:pPr>
        <w:spacing w:line="214" w:lineRule="auto"/>
        <w:ind w:left="529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二、粘结剂的涂抹厚度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宜为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2.5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~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3mm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。并应涂满、挤紧和粘牢。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" w:line="264" w:lineRule="exact"/>
        <w:ind w:firstLine="4926"/>
        <w:textAlignment w:val="center"/>
      </w:pPr>
      <w:r>
        <w:drawing>
          <wp:inline distT="0" distB="0" distL="0" distR="0">
            <wp:extent cx="838200" cy="16764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84" w:line="213" w:lineRule="auto"/>
        <w:ind w:left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4.7.1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2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以浇注法施工的模具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应符合下列规定：</w:t>
      </w:r>
    </w:p>
    <w:p>
      <w:pPr>
        <w:spacing w:before="3" w:line="257" w:lineRule="auto"/>
        <w:ind w:left="5" w:right="95" w:firstLine="52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一、当采用加工模具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(</w:t>
      </w:r>
      <w:r>
        <w:rPr>
          <w:rFonts w:ascii="SimSun" w:eastAsia="SimSun" w:hAnsi="SimSun" w:cs="SimSun"/>
          <w:spacing w:val="-1"/>
          <w:sz w:val="26"/>
          <w:szCs w:val="26"/>
        </w:rPr>
        <w:t>木模</w:t>
      </w:r>
      <w:r>
        <w:rPr>
          <w:rFonts w:ascii="SimSun" w:eastAsia="SimSun" w:hAnsi="SimSun" w:cs="SimSun"/>
          <w:sz w:val="26"/>
          <w:szCs w:val="26"/>
        </w:rPr>
        <w:t>或钢模</w:t>
      </w:r>
      <w:r>
        <w:rPr>
          <w:rFonts w:ascii="Times New Roman" w:eastAsia="Times New Roman" w:hAnsi="Times New Roman" w:cs="Times New Roman"/>
          <w:sz w:val="26"/>
          <w:szCs w:val="26"/>
        </w:rPr>
        <w:t>)</w:t>
      </w:r>
      <w:r>
        <w:rPr>
          <w:rFonts w:ascii="SimSun" w:eastAsia="SimSun" w:hAnsi="SimSun" w:cs="SimSun"/>
          <w:sz w:val="26"/>
          <w:szCs w:val="26"/>
        </w:rPr>
        <w:t>浇注绝热层时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模具结构和形状应根据绝热层用料情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况</w:t>
      </w:r>
      <w:r>
        <w:rPr>
          <w:rFonts w:ascii="SimSun" w:eastAsia="SimSun" w:hAnsi="SimSun" w:cs="SimSun"/>
          <w:sz w:val="26"/>
          <w:szCs w:val="26"/>
        </w:rPr>
        <w:t>、施工程序和设备及管道的形状等进行设计。</w:t>
      </w:r>
    </w:p>
    <w:p>
      <w:pPr>
        <w:spacing w:before="2" w:line="243" w:lineRule="auto"/>
        <w:ind w:left="8" w:right="95" w:firstLine="521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二、模具在安装过程中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应设置临时固定设施。模板应平整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拼缝严密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尺寸准</w:t>
      </w:r>
      <w:r>
        <w:rPr>
          <w:rFonts w:ascii="SimSun" w:eastAsia="SimSun" w:hAnsi="SimSun" w:cs="SimSun"/>
          <w:sz w:val="26"/>
          <w:szCs w:val="26"/>
        </w:rPr>
        <w:t>确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支点稳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定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并应在模具内</w:t>
      </w:r>
      <w:r>
        <w:rPr>
          <w:rFonts w:ascii="SimSun" w:eastAsia="SimSun" w:hAnsi="SimSun" w:cs="SimSun"/>
          <w:spacing w:val="1"/>
          <w:sz w:val="26"/>
          <w:szCs w:val="26"/>
        </w:rPr>
        <w:t>涂刷脱模剂。浇注发泡型材料时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可在模具内铺衬一层聚乙烯薄膜。</w:t>
      </w:r>
    </w:p>
    <w:p>
      <w:pPr>
        <w:spacing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三、浇注直管道的绝热层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应采用钢制滑模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模具长应为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1.2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~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1.5m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z w:val="26"/>
          <w:szCs w:val="26"/>
        </w:rPr>
        <w:t>。</w:t>
      </w:r>
    </w:p>
    <w:p>
      <w:pPr>
        <w:spacing w:before="39" w:line="244" w:lineRule="auto"/>
        <w:ind w:left="6" w:right="205" w:firstLine="54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四、当以绝热层的金属护壳代替浇注模具时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其金属护壳应结合施</w:t>
      </w:r>
      <w:r>
        <w:rPr>
          <w:rFonts w:ascii="SimSun" w:eastAsia="SimSun" w:hAnsi="SimSun" w:cs="SimSun"/>
          <w:sz w:val="26"/>
          <w:szCs w:val="26"/>
        </w:rPr>
        <w:t>工要求分段分片装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设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必要时应采取加固</w:t>
      </w:r>
      <w:r>
        <w:rPr>
          <w:rFonts w:ascii="SimSun" w:eastAsia="SimSun" w:hAnsi="SimSun" w:cs="SimSun"/>
          <w:sz w:val="26"/>
          <w:szCs w:val="26"/>
        </w:rPr>
        <w:t>措施。</w:t>
      </w:r>
    </w:p>
    <w:p>
      <w:pPr>
        <w:spacing w:line="214" w:lineRule="auto"/>
        <w:ind w:left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2"/>
          <w:sz w:val="26"/>
          <w:szCs w:val="26"/>
        </w:rPr>
        <w:t>第</w:t>
      </w:r>
      <w:r>
        <w:rPr>
          <w:rFonts w:ascii="SimSun" w:eastAsia="SimSun" w:hAnsi="SimSun" w:cs="SimSu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7.2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聚氨酯泡沫塑料的浇注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应符合下列规定：</w:t>
      </w:r>
    </w:p>
    <w:p>
      <w:pPr>
        <w:spacing w:before="44" w:line="242" w:lineRule="auto"/>
        <w:ind w:left="3" w:right="95" w:firstLine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一、正式浇注前应进行试浇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并应观测发泡速度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孔径大小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颜色变化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无裂</w:t>
      </w:r>
      <w:r>
        <w:rPr>
          <w:rFonts w:ascii="SimSun" w:eastAsia="SimSun" w:hAnsi="SimSun" w:cs="SimSun"/>
          <w:sz w:val="26"/>
          <w:szCs w:val="26"/>
        </w:rPr>
        <w:t>纹和变形。试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6"/>
          <w:sz w:val="26"/>
          <w:szCs w:val="26"/>
        </w:rPr>
        <w:t>浇</w:t>
      </w:r>
      <w:r>
        <w:rPr>
          <w:rFonts w:ascii="SimSun" w:eastAsia="SimSun" w:hAnsi="SimSun" w:cs="SimSun"/>
          <w:spacing w:val="-5"/>
          <w:sz w:val="26"/>
          <w:szCs w:val="26"/>
        </w:rPr>
        <w:t>试块的容重、</w:t>
      </w:r>
      <w:r>
        <w:rPr>
          <w:rFonts w:ascii="SimSun" w:eastAsia="SimSun" w:hAnsi="SimSun" w:cs="SimSun"/>
          <w:spacing w:val="-5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5"/>
          <w:sz w:val="26"/>
          <w:szCs w:val="26"/>
        </w:rPr>
        <w:t>自熄性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,</w:t>
      </w:r>
      <w:r>
        <w:rPr>
          <w:rFonts w:ascii="SimSun" w:eastAsia="SimSun" w:hAnsi="SimSun" w:cs="SimSun"/>
          <w:spacing w:val="-5"/>
          <w:sz w:val="26"/>
          <w:szCs w:val="26"/>
        </w:rPr>
        <w:t>应符合产品说明书的要求。</w:t>
      </w:r>
    </w:p>
    <w:p>
      <w:pPr>
        <w:spacing w:before="2" w:line="243" w:lineRule="auto"/>
        <w:ind w:left="1" w:right="205" w:firstLine="52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二、配料的用料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应准确。原</w:t>
      </w:r>
      <w:r>
        <w:rPr>
          <w:rFonts w:ascii="SimSun" w:eastAsia="SimSun" w:hAnsi="SimSun" w:cs="SimSun"/>
          <w:spacing w:val="1"/>
          <w:sz w:val="26"/>
          <w:szCs w:val="26"/>
        </w:rPr>
        <w:t>料温度、环境温度必须符合产品使用规定。搅拌剂料应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2"/>
          <w:sz w:val="26"/>
          <w:szCs w:val="26"/>
        </w:rPr>
        <w:t>顺一个方向转动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混合料应</w:t>
      </w:r>
      <w:r>
        <w:rPr>
          <w:rFonts w:ascii="SimSun" w:eastAsia="SimSun" w:hAnsi="SimSun" w:cs="SimSun"/>
          <w:spacing w:val="1"/>
          <w:sz w:val="26"/>
          <w:szCs w:val="26"/>
        </w:rPr>
        <w:t>均匀。每次配料必须在规定时间内用完。</w:t>
      </w:r>
    </w:p>
    <w:p>
      <w:pPr>
        <w:spacing w:line="214" w:lineRule="auto"/>
        <w:ind w:left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三、浇注</w:t>
      </w:r>
      <w:r>
        <w:rPr>
          <w:rFonts w:ascii="SimSun" w:eastAsia="SimSun" w:hAnsi="SimSun" w:cs="SimSun"/>
          <w:spacing w:val="1"/>
          <w:sz w:val="26"/>
          <w:szCs w:val="26"/>
        </w:rPr>
        <w:t>的施工表面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应保持于燥。</w:t>
      </w:r>
    </w:p>
    <w:p>
      <w:pPr>
        <w:spacing w:before="43" w:line="244" w:lineRule="auto"/>
        <w:ind w:left="3" w:right="95" w:firstLine="54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4"/>
          <w:sz w:val="26"/>
          <w:szCs w:val="26"/>
        </w:rPr>
        <w:t>四</w:t>
      </w:r>
      <w:r>
        <w:rPr>
          <w:rFonts w:ascii="SimSun" w:eastAsia="SimSun" w:hAnsi="SimSun" w:cs="SimSun"/>
          <w:spacing w:val="-3"/>
          <w:sz w:val="26"/>
          <w:szCs w:val="26"/>
        </w:rPr>
        <w:t>、大面积浇注时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应设对称多点烧口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分段分片进行。</w:t>
      </w:r>
      <w:r>
        <w:rPr>
          <w:rFonts w:ascii="SimSun" w:eastAsia="SimSun" w:hAnsi="SimSun" w:cs="SimSun"/>
          <w:spacing w:val="-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3"/>
          <w:sz w:val="26"/>
          <w:szCs w:val="26"/>
        </w:rPr>
        <w:t>并以倒料均匀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,</w:t>
      </w:r>
      <w:r>
        <w:rPr>
          <w:rFonts w:ascii="SimSun" w:eastAsia="SimSun" w:hAnsi="SimSun" w:cs="SimSun"/>
          <w:spacing w:val="-3"/>
          <w:sz w:val="26"/>
          <w:szCs w:val="26"/>
        </w:rPr>
        <w:t>封口迅速等操作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来控</w:t>
      </w:r>
      <w:r>
        <w:rPr>
          <w:rFonts w:ascii="SimSun" w:eastAsia="SimSun" w:hAnsi="SimSun" w:cs="SimSun"/>
          <w:sz w:val="26"/>
          <w:szCs w:val="26"/>
        </w:rPr>
        <w:t>制浇注重量。</w:t>
      </w:r>
    </w:p>
    <w:p>
      <w:pPr>
        <w:spacing w:before="3" w:line="241" w:lineRule="auto"/>
        <w:ind w:left="5" w:right="205" w:firstLine="524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"/>
          <w:sz w:val="26"/>
          <w:szCs w:val="26"/>
        </w:rPr>
        <w:t>五、浇注聚氨酯泡沫塑料时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当</w:t>
      </w:r>
      <w:r>
        <w:rPr>
          <w:rFonts w:ascii="SimSun" w:eastAsia="SimSun" w:hAnsi="SimSun" w:cs="SimSun"/>
          <w:sz w:val="26"/>
          <w:szCs w:val="26"/>
        </w:rPr>
        <w:t>有发泡不良、脱落、发解发脆、发软、开裂、孔径过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大等缺陷时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必须查清原因。再次</w:t>
      </w:r>
      <w:r>
        <w:rPr>
          <w:rFonts w:ascii="SimSun" w:eastAsia="SimSun" w:hAnsi="SimSun" w:cs="SimSun"/>
          <w:sz w:val="26"/>
          <w:szCs w:val="26"/>
        </w:rPr>
        <w:t>试浇直至合格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方可继续施工。</w:t>
      </w:r>
    </w:p>
    <w:p>
      <w:pPr>
        <w:spacing w:line="214" w:lineRule="auto"/>
        <w:ind w:left="525"/>
        <w:rPr>
          <w:rFonts w:ascii="SimSun" w:eastAsia="SimSun" w:hAnsi="SimSun" w:cs="SimSun"/>
          <w:sz w:val="26"/>
          <w:szCs w:val="26"/>
        </w:rPr>
        <w:sectPr>
          <w:footerReference w:type="default" r:id="rId63"/>
          <w:pgSz w:w="11900" w:h="16820"/>
          <w:pgMar w:top="1007" w:right="788" w:bottom="400" w:left="900" w:header="0" w:footer="0" w:gutter="0"/>
          <w:pgNumType w:start="21"/>
          <w:cols w:space="708"/>
        </w:sectPr>
      </w:pPr>
      <w:r>
        <w:rPr>
          <w:rFonts w:ascii="SimSun" w:eastAsia="SimSun" w:hAnsi="SimSun" w:cs="SimSun"/>
          <w:spacing w:val="-1"/>
          <w:sz w:val="26"/>
          <w:szCs w:val="26"/>
        </w:rPr>
        <w:t>第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4.7.3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条</w:t>
      </w:r>
      <w:r>
        <w:rPr>
          <w:rFonts w:ascii="SimSun" w:eastAsia="SimSun" w:hAnsi="SimSun" w:cs="SimSun"/>
          <w:spacing w:val="-1"/>
          <w:sz w:val="26"/>
          <w:szCs w:val="26"/>
        </w:rPr>
        <w:t xml:space="preserve">  </w:t>
      </w:r>
      <w:r>
        <w:rPr>
          <w:rFonts w:ascii="SimSun" w:eastAsia="SimSun" w:hAnsi="SimSun" w:cs="SimSun"/>
          <w:spacing w:val="-1"/>
          <w:sz w:val="26"/>
          <w:szCs w:val="26"/>
        </w:rPr>
        <w:t>轻质粒料保温混凝土的浇注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,</w:t>
      </w:r>
      <w:r>
        <w:rPr>
          <w:rFonts w:ascii="SimSun" w:eastAsia="SimSun" w:hAnsi="SimSun" w:cs="SimSun"/>
          <w:spacing w:val="-1"/>
          <w:sz w:val="26"/>
          <w:szCs w:val="26"/>
        </w:rPr>
        <w:t>应符合下列规定</w:t>
      </w:r>
      <w:r>
        <w:rPr>
          <w:rFonts w:ascii="SimSun" w:eastAsia="SimSun" w:hAnsi="SimSun" w:cs="SimSun"/>
          <w:sz w:val="26"/>
          <w:szCs w:val="26"/>
        </w:rPr>
        <w:t>：</w:t>
      </w:r>
    </w:p>
    <w:p>
      <w:pPr>
        <w:spacing w:before="43" w:line="244" w:lineRule="auto"/>
        <w:ind w:left="10" w:right="138" w:firstLine="51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一、保温混凝土应按设计规定的比</w:t>
      </w:r>
      <w:r>
        <w:rPr>
          <w:rFonts w:ascii="SimSun" w:eastAsia="SimSun" w:hAnsi="SimSun" w:cs="SimSun"/>
          <w:spacing w:val="1"/>
          <w:sz w:val="26"/>
          <w:szCs w:val="26"/>
        </w:rPr>
        <w:t>例配制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并应先将不同粒度的骨料进行干控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再与胶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结料拌和均匀。当胶结料为水泥时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水泥与骨</w:t>
      </w:r>
      <w:r>
        <w:rPr>
          <w:rFonts w:ascii="SimSun" w:eastAsia="SimSun" w:hAnsi="SimSun" w:cs="SimSun"/>
          <w:sz w:val="26"/>
          <w:szCs w:val="26"/>
        </w:rPr>
        <w:t>料应先一起干拌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再加水拌和。</w:t>
      </w:r>
    </w:p>
    <w:p>
      <w:pPr>
        <w:spacing w:before="2" w:line="243" w:lineRule="auto"/>
        <w:ind w:left="4" w:right="138" w:firstLine="5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2"/>
          <w:sz w:val="26"/>
          <w:szCs w:val="26"/>
        </w:rPr>
        <w:t>二、配制保温混凝土的用水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,</w:t>
      </w:r>
      <w:r>
        <w:rPr>
          <w:rFonts w:ascii="SimSun" w:eastAsia="SimSun" w:hAnsi="SimSun" w:cs="SimSun"/>
          <w:spacing w:val="2"/>
          <w:sz w:val="26"/>
          <w:szCs w:val="26"/>
        </w:rPr>
        <w:t>应</w:t>
      </w:r>
      <w:r>
        <w:rPr>
          <w:rFonts w:ascii="SimSun" w:eastAsia="SimSun" w:hAnsi="SimSun" w:cs="SimSun"/>
          <w:spacing w:val="1"/>
          <w:sz w:val="26"/>
          <w:szCs w:val="26"/>
        </w:rPr>
        <w:t>采用洁净水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其用水量应按规定的水料比或胶结料稀释</w:t>
      </w:r>
      <w:r>
        <w:rPr>
          <w:rFonts w:ascii="SimSun" w:eastAsia="SimSun" w:hAnsi="SimSun" w:cs="SimSu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-1"/>
          <w:sz w:val="26"/>
          <w:szCs w:val="26"/>
        </w:rPr>
        <w:t>后的比</w:t>
      </w:r>
      <w:r>
        <w:rPr>
          <w:rFonts w:ascii="SimSun" w:eastAsia="SimSun" w:hAnsi="SimSun" w:cs="SimSun"/>
          <w:sz w:val="26"/>
          <w:szCs w:val="26"/>
        </w:rPr>
        <w:t>重确定。</w:t>
      </w:r>
    </w:p>
    <w:p>
      <w:pPr>
        <w:spacing w:before="3" w:line="241" w:lineRule="auto"/>
        <w:ind w:left="5" w:right="278" w:firstLine="518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3"/>
          <w:sz w:val="26"/>
          <w:szCs w:val="26"/>
        </w:rPr>
        <w:t>三、以水泥胶结的保温混凝土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,</w:t>
      </w:r>
      <w:r>
        <w:rPr>
          <w:rFonts w:ascii="SimSun" w:eastAsia="SimSun" w:hAnsi="SimSun" w:cs="SimSun"/>
          <w:spacing w:val="3"/>
          <w:sz w:val="26"/>
          <w:szCs w:val="26"/>
        </w:rPr>
        <w:t>每次配料量应在规定时间内用完。夏季应为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60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3"/>
          <w:sz w:val="26"/>
          <w:szCs w:val="26"/>
        </w:rPr>
        <w:t>分</w:t>
      </w:r>
      <w:r>
        <w:rPr>
          <w:rFonts w:ascii="SimSun" w:eastAsia="SimSun" w:hAnsi="SimSun" w:cs="SimSun"/>
          <w:spacing w:val="1"/>
          <w:sz w:val="26"/>
          <w:szCs w:val="26"/>
        </w:rPr>
        <w:t>钟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冬季应为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60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~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120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"/>
          <w:sz w:val="26"/>
          <w:szCs w:val="26"/>
        </w:rPr>
        <w:t>分钟。干固硬结的</w:t>
      </w:r>
      <w:r>
        <w:rPr>
          <w:rFonts w:ascii="SimSun" w:eastAsia="SimSun" w:hAnsi="SimSun" w:cs="SimSun"/>
          <w:sz w:val="26"/>
          <w:szCs w:val="26"/>
        </w:rPr>
        <w:t>混凝土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SimSun" w:eastAsia="SimSun" w:hAnsi="SimSun" w:cs="SimSun"/>
          <w:sz w:val="26"/>
          <w:szCs w:val="26"/>
        </w:rPr>
        <w:t>不得使用。</w:t>
      </w:r>
    </w:p>
    <w:p>
      <w:pPr>
        <w:spacing w:line="214" w:lineRule="auto"/>
        <w:ind w:left="55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1"/>
          <w:sz w:val="26"/>
          <w:szCs w:val="26"/>
        </w:rPr>
        <w:t>四、浇注时应一次浇注成型。当间断浇注时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,</w:t>
      </w:r>
      <w:r>
        <w:rPr>
          <w:rFonts w:ascii="SimSun" w:eastAsia="SimSun" w:hAnsi="SimSun" w:cs="SimSun"/>
          <w:spacing w:val="1"/>
          <w:sz w:val="26"/>
          <w:szCs w:val="26"/>
        </w:rPr>
        <w:t>施工缝</w:t>
      </w:r>
      <w:r>
        <w:rPr>
          <w:rFonts w:ascii="SimSun" w:eastAsia="SimSun" w:hAnsi="SimSun" w:cs="SimSun"/>
          <w:sz w:val="26"/>
          <w:szCs w:val="26"/>
        </w:rPr>
        <w:t>宜留在伸缩缝的位置上。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https://d.book118.com/245320223223011111</w:t>
        </w:r>
      </w:hyperlink>
    </w:p>
    <w:p/>
    <w:sectPr>
      <w:footerReference w:type="default" r:id="rId65"/>
      <w:type w:val="nextPage"/>
      <w:pgSz w:w="11900" w:h="16820"/>
      <w:pgMar w:top="1007" w:right="788" w:bottom="400" w:left="900" w:header="0" w:footer="0" w:gutter="0"/>
      <w:pgNumType w:start="2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31" w:lineRule="auto"/>
      <w:ind w:left="8777" w:firstLine="38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1"/>
        <w:sz w:val="26"/>
        <w:szCs w:val="26"/>
      </w:rPr>
      <w:t>化</w:t>
    </w:r>
    <w:r>
      <w:rPr>
        <w:rFonts w:ascii="SimSun" w:eastAsia="SimSun" w:hAnsi="SimSun" w:cs="SimSun"/>
        <w:sz w:val="26"/>
        <w:szCs w:val="26"/>
      </w:rPr>
      <w:t>学工业部</w:t>
    </w:r>
    <w:r>
      <w:rPr>
        <w:rFonts w:ascii="SimSun" w:eastAsia="SimSun" w:hAnsi="SimSun" w:cs="SimSun"/>
        <w:sz w:val="26"/>
        <w:szCs w:val="26"/>
      </w:rPr>
      <w:t xml:space="preserve"> </w:t>
    </w:r>
    <w:r>
      <w:rPr>
        <w:rFonts w:ascii="Times New Roman" w:eastAsia="Times New Roman" w:hAnsi="Times New Roman" w:cs="Times New Roman"/>
        <w:spacing w:val="-12"/>
        <w:sz w:val="26"/>
        <w:szCs w:val="26"/>
      </w:rPr>
      <w:t>1</w:t>
    </w:r>
    <w:r>
      <w:rPr>
        <w:rFonts w:ascii="Times New Roman" w:eastAsia="Times New Roman" w:hAnsi="Times New Roman" w:cs="Times New Roman"/>
        <w:spacing w:val="-9"/>
        <w:sz w:val="26"/>
        <w:szCs w:val="26"/>
      </w:rPr>
      <w:t>989</w:t>
    </w:r>
    <w:r>
      <w:rPr>
        <w:rFonts w:ascii="Times New Roman" w:eastAsia="Times New Roman" w:hAnsi="Times New Roman" w:cs="Times New Roman"/>
        <w:spacing w:val="-9"/>
        <w:sz w:val="26"/>
        <w:szCs w:val="26"/>
      </w:rPr>
      <w:t xml:space="preserve"> </w:t>
    </w:r>
    <w:r>
      <w:rPr>
        <w:rFonts w:ascii="SimSun" w:eastAsia="SimSun" w:hAnsi="SimSun" w:cs="SimSun"/>
        <w:spacing w:val="-9"/>
        <w:sz w:val="26"/>
        <w:szCs w:val="26"/>
      </w:rPr>
      <w:t>年</w:t>
    </w:r>
    <w:r>
      <w:rPr>
        <w:rFonts w:ascii="SimSun" w:eastAsia="SimSun" w:hAnsi="SimSun" w:cs="SimSun"/>
        <w:spacing w:val="-9"/>
        <w:sz w:val="26"/>
        <w:szCs w:val="26"/>
      </w:rPr>
      <w:t xml:space="preserve"> </w:t>
    </w:r>
    <w:r>
      <w:rPr>
        <w:rFonts w:ascii="Times New Roman" w:eastAsia="Times New Roman" w:hAnsi="Times New Roman" w:cs="Times New Roman"/>
        <w:spacing w:val="-9"/>
        <w:sz w:val="26"/>
        <w:szCs w:val="26"/>
      </w:rPr>
      <w:t>3</w:t>
    </w:r>
    <w:r>
      <w:rPr>
        <w:rFonts w:ascii="Times New Roman" w:eastAsia="Times New Roman" w:hAnsi="Times New Roman" w:cs="Times New Roman"/>
        <w:spacing w:val="-9"/>
        <w:sz w:val="26"/>
        <w:szCs w:val="26"/>
      </w:rPr>
      <w:t xml:space="preserve"> </w:t>
    </w:r>
    <w:r>
      <w:rPr>
        <w:rFonts w:ascii="SimSun" w:eastAsia="SimSun" w:hAnsi="SimSun" w:cs="SimSun"/>
        <w:spacing w:val="-9"/>
        <w:sz w:val="26"/>
        <w:szCs w:val="26"/>
      </w:rPr>
      <w:t>月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" w:line="231" w:lineRule="auto"/>
      <w:ind w:left="8777" w:firstLine="38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1"/>
        <w:sz w:val="26"/>
        <w:szCs w:val="26"/>
      </w:rPr>
      <w:t>化</w:t>
    </w:r>
    <w:r>
      <w:rPr>
        <w:rFonts w:ascii="SimSun" w:eastAsia="SimSun" w:hAnsi="SimSun" w:cs="SimSun"/>
        <w:sz w:val="26"/>
        <w:szCs w:val="26"/>
      </w:rPr>
      <w:t>学工业部</w:t>
    </w:r>
    <w:r>
      <w:rPr>
        <w:rFonts w:ascii="SimSun" w:eastAsia="SimSun" w:hAnsi="SimSun" w:cs="SimSun"/>
        <w:sz w:val="26"/>
        <w:szCs w:val="26"/>
      </w:rPr>
      <w:t xml:space="preserve"> </w:t>
    </w:r>
    <w:r>
      <w:rPr>
        <w:rFonts w:ascii="Times New Roman" w:eastAsia="Times New Roman" w:hAnsi="Times New Roman" w:cs="Times New Roman"/>
        <w:spacing w:val="-12"/>
        <w:sz w:val="26"/>
        <w:szCs w:val="26"/>
      </w:rPr>
      <w:t>1</w:t>
    </w:r>
    <w:r>
      <w:rPr>
        <w:rFonts w:ascii="Times New Roman" w:eastAsia="Times New Roman" w:hAnsi="Times New Roman" w:cs="Times New Roman"/>
        <w:spacing w:val="-9"/>
        <w:sz w:val="26"/>
        <w:szCs w:val="26"/>
      </w:rPr>
      <w:t>989</w:t>
    </w:r>
    <w:r>
      <w:rPr>
        <w:rFonts w:ascii="Times New Roman" w:eastAsia="Times New Roman" w:hAnsi="Times New Roman" w:cs="Times New Roman"/>
        <w:spacing w:val="-9"/>
        <w:sz w:val="26"/>
        <w:szCs w:val="26"/>
      </w:rPr>
      <w:t xml:space="preserve"> </w:t>
    </w:r>
    <w:r>
      <w:rPr>
        <w:rFonts w:ascii="SimSun" w:eastAsia="SimSun" w:hAnsi="SimSun" w:cs="SimSun"/>
        <w:spacing w:val="-9"/>
        <w:sz w:val="26"/>
        <w:szCs w:val="26"/>
      </w:rPr>
      <w:t>年</w:t>
    </w:r>
    <w:r>
      <w:rPr>
        <w:rFonts w:ascii="SimSun" w:eastAsia="SimSun" w:hAnsi="SimSun" w:cs="SimSun"/>
        <w:spacing w:val="-9"/>
        <w:sz w:val="26"/>
        <w:szCs w:val="26"/>
      </w:rPr>
      <w:t xml:space="preserve"> </w:t>
    </w:r>
    <w:r>
      <w:rPr>
        <w:rFonts w:ascii="Times New Roman" w:eastAsia="Times New Roman" w:hAnsi="Times New Roman" w:cs="Times New Roman"/>
        <w:spacing w:val="-9"/>
        <w:sz w:val="26"/>
        <w:szCs w:val="26"/>
      </w:rPr>
      <w:t>3</w:t>
    </w:r>
    <w:r>
      <w:rPr>
        <w:rFonts w:ascii="Times New Roman" w:eastAsia="Times New Roman" w:hAnsi="Times New Roman" w:cs="Times New Roman"/>
        <w:spacing w:val="-9"/>
        <w:sz w:val="26"/>
        <w:szCs w:val="26"/>
      </w:rPr>
      <w:t xml:space="preserve"> </w:t>
    </w:r>
    <w:r>
      <w:rPr>
        <w:rFonts w:ascii="SimSun" w:eastAsia="SimSun" w:hAnsi="SimSun" w:cs="SimSun"/>
        <w:spacing w:val="-9"/>
        <w:sz w:val="26"/>
        <w:szCs w:val="26"/>
      </w:rPr>
      <w:t>月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footer" Target="footer7.xml" /><Relationship Id="rId27" Type="http://schemas.openxmlformats.org/officeDocument/2006/relationships/image" Target="media/image17.png" /><Relationship Id="rId28" Type="http://schemas.openxmlformats.org/officeDocument/2006/relationships/footer" Target="footer8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footer" Target="footer11.xml" /><Relationship Id="rId37" Type="http://schemas.openxmlformats.org/officeDocument/2006/relationships/footer" Target="footer12.xml" /><Relationship Id="rId38" Type="http://schemas.openxmlformats.org/officeDocument/2006/relationships/image" Target="media/image23.png" /><Relationship Id="rId39" Type="http://schemas.openxmlformats.org/officeDocument/2006/relationships/image" Target="media/image24.png" /><Relationship Id="rId4" Type="http://schemas.openxmlformats.org/officeDocument/2006/relationships/image" Target="media/image1.png" /><Relationship Id="rId40" Type="http://schemas.openxmlformats.org/officeDocument/2006/relationships/image" Target="media/image25.png" /><Relationship Id="rId41" Type="http://schemas.openxmlformats.org/officeDocument/2006/relationships/image" Target="media/image26.png" /><Relationship Id="rId42" Type="http://schemas.openxmlformats.org/officeDocument/2006/relationships/footer" Target="footer13.xml" /><Relationship Id="rId43" Type="http://schemas.openxmlformats.org/officeDocument/2006/relationships/footer" Target="footer14.xml" /><Relationship Id="rId44" Type="http://schemas.openxmlformats.org/officeDocument/2006/relationships/image" Target="media/image27.png" /><Relationship Id="rId45" Type="http://schemas.openxmlformats.org/officeDocument/2006/relationships/footer" Target="footer15.xml" /><Relationship Id="rId46" Type="http://schemas.openxmlformats.org/officeDocument/2006/relationships/image" Target="media/image28.png" /><Relationship Id="rId47" Type="http://schemas.openxmlformats.org/officeDocument/2006/relationships/footer" Target="footer16.xml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footer" Target="footer17.xml" /><Relationship Id="rId54" Type="http://schemas.openxmlformats.org/officeDocument/2006/relationships/image" Target="media/image34.png" /><Relationship Id="rId55" Type="http://schemas.openxmlformats.org/officeDocument/2006/relationships/footer" Target="footer18.xml" /><Relationship Id="rId56" Type="http://schemas.openxmlformats.org/officeDocument/2006/relationships/image" Target="media/image35.png" /><Relationship Id="rId57" Type="http://schemas.openxmlformats.org/officeDocument/2006/relationships/image" Target="media/image36.png" /><Relationship Id="rId58" Type="http://schemas.openxmlformats.org/officeDocument/2006/relationships/image" Target="media/image37.png" /><Relationship Id="rId59" Type="http://schemas.openxmlformats.org/officeDocument/2006/relationships/footer" Target="footer19.xml" /><Relationship Id="rId6" Type="http://schemas.openxmlformats.org/officeDocument/2006/relationships/footer" Target="footer1.xml" /><Relationship Id="rId60" Type="http://schemas.openxmlformats.org/officeDocument/2006/relationships/footer" Target="footer20.xml" /><Relationship Id="rId61" Type="http://schemas.openxmlformats.org/officeDocument/2006/relationships/image" Target="media/image38.png" /><Relationship Id="rId62" Type="http://schemas.openxmlformats.org/officeDocument/2006/relationships/image" Target="media/image39.png" /><Relationship Id="rId63" Type="http://schemas.openxmlformats.org/officeDocument/2006/relationships/footer" Target="footer21.xml" /><Relationship Id="rId64" Type="http://schemas.openxmlformats.org/officeDocument/2006/relationships/hyperlink" Target="https://d.book118.com/245320223223011111" TargetMode="External" /><Relationship Id="rId65" Type="http://schemas.openxmlformats.org/officeDocument/2006/relationships/footer" Target="footer22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2007-05-14T23:47:06Z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2024-01-29T21:32:57Z</vt:filetime>
  </property>
  <property fmtid="{D5CDD505-2E9C-101B-9397-08002B2CF9AE}" pid="3" name="CRO">
    <vt:lpwstr>wqlLaW5nc29mdCBQREYgdG8gV1BTIDgw</vt:lpwstr>
  </property>
</Properties>
</file>