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68" w:history="1">
        <w:r>
          <w:rPr>
            <w:rFonts w:ascii="仿宋" w:eastAsia="仿宋" w:hAnsi="仿宋" w:cs="仿宋" w:hint="eastAsia"/>
            <w:lang w:eastAsia="zh-CN"/>
          </w:rPr>
          <w:t>序言</w:t>
        </w:r>
        <w:r>
          <w:tab/>
        </w:r>
        <w:r>
          <w:fldChar w:fldCharType="begin"/>
        </w:r>
        <w:r>
          <w:instrText xml:space="preserve"> PAGEREF _Toc25268 \h </w:instrText>
        </w:r>
        <w:r>
          <w:fldChar w:fldCharType="separate"/>
        </w:r>
        <w:r>
          <w:t>3</w:t>
        </w:r>
        <w:r>
          <w:fldChar w:fldCharType="end"/>
        </w:r>
      </w:hyperlink>
    </w:p>
    <w:p>
      <w:pPr>
        <w:pStyle w:val="TOC1"/>
        <w:tabs>
          <w:tab w:val="right" w:leader="dot" w:pos="8306"/>
        </w:tabs>
      </w:pPr>
      <w:hyperlink w:anchor="_Toc12068" w:history="1">
        <w:r>
          <w:rPr>
            <w:rFonts w:ascii="仿宋" w:eastAsia="仿宋" w:hAnsi="仿宋" w:cs="仿宋" w:hint="eastAsia"/>
            <w:lang w:eastAsia="zh-CN"/>
          </w:rPr>
          <w:t>一、聚氯乙烯项目可持续发展</w:t>
        </w:r>
        <w:r>
          <w:tab/>
        </w:r>
        <w:r>
          <w:fldChar w:fldCharType="begin"/>
        </w:r>
        <w:r>
          <w:instrText xml:space="preserve"> PAGEREF _Toc12068 \h </w:instrText>
        </w:r>
        <w:r>
          <w:fldChar w:fldCharType="separate"/>
        </w:r>
        <w:r>
          <w:t>3</w:t>
        </w:r>
        <w:r>
          <w:fldChar w:fldCharType="end"/>
        </w:r>
      </w:hyperlink>
    </w:p>
    <w:p>
      <w:pPr>
        <w:pStyle w:val="TOC2"/>
        <w:tabs>
          <w:tab w:val="right" w:leader="dot" w:pos="8306"/>
        </w:tabs>
      </w:pPr>
      <w:hyperlink w:anchor="_Toc22333" w:history="1">
        <w:r>
          <w:rPr>
            <w:rFonts w:ascii="仿宋" w:eastAsia="仿宋" w:hAnsi="仿宋" w:cs="仿宋" w:hint="eastAsia"/>
            <w:lang w:eastAsia="zh-CN"/>
          </w:rPr>
          <w:t>(一)、可持续战略与实践</w:t>
        </w:r>
        <w:r>
          <w:tab/>
        </w:r>
        <w:r>
          <w:fldChar w:fldCharType="begin"/>
        </w:r>
        <w:r>
          <w:instrText xml:space="preserve"> PAGEREF _Toc22333 \h </w:instrText>
        </w:r>
        <w:r>
          <w:fldChar w:fldCharType="separate"/>
        </w:r>
        <w:r>
          <w:t>3</w:t>
        </w:r>
        <w:r>
          <w:fldChar w:fldCharType="end"/>
        </w:r>
      </w:hyperlink>
    </w:p>
    <w:p>
      <w:pPr>
        <w:pStyle w:val="TOC2"/>
        <w:tabs>
          <w:tab w:val="right" w:leader="dot" w:pos="8306"/>
        </w:tabs>
      </w:pPr>
      <w:hyperlink w:anchor="_Toc29547" w:history="1">
        <w:r>
          <w:rPr>
            <w:rFonts w:ascii="仿宋" w:eastAsia="仿宋" w:hAnsi="仿宋" w:cs="仿宋" w:hint="eastAsia"/>
            <w:lang w:eastAsia="zh-CN"/>
          </w:rPr>
          <w:t>(二)、环保与社会责任</w:t>
        </w:r>
        <w:r>
          <w:tab/>
        </w:r>
        <w:r>
          <w:fldChar w:fldCharType="begin"/>
        </w:r>
        <w:r>
          <w:instrText xml:space="preserve"> PAGEREF _Toc29547 \h </w:instrText>
        </w:r>
        <w:r>
          <w:fldChar w:fldCharType="separate"/>
        </w:r>
        <w:r>
          <w:t>4</w:t>
        </w:r>
        <w:r>
          <w:fldChar w:fldCharType="end"/>
        </w:r>
      </w:hyperlink>
    </w:p>
    <w:p>
      <w:pPr>
        <w:pStyle w:val="TOC1"/>
        <w:tabs>
          <w:tab w:val="right" w:leader="dot" w:pos="8306"/>
        </w:tabs>
      </w:pPr>
      <w:hyperlink w:anchor="_Toc27490" w:history="1">
        <w:r>
          <w:rPr>
            <w:rFonts w:ascii="仿宋" w:eastAsia="仿宋" w:hAnsi="仿宋" w:cs="仿宋" w:hint="eastAsia"/>
            <w:lang w:eastAsia="zh-CN"/>
          </w:rPr>
          <w:t>二、聚氯乙烯项目绩效评估</w:t>
        </w:r>
        <w:r>
          <w:tab/>
        </w:r>
        <w:r>
          <w:fldChar w:fldCharType="begin"/>
        </w:r>
        <w:r>
          <w:instrText xml:space="preserve"> PAGEREF _Toc27490 \h </w:instrText>
        </w:r>
        <w:r>
          <w:fldChar w:fldCharType="separate"/>
        </w:r>
        <w:r>
          <w:t>4</w:t>
        </w:r>
        <w:r>
          <w:fldChar w:fldCharType="end"/>
        </w:r>
      </w:hyperlink>
    </w:p>
    <w:p>
      <w:pPr>
        <w:pStyle w:val="TOC2"/>
        <w:tabs>
          <w:tab w:val="right" w:leader="dot" w:pos="8306"/>
        </w:tabs>
      </w:pPr>
      <w:hyperlink w:anchor="_Toc16422" w:history="1">
        <w:r>
          <w:rPr>
            <w:rFonts w:ascii="仿宋" w:eastAsia="仿宋" w:hAnsi="仿宋" w:cs="仿宋" w:hint="eastAsia"/>
            <w:lang w:eastAsia="zh-CN"/>
          </w:rPr>
          <w:t>(一)、绩效评估指标</w:t>
        </w:r>
        <w:r>
          <w:tab/>
        </w:r>
        <w:r>
          <w:fldChar w:fldCharType="begin"/>
        </w:r>
        <w:r>
          <w:instrText xml:space="preserve"> PAGEREF _Toc16422 \h </w:instrText>
        </w:r>
        <w:r>
          <w:fldChar w:fldCharType="separate"/>
        </w:r>
        <w:r>
          <w:t>4</w:t>
        </w:r>
        <w:r>
          <w:fldChar w:fldCharType="end"/>
        </w:r>
      </w:hyperlink>
    </w:p>
    <w:p>
      <w:pPr>
        <w:pStyle w:val="TOC2"/>
        <w:tabs>
          <w:tab w:val="right" w:leader="dot" w:pos="8306"/>
        </w:tabs>
      </w:pPr>
      <w:hyperlink w:anchor="_Toc25938" w:history="1">
        <w:r>
          <w:rPr>
            <w:rFonts w:ascii="仿宋" w:eastAsia="仿宋" w:hAnsi="仿宋" w:cs="仿宋" w:hint="eastAsia"/>
            <w:lang w:eastAsia="zh-CN"/>
          </w:rPr>
          <w:t>(二)、绩效评估方法</w:t>
        </w:r>
        <w:r>
          <w:tab/>
        </w:r>
        <w:r>
          <w:fldChar w:fldCharType="begin"/>
        </w:r>
        <w:r>
          <w:instrText xml:space="preserve"> PAGEREF _Toc25938 \h </w:instrText>
        </w:r>
        <w:r>
          <w:fldChar w:fldCharType="separate"/>
        </w:r>
        <w:r>
          <w:t>6</w:t>
        </w:r>
        <w:r>
          <w:fldChar w:fldCharType="end"/>
        </w:r>
      </w:hyperlink>
    </w:p>
    <w:p>
      <w:pPr>
        <w:pStyle w:val="TOC2"/>
        <w:tabs>
          <w:tab w:val="right" w:leader="dot" w:pos="8306"/>
        </w:tabs>
      </w:pPr>
      <w:hyperlink w:anchor="_Toc16146" w:history="1">
        <w:r>
          <w:rPr>
            <w:rFonts w:ascii="仿宋" w:eastAsia="仿宋" w:hAnsi="仿宋" w:cs="仿宋" w:hint="eastAsia"/>
            <w:lang w:eastAsia="zh-CN"/>
          </w:rPr>
          <w:t>(三)、绩效评估周期</w:t>
        </w:r>
        <w:r>
          <w:tab/>
        </w:r>
        <w:r>
          <w:fldChar w:fldCharType="begin"/>
        </w:r>
        <w:r>
          <w:instrText xml:space="preserve"> PAGEREF _Toc16146 \h </w:instrText>
        </w:r>
        <w:r>
          <w:fldChar w:fldCharType="separate"/>
        </w:r>
        <w:r>
          <w:t>7</w:t>
        </w:r>
        <w:r>
          <w:fldChar w:fldCharType="end"/>
        </w:r>
      </w:hyperlink>
    </w:p>
    <w:p>
      <w:pPr>
        <w:pStyle w:val="TOC1"/>
        <w:tabs>
          <w:tab w:val="right" w:leader="dot" w:pos="8306"/>
        </w:tabs>
      </w:pPr>
      <w:hyperlink w:anchor="_Toc31477" w:history="1">
        <w:r>
          <w:rPr>
            <w:rFonts w:ascii="仿宋" w:eastAsia="仿宋" w:hAnsi="仿宋" w:cs="仿宋" w:hint="eastAsia"/>
            <w:lang w:eastAsia="zh-CN"/>
          </w:rPr>
          <w:t>三、工艺说明</w:t>
        </w:r>
        <w:r>
          <w:tab/>
        </w:r>
        <w:r>
          <w:fldChar w:fldCharType="begin"/>
        </w:r>
        <w:r>
          <w:instrText xml:space="preserve"> PAGEREF _Toc31477 \h </w:instrText>
        </w:r>
        <w:r>
          <w:fldChar w:fldCharType="separate"/>
        </w:r>
        <w:r>
          <w:t>8</w:t>
        </w:r>
        <w:r>
          <w:fldChar w:fldCharType="end"/>
        </w:r>
      </w:hyperlink>
    </w:p>
    <w:p>
      <w:pPr>
        <w:pStyle w:val="TOC2"/>
        <w:tabs>
          <w:tab w:val="right" w:leader="dot" w:pos="8306"/>
        </w:tabs>
      </w:pPr>
      <w:hyperlink w:anchor="_Toc15637" w:history="1">
        <w:r>
          <w:rPr>
            <w:rFonts w:ascii="仿宋" w:eastAsia="仿宋" w:hAnsi="仿宋" w:cs="仿宋" w:hint="eastAsia"/>
            <w:lang w:eastAsia="zh-CN"/>
          </w:rPr>
          <w:t>(一)、技术管理特点</w:t>
        </w:r>
        <w:r>
          <w:tab/>
        </w:r>
        <w:r>
          <w:fldChar w:fldCharType="begin"/>
        </w:r>
        <w:r>
          <w:instrText xml:space="preserve"> PAGEREF _Toc15637 \h </w:instrText>
        </w:r>
        <w:r>
          <w:fldChar w:fldCharType="separate"/>
        </w:r>
        <w:r>
          <w:t>8</w:t>
        </w:r>
        <w:r>
          <w:fldChar w:fldCharType="end"/>
        </w:r>
      </w:hyperlink>
    </w:p>
    <w:p>
      <w:pPr>
        <w:pStyle w:val="TOC2"/>
        <w:tabs>
          <w:tab w:val="right" w:leader="dot" w:pos="8306"/>
        </w:tabs>
      </w:pPr>
      <w:hyperlink w:anchor="_Toc25036" w:history="1">
        <w:r>
          <w:rPr>
            <w:rFonts w:ascii="仿宋" w:eastAsia="仿宋" w:hAnsi="仿宋" w:cs="仿宋" w:hint="eastAsia"/>
            <w:lang w:eastAsia="zh-CN"/>
          </w:rPr>
          <w:t>(二)、聚氯乙烯项目工艺技术设计方案</w:t>
        </w:r>
        <w:r>
          <w:tab/>
        </w:r>
        <w:r>
          <w:fldChar w:fldCharType="begin"/>
        </w:r>
        <w:r>
          <w:instrText xml:space="preserve"> PAGEREF _Toc25036 \h </w:instrText>
        </w:r>
        <w:r>
          <w:fldChar w:fldCharType="separate"/>
        </w:r>
        <w:r>
          <w:t>9</w:t>
        </w:r>
        <w:r>
          <w:fldChar w:fldCharType="end"/>
        </w:r>
      </w:hyperlink>
    </w:p>
    <w:p>
      <w:pPr>
        <w:pStyle w:val="TOC2"/>
        <w:tabs>
          <w:tab w:val="right" w:leader="dot" w:pos="8306"/>
        </w:tabs>
      </w:pPr>
      <w:hyperlink w:anchor="_Toc3347" w:history="1">
        <w:r>
          <w:rPr>
            <w:rFonts w:ascii="仿宋" w:eastAsia="仿宋" w:hAnsi="仿宋" w:cs="仿宋" w:hint="eastAsia"/>
            <w:lang w:eastAsia="zh-CN"/>
          </w:rPr>
          <w:t>(三)、设备选型方案</w:t>
        </w:r>
        <w:r>
          <w:tab/>
        </w:r>
        <w:r>
          <w:fldChar w:fldCharType="begin"/>
        </w:r>
        <w:r>
          <w:instrText xml:space="preserve"> PAGEREF _Toc3347 \h </w:instrText>
        </w:r>
        <w:r>
          <w:fldChar w:fldCharType="separate"/>
        </w:r>
        <w:r>
          <w:t>10</w:t>
        </w:r>
        <w:r>
          <w:fldChar w:fldCharType="end"/>
        </w:r>
      </w:hyperlink>
    </w:p>
    <w:p>
      <w:pPr>
        <w:pStyle w:val="TOC1"/>
        <w:tabs>
          <w:tab w:val="right" w:leader="dot" w:pos="8306"/>
        </w:tabs>
      </w:pPr>
      <w:hyperlink w:anchor="_Toc28395" w:history="1">
        <w:r>
          <w:rPr>
            <w:rFonts w:ascii="仿宋" w:eastAsia="仿宋" w:hAnsi="仿宋" w:cs="仿宋" w:hint="eastAsia"/>
            <w:lang w:eastAsia="zh-CN"/>
          </w:rPr>
          <w:t>四、聚氯乙烯项目建设背景及必要性分析</w:t>
        </w:r>
        <w:r>
          <w:tab/>
        </w:r>
        <w:r>
          <w:fldChar w:fldCharType="begin"/>
        </w:r>
        <w:r>
          <w:instrText xml:space="preserve"> PAGEREF _Toc28395 \h </w:instrText>
        </w:r>
        <w:r>
          <w:fldChar w:fldCharType="separate"/>
        </w:r>
        <w:r>
          <w:t>11</w:t>
        </w:r>
        <w:r>
          <w:fldChar w:fldCharType="end"/>
        </w:r>
      </w:hyperlink>
    </w:p>
    <w:p>
      <w:pPr>
        <w:pStyle w:val="TOC2"/>
        <w:tabs>
          <w:tab w:val="right" w:leader="dot" w:pos="8306"/>
        </w:tabs>
      </w:pPr>
      <w:hyperlink w:anchor="_Toc20106" w:history="1">
        <w:r>
          <w:rPr>
            <w:rFonts w:ascii="仿宋" w:eastAsia="仿宋" w:hAnsi="仿宋" w:cs="仿宋" w:hint="eastAsia"/>
            <w:lang w:eastAsia="zh-CN"/>
          </w:rPr>
          <w:t>(一)、聚氯乙烯项目背景分析</w:t>
        </w:r>
        <w:r>
          <w:tab/>
        </w:r>
        <w:r>
          <w:fldChar w:fldCharType="begin"/>
        </w:r>
        <w:r>
          <w:instrText xml:space="preserve"> PAGEREF _Toc20106 \h </w:instrText>
        </w:r>
        <w:r>
          <w:fldChar w:fldCharType="separate"/>
        </w:r>
        <w:r>
          <w:t>11</w:t>
        </w:r>
        <w:r>
          <w:fldChar w:fldCharType="end"/>
        </w:r>
      </w:hyperlink>
    </w:p>
    <w:p>
      <w:pPr>
        <w:pStyle w:val="TOC2"/>
        <w:tabs>
          <w:tab w:val="right" w:leader="dot" w:pos="8306"/>
        </w:tabs>
      </w:pPr>
      <w:hyperlink w:anchor="_Toc20398" w:history="1">
        <w:r>
          <w:rPr>
            <w:rFonts w:ascii="仿宋" w:eastAsia="仿宋" w:hAnsi="仿宋" w:cs="仿宋" w:hint="eastAsia"/>
            <w:lang w:eastAsia="zh-CN"/>
          </w:rPr>
          <w:t>(二)、聚氯乙烯项目建设必要性分析</w:t>
        </w:r>
        <w:r>
          <w:tab/>
        </w:r>
        <w:r>
          <w:fldChar w:fldCharType="begin"/>
        </w:r>
        <w:r>
          <w:instrText xml:space="preserve"> PAGEREF _Toc20398 \h </w:instrText>
        </w:r>
        <w:r>
          <w:fldChar w:fldCharType="separate"/>
        </w:r>
        <w:r>
          <w:t>13</w:t>
        </w:r>
        <w:r>
          <w:fldChar w:fldCharType="end"/>
        </w:r>
      </w:hyperlink>
    </w:p>
    <w:p>
      <w:pPr>
        <w:pStyle w:val="TOC1"/>
        <w:tabs>
          <w:tab w:val="right" w:leader="dot" w:pos="8306"/>
        </w:tabs>
      </w:pPr>
      <w:hyperlink w:anchor="_Toc7663" w:history="1">
        <w:r>
          <w:rPr>
            <w:rFonts w:ascii="仿宋" w:eastAsia="仿宋" w:hAnsi="仿宋" w:cs="仿宋" w:hint="eastAsia"/>
            <w:lang w:eastAsia="zh-CN"/>
          </w:rPr>
          <w:t>五、聚氯乙烯项目危机管理</w:t>
        </w:r>
        <w:r>
          <w:tab/>
        </w:r>
        <w:r>
          <w:fldChar w:fldCharType="begin"/>
        </w:r>
        <w:r>
          <w:instrText xml:space="preserve"> PAGEREF _Toc7663 \h </w:instrText>
        </w:r>
        <w:r>
          <w:fldChar w:fldCharType="separate"/>
        </w:r>
        <w:r>
          <w:t>14</w:t>
        </w:r>
        <w:r>
          <w:fldChar w:fldCharType="end"/>
        </w:r>
      </w:hyperlink>
    </w:p>
    <w:p>
      <w:pPr>
        <w:pStyle w:val="TOC2"/>
        <w:tabs>
          <w:tab w:val="right" w:leader="dot" w:pos="8306"/>
        </w:tabs>
      </w:pPr>
      <w:hyperlink w:anchor="_Toc26897" w:history="1">
        <w:r>
          <w:rPr>
            <w:rFonts w:ascii="仿宋" w:eastAsia="仿宋" w:hAnsi="仿宋" w:cs="仿宋" w:hint="eastAsia"/>
            <w:lang w:eastAsia="zh-CN"/>
          </w:rPr>
          <w:t>(一)、危机预警与识别</w:t>
        </w:r>
        <w:r>
          <w:tab/>
        </w:r>
        <w:r>
          <w:fldChar w:fldCharType="begin"/>
        </w:r>
        <w:r>
          <w:instrText xml:space="preserve"> PAGEREF _Toc26897 \h </w:instrText>
        </w:r>
        <w:r>
          <w:fldChar w:fldCharType="separate"/>
        </w:r>
        <w:r>
          <w:t>14</w:t>
        </w:r>
        <w:r>
          <w:fldChar w:fldCharType="end"/>
        </w:r>
      </w:hyperlink>
    </w:p>
    <w:p>
      <w:pPr>
        <w:pStyle w:val="TOC2"/>
        <w:tabs>
          <w:tab w:val="right" w:leader="dot" w:pos="8306"/>
        </w:tabs>
      </w:pPr>
      <w:hyperlink w:anchor="_Toc9513" w:history="1">
        <w:r>
          <w:rPr>
            <w:rFonts w:ascii="仿宋" w:eastAsia="仿宋" w:hAnsi="仿宋" w:cs="仿宋" w:hint="eastAsia"/>
            <w:lang w:eastAsia="zh-CN"/>
          </w:rPr>
          <w:t>(二)、危机应对与恢复</w:t>
        </w:r>
        <w:r>
          <w:tab/>
        </w:r>
        <w:r>
          <w:fldChar w:fldCharType="begin"/>
        </w:r>
        <w:r>
          <w:instrText xml:space="preserve"> PAGEREF _Toc9513 \h </w:instrText>
        </w:r>
        <w:r>
          <w:fldChar w:fldCharType="separate"/>
        </w:r>
        <w:r>
          <w:t>15</w:t>
        </w:r>
        <w:r>
          <w:fldChar w:fldCharType="end"/>
        </w:r>
      </w:hyperlink>
    </w:p>
    <w:p>
      <w:pPr>
        <w:pStyle w:val="TOC1"/>
        <w:tabs>
          <w:tab w:val="right" w:leader="dot" w:pos="8306"/>
        </w:tabs>
      </w:pPr>
      <w:hyperlink w:anchor="_Toc6873" w:history="1">
        <w:r>
          <w:rPr>
            <w:rFonts w:ascii="仿宋" w:eastAsia="仿宋" w:hAnsi="仿宋" w:cs="仿宋" w:hint="eastAsia"/>
            <w:lang w:eastAsia="zh-CN"/>
          </w:rPr>
          <w:t>六、产品规划分析</w:t>
        </w:r>
        <w:r>
          <w:tab/>
        </w:r>
        <w:r>
          <w:fldChar w:fldCharType="begin"/>
        </w:r>
        <w:r>
          <w:instrText xml:space="preserve"> PAGEREF _Toc6873 \h </w:instrText>
        </w:r>
        <w:r>
          <w:fldChar w:fldCharType="separate"/>
        </w:r>
        <w:r>
          <w:t>17</w:t>
        </w:r>
        <w:r>
          <w:fldChar w:fldCharType="end"/>
        </w:r>
      </w:hyperlink>
    </w:p>
    <w:p>
      <w:pPr>
        <w:pStyle w:val="TOC2"/>
        <w:tabs>
          <w:tab w:val="right" w:leader="dot" w:pos="8306"/>
        </w:tabs>
      </w:pPr>
      <w:hyperlink w:anchor="_Toc29844" w:history="1">
        <w:r>
          <w:rPr>
            <w:rFonts w:ascii="仿宋" w:eastAsia="仿宋" w:hAnsi="仿宋" w:cs="仿宋" w:hint="eastAsia"/>
            <w:lang w:eastAsia="zh-CN"/>
          </w:rPr>
          <w:t>(一)、产品规划</w:t>
        </w:r>
        <w:r>
          <w:tab/>
        </w:r>
        <w:r>
          <w:fldChar w:fldCharType="begin"/>
        </w:r>
        <w:r>
          <w:instrText xml:space="preserve"> PAGEREF _Toc29844 \h </w:instrText>
        </w:r>
        <w:r>
          <w:fldChar w:fldCharType="separate"/>
        </w:r>
        <w:r>
          <w:t>17</w:t>
        </w:r>
        <w:r>
          <w:fldChar w:fldCharType="end"/>
        </w:r>
      </w:hyperlink>
    </w:p>
    <w:p>
      <w:pPr>
        <w:pStyle w:val="TOC2"/>
        <w:tabs>
          <w:tab w:val="right" w:leader="dot" w:pos="8306"/>
        </w:tabs>
      </w:pPr>
      <w:hyperlink w:anchor="_Toc19692" w:history="1">
        <w:r>
          <w:rPr>
            <w:rFonts w:ascii="仿宋" w:eastAsia="仿宋" w:hAnsi="仿宋" w:cs="仿宋" w:hint="eastAsia"/>
            <w:lang w:eastAsia="zh-CN"/>
          </w:rPr>
          <w:t>(二)、建设规模</w:t>
        </w:r>
        <w:r>
          <w:tab/>
        </w:r>
        <w:r>
          <w:fldChar w:fldCharType="begin"/>
        </w:r>
        <w:r>
          <w:instrText xml:space="preserve"> PAGEREF _Toc19692 \h </w:instrText>
        </w:r>
        <w:r>
          <w:fldChar w:fldCharType="separate"/>
        </w:r>
        <w:r>
          <w:t>17</w:t>
        </w:r>
        <w:r>
          <w:fldChar w:fldCharType="end"/>
        </w:r>
      </w:hyperlink>
    </w:p>
    <w:p>
      <w:pPr>
        <w:pStyle w:val="TOC1"/>
        <w:tabs>
          <w:tab w:val="right" w:leader="dot" w:pos="8306"/>
        </w:tabs>
      </w:pPr>
      <w:hyperlink w:anchor="_Toc4472" w:history="1">
        <w:r>
          <w:rPr>
            <w:rFonts w:ascii="仿宋" w:eastAsia="仿宋" w:hAnsi="仿宋" w:cs="仿宋" w:hint="eastAsia"/>
            <w:lang w:eastAsia="zh-CN"/>
          </w:rPr>
          <w:t>七、聚氯乙烯项目环境影响分析</w:t>
        </w:r>
        <w:r>
          <w:tab/>
        </w:r>
        <w:r>
          <w:fldChar w:fldCharType="begin"/>
        </w:r>
        <w:r>
          <w:instrText xml:space="preserve"> PAGEREF _Toc4472 \h </w:instrText>
        </w:r>
        <w:r>
          <w:fldChar w:fldCharType="separate"/>
        </w:r>
        <w:r>
          <w:t>19</w:t>
        </w:r>
        <w:r>
          <w:fldChar w:fldCharType="end"/>
        </w:r>
      </w:hyperlink>
    </w:p>
    <w:p>
      <w:pPr>
        <w:pStyle w:val="TOC2"/>
        <w:tabs>
          <w:tab w:val="right" w:leader="dot" w:pos="8306"/>
        </w:tabs>
      </w:pPr>
      <w:hyperlink w:anchor="_Toc8333" w:history="1">
        <w:r>
          <w:rPr>
            <w:rFonts w:ascii="仿宋" w:eastAsia="仿宋" w:hAnsi="仿宋" w:cs="仿宋" w:hint="eastAsia"/>
            <w:lang w:eastAsia="zh-CN"/>
          </w:rPr>
          <w:t>(一)、建设区域环境质量现状</w:t>
        </w:r>
        <w:r>
          <w:tab/>
        </w:r>
        <w:r>
          <w:fldChar w:fldCharType="begin"/>
        </w:r>
        <w:r>
          <w:instrText xml:space="preserve"> PAGEREF _Toc8333 \h </w:instrText>
        </w:r>
        <w:r>
          <w:fldChar w:fldCharType="separate"/>
        </w:r>
        <w:r>
          <w:t>19</w:t>
        </w:r>
        <w:r>
          <w:fldChar w:fldCharType="end"/>
        </w:r>
      </w:hyperlink>
    </w:p>
    <w:p>
      <w:pPr>
        <w:pStyle w:val="TOC2"/>
        <w:tabs>
          <w:tab w:val="right" w:leader="dot" w:pos="8306"/>
        </w:tabs>
      </w:pPr>
      <w:hyperlink w:anchor="_Toc19668" w:history="1">
        <w:r>
          <w:rPr>
            <w:rFonts w:ascii="仿宋" w:eastAsia="仿宋" w:hAnsi="仿宋" w:cs="仿宋" w:hint="eastAsia"/>
            <w:lang w:eastAsia="zh-CN"/>
          </w:rPr>
          <w:t>(二)、建设期环境保护</w:t>
        </w:r>
        <w:r>
          <w:tab/>
        </w:r>
        <w:r>
          <w:fldChar w:fldCharType="begin"/>
        </w:r>
        <w:r>
          <w:instrText xml:space="preserve"> PAGEREF _Toc19668 \h </w:instrText>
        </w:r>
        <w:r>
          <w:fldChar w:fldCharType="separate"/>
        </w:r>
        <w:r>
          <w:t>20</w:t>
        </w:r>
        <w:r>
          <w:fldChar w:fldCharType="end"/>
        </w:r>
      </w:hyperlink>
    </w:p>
    <w:p>
      <w:pPr>
        <w:pStyle w:val="TOC2"/>
        <w:tabs>
          <w:tab w:val="right" w:leader="dot" w:pos="8306"/>
        </w:tabs>
      </w:pPr>
      <w:hyperlink w:anchor="_Toc11352" w:history="1">
        <w:r>
          <w:rPr>
            <w:rFonts w:ascii="仿宋" w:eastAsia="仿宋" w:hAnsi="仿宋" w:cs="仿宋" w:hint="eastAsia"/>
            <w:lang w:eastAsia="zh-CN"/>
          </w:rPr>
          <w:t>(三)、运营期环境保护</w:t>
        </w:r>
        <w:r>
          <w:tab/>
        </w:r>
        <w:r>
          <w:fldChar w:fldCharType="begin"/>
        </w:r>
        <w:r>
          <w:instrText xml:space="preserve"> PAGEREF _Toc11352 \h </w:instrText>
        </w:r>
        <w:r>
          <w:fldChar w:fldCharType="separate"/>
        </w:r>
        <w:r>
          <w:t>21</w:t>
        </w:r>
        <w:r>
          <w:fldChar w:fldCharType="end"/>
        </w:r>
      </w:hyperlink>
    </w:p>
    <w:p>
      <w:pPr>
        <w:pStyle w:val="TOC2"/>
        <w:tabs>
          <w:tab w:val="right" w:leader="dot" w:pos="8306"/>
        </w:tabs>
      </w:pPr>
      <w:hyperlink w:anchor="_Toc19953" w:history="1">
        <w:r>
          <w:rPr>
            <w:rFonts w:ascii="仿宋" w:eastAsia="仿宋" w:hAnsi="仿宋" w:cs="仿宋" w:hint="eastAsia"/>
            <w:lang w:eastAsia="zh-CN"/>
          </w:rPr>
          <w:t>(四)、聚氯乙烯项目建设对区域经济的影响</w:t>
        </w:r>
        <w:r>
          <w:tab/>
        </w:r>
        <w:r>
          <w:fldChar w:fldCharType="begin"/>
        </w:r>
        <w:r>
          <w:instrText xml:space="preserve"> PAGEREF _Toc19953 \h </w:instrText>
        </w:r>
        <w:r>
          <w:fldChar w:fldCharType="separate"/>
        </w:r>
        <w:r>
          <w:t>23</w:t>
        </w:r>
        <w:r>
          <w:fldChar w:fldCharType="end"/>
        </w:r>
      </w:hyperlink>
    </w:p>
    <w:p>
      <w:pPr>
        <w:pStyle w:val="TOC2"/>
        <w:tabs>
          <w:tab w:val="right" w:leader="dot" w:pos="8306"/>
        </w:tabs>
      </w:pPr>
      <w:hyperlink w:anchor="_Toc8493" w:history="1">
        <w:r>
          <w:rPr>
            <w:rFonts w:ascii="仿宋" w:eastAsia="仿宋" w:hAnsi="仿宋" w:cs="仿宋" w:hint="eastAsia"/>
            <w:lang w:eastAsia="zh-CN"/>
          </w:rPr>
          <w:t>(五)、废弃物处理</w:t>
        </w:r>
        <w:r>
          <w:tab/>
        </w:r>
        <w:r>
          <w:fldChar w:fldCharType="begin"/>
        </w:r>
        <w:r>
          <w:instrText xml:space="preserve"> PAGEREF _Toc8493 \h </w:instrText>
        </w:r>
        <w:r>
          <w:fldChar w:fldCharType="separate"/>
        </w:r>
        <w:r>
          <w:t>24</w:t>
        </w:r>
        <w:r>
          <w:fldChar w:fldCharType="end"/>
        </w:r>
      </w:hyperlink>
    </w:p>
    <w:p>
      <w:pPr>
        <w:pStyle w:val="TOC2"/>
        <w:tabs>
          <w:tab w:val="right" w:leader="dot" w:pos="8306"/>
        </w:tabs>
      </w:pPr>
      <w:hyperlink w:anchor="_Toc22038" w:history="1">
        <w:r>
          <w:rPr>
            <w:rFonts w:ascii="仿宋" w:eastAsia="仿宋" w:hAnsi="仿宋" w:cs="仿宋" w:hint="eastAsia"/>
            <w:lang w:eastAsia="zh-CN"/>
          </w:rPr>
          <w:t>(六)、特殊环境影响分析</w:t>
        </w:r>
        <w:r>
          <w:tab/>
        </w:r>
        <w:r>
          <w:fldChar w:fldCharType="begin"/>
        </w:r>
        <w:r>
          <w:instrText xml:space="preserve"> PAGEREF _Toc22038 \h </w:instrText>
        </w:r>
        <w:r>
          <w:fldChar w:fldCharType="separate"/>
        </w:r>
        <w:r>
          <w:t>26</w:t>
        </w:r>
        <w:r>
          <w:fldChar w:fldCharType="end"/>
        </w:r>
      </w:hyperlink>
    </w:p>
    <w:p>
      <w:pPr>
        <w:pStyle w:val="TOC2"/>
        <w:tabs>
          <w:tab w:val="right" w:leader="dot" w:pos="8306"/>
        </w:tabs>
      </w:pPr>
      <w:hyperlink w:anchor="_Toc26479" w:history="1">
        <w:r>
          <w:rPr>
            <w:rFonts w:ascii="仿宋" w:eastAsia="仿宋" w:hAnsi="仿宋" w:cs="仿宋" w:hint="eastAsia"/>
            <w:lang w:eastAsia="zh-CN"/>
          </w:rPr>
          <w:t>(七)、清洁生产</w:t>
        </w:r>
        <w:r>
          <w:tab/>
        </w:r>
        <w:r>
          <w:fldChar w:fldCharType="begin"/>
        </w:r>
        <w:r>
          <w:instrText xml:space="preserve"> PAGEREF _Toc26479 \h </w:instrText>
        </w:r>
        <w:r>
          <w:fldChar w:fldCharType="separate"/>
        </w:r>
        <w:r>
          <w:t>27</w:t>
        </w:r>
        <w:r>
          <w:fldChar w:fldCharType="end"/>
        </w:r>
      </w:hyperlink>
    </w:p>
    <w:p>
      <w:pPr>
        <w:pStyle w:val="TOC2"/>
        <w:tabs>
          <w:tab w:val="right" w:leader="dot" w:pos="8306"/>
        </w:tabs>
      </w:pPr>
      <w:hyperlink w:anchor="_Toc12117" w:history="1">
        <w:r>
          <w:rPr>
            <w:rFonts w:ascii="仿宋" w:eastAsia="仿宋" w:hAnsi="仿宋" w:cs="仿宋" w:hint="eastAsia"/>
            <w:lang w:eastAsia="zh-CN"/>
          </w:rPr>
          <w:t>(八)、环境保护综合评价</w:t>
        </w:r>
        <w:r>
          <w:tab/>
        </w:r>
        <w:r>
          <w:fldChar w:fldCharType="begin"/>
        </w:r>
        <w:r>
          <w:instrText xml:space="preserve"> PAGEREF _Toc12117 \h </w:instrText>
        </w:r>
        <w:r>
          <w:fldChar w:fldCharType="separate"/>
        </w:r>
        <w:r>
          <w:t>28</w:t>
        </w:r>
        <w:r>
          <w:fldChar w:fldCharType="end"/>
        </w:r>
      </w:hyperlink>
    </w:p>
    <w:p>
      <w:pPr>
        <w:pStyle w:val="TOC1"/>
        <w:tabs>
          <w:tab w:val="right" w:leader="dot" w:pos="8306"/>
        </w:tabs>
      </w:pPr>
      <w:hyperlink w:anchor="_Toc32578" w:history="1">
        <w:r>
          <w:rPr>
            <w:rFonts w:ascii="仿宋" w:eastAsia="仿宋" w:hAnsi="仿宋" w:cs="仿宋" w:hint="eastAsia"/>
            <w:lang w:eastAsia="zh-CN"/>
          </w:rPr>
          <w:t>八、聚氯乙烯项目风险管理</w:t>
        </w:r>
        <w:r>
          <w:tab/>
        </w:r>
        <w:r>
          <w:fldChar w:fldCharType="begin"/>
        </w:r>
        <w:r>
          <w:instrText xml:space="preserve"> PAGEREF _Toc32578 \h </w:instrText>
        </w:r>
        <w:r>
          <w:fldChar w:fldCharType="separate"/>
        </w:r>
        <w:r>
          <w:t>29</w:t>
        </w:r>
        <w:r>
          <w:fldChar w:fldCharType="end"/>
        </w:r>
      </w:hyperlink>
    </w:p>
    <w:p>
      <w:pPr>
        <w:pStyle w:val="TOC2"/>
        <w:tabs>
          <w:tab w:val="right" w:leader="dot" w:pos="8306"/>
        </w:tabs>
      </w:pPr>
      <w:hyperlink w:anchor="_Toc1612" w:history="1">
        <w:r>
          <w:rPr>
            <w:rFonts w:ascii="仿宋" w:eastAsia="仿宋" w:hAnsi="仿宋" w:cs="仿宋" w:hint="eastAsia"/>
            <w:lang w:eastAsia="zh-CN"/>
          </w:rPr>
          <w:t>(一)、风险识别与评估</w:t>
        </w:r>
        <w:r>
          <w:tab/>
        </w:r>
        <w:r>
          <w:fldChar w:fldCharType="begin"/>
        </w:r>
        <w:r>
          <w:instrText xml:space="preserve"> PAGEREF _Toc1612 \h </w:instrText>
        </w:r>
        <w:r>
          <w:fldChar w:fldCharType="separate"/>
        </w:r>
        <w:r>
          <w:t>29</w:t>
        </w:r>
        <w:r>
          <w:fldChar w:fldCharType="end"/>
        </w:r>
      </w:hyperlink>
    </w:p>
    <w:p>
      <w:pPr>
        <w:pStyle w:val="TOC2"/>
        <w:tabs>
          <w:tab w:val="right" w:leader="dot" w:pos="8306"/>
        </w:tabs>
      </w:pPr>
      <w:hyperlink w:anchor="_Toc940" w:history="1">
        <w:r>
          <w:rPr>
            <w:rFonts w:ascii="仿宋" w:eastAsia="仿宋" w:hAnsi="仿宋" w:cs="仿宋" w:hint="eastAsia"/>
            <w:lang w:eastAsia="zh-CN"/>
          </w:rPr>
          <w:t>(二)、风险应对策略</w:t>
        </w:r>
        <w:r>
          <w:tab/>
        </w:r>
        <w:r>
          <w:fldChar w:fldCharType="begin"/>
        </w:r>
        <w:r>
          <w:instrText xml:space="preserve"> PAGEREF _Toc940 \h </w:instrText>
        </w:r>
        <w:r>
          <w:fldChar w:fldCharType="separate"/>
        </w:r>
        <w:r>
          <w:t>30</w:t>
        </w:r>
        <w:r>
          <w:fldChar w:fldCharType="end"/>
        </w:r>
      </w:hyperlink>
    </w:p>
    <w:p>
      <w:pPr>
        <w:pStyle w:val="TOC2"/>
        <w:tabs>
          <w:tab w:val="right" w:leader="dot" w:pos="8306"/>
        </w:tabs>
      </w:pPr>
      <w:hyperlink w:anchor="_Toc12100" w:history="1">
        <w:r>
          <w:rPr>
            <w:rFonts w:ascii="仿宋" w:eastAsia="仿宋" w:hAnsi="仿宋" w:cs="仿宋" w:hint="eastAsia"/>
            <w:lang w:eastAsia="zh-CN"/>
          </w:rPr>
          <w:t>(三)、风险监控与控制</w:t>
        </w:r>
        <w:r>
          <w:tab/>
        </w:r>
        <w:r>
          <w:fldChar w:fldCharType="begin"/>
        </w:r>
        <w:r>
          <w:instrText xml:space="preserve"> PAGEREF _Toc12100 \h </w:instrText>
        </w:r>
        <w:r>
          <w:fldChar w:fldCharType="separate"/>
        </w:r>
        <w:r>
          <w:t>32</w:t>
        </w:r>
        <w:r>
          <w:fldChar w:fldCharType="end"/>
        </w:r>
      </w:hyperlink>
    </w:p>
    <w:p>
      <w:pPr>
        <w:pStyle w:val="TOC1"/>
        <w:tabs>
          <w:tab w:val="right" w:leader="dot" w:pos="8306"/>
        </w:tabs>
      </w:pPr>
      <w:hyperlink w:anchor="_Toc28611" w:history="1">
        <w:r>
          <w:rPr>
            <w:rFonts w:ascii="仿宋" w:eastAsia="仿宋" w:hAnsi="仿宋" w:cs="仿宋" w:hint="eastAsia"/>
            <w:lang w:eastAsia="zh-CN"/>
          </w:rPr>
          <w:t>九、聚氯乙烯项目社会影响</w:t>
        </w:r>
        <w:r>
          <w:tab/>
        </w:r>
        <w:r>
          <w:fldChar w:fldCharType="begin"/>
        </w:r>
        <w:r>
          <w:instrText xml:space="preserve"> PAGEREF _Toc28611 \h </w:instrText>
        </w:r>
        <w:r>
          <w:fldChar w:fldCharType="separate"/>
        </w:r>
        <w:r>
          <w:t>33</w:t>
        </w:r>
        <w:r>
          <w:fldChar w:fldCharType="end"/>
        </w:r>
      </w:hyperlink>
    </w:p>
    <w:p>
      <w:pPr>
        <w:pStyle w:val="TOC2"/>
        <w:tabs>
          <w:tab w:val="right" w:leader="dot" w:pos="8306"/>
        </w:tabs>
      </w:pPr>
      <w:hyperlink w:anchor="_Toc6437" w:history="1">
        <w:r>
          <w:rPr>
            <w:rFonts w:ascii="仿宋" w:eastAsia="仿宋" w:hAnsi="仿宋" w:cs="仿宋" w:hint="eastAsia"/>
            <w:lang w:eastAsia="zh-CN"/>
          </w:rPr>
          <w:t>(一)、社会责任与义务</w:t>
        </w:r>
        <w:r>
          <w:tab/>
        </w:r>
        <w:r>
          <w:fldChar w:fldCharType="begin"/>
        </w:r>
        <w:r>
          <w:instrText xml:space="preserve"> PAGEREF _Toc6437 \h </w:instrText>
        </w:r>
        <w:r>
          <w:fldChar w:fldCharType="separate"/>
        </w:r>
        <w:r>
          <w:t>33</w:t>
        </w:r>
        <w:r>
          <w:fldChar w:fldCharType="end"/>
        </w:r>
      </w:hyperlink>
    </w:p>
    <w:p>
      <w:pPr>
        <w:pStyle w:val="TOC2"/>
        <w:tabs>
          <w:tab w:val="right" w:leader="dot" w:pos="8306"/>
        </w:tabs>
      </w:pPr>
      <w:hyperlink w:anchor="_Toc32336" w:history="1">
        <w:r>
          <w:rPr>
            <w:rFonts w:ascii="仿宋" w:eastAsia="仿宋" w:hAnsi="仿宋" w:cs="仿宋" w:hint="eastAsia"/>
            <w:lang w:eastAsia="zh-CN"/>
          </w:rPr>
          <w:t>(二)、社会参与与沟通</w:t>
        </w:r>
        <w:r>
          <w:tab/>
        </w:r>
        <w:r>
          <w:fldChar w:fldCharType="begin"/>
        </w:r>
        <w:r>
          <w:instrText xml:space="preserve"> PAGEREF _Toc32336 \h </w:instrText>
        </w:r>
        <w:r>
          <w:fldChar w:fldCharType="separate"/>
        </w:r>
        <w:r>
          <w:t>34</w:t>
        </w:r>
        <w:r>
          <w:fldChar w:fldCharType="end"/>
        </w:r>
      </w:hyperlink>
    </w:p>
    <w:p>
      <w:pPr>
        <w:pStyle w:val="TOC1"/>
        <w:tabs>
          <w:tab w:val="right" w:leader="dot" w:pos="8306"/>
        </w:tabs>
      </w:pPr>
      <w:hyperlink w:anchor="_Toc1291" w:history="1">
        <w:r>
          <w:rPr>
            <w:rFonts w:ascii="仿宋" w:eastAsia="仿宋" w:hAnsi="仿宋" w:cs="仿宋" w:hint="eastAsia"/>
            <w:lang w:eastAsia="zh-CN"/>
          </w:rPr>
          <w:t>十、聚氯乙烯项目人力资源培养与发展</w:t>
        </w:r>
        <w:r>
          <w:tab/>
        </w:r>
        <w:r>
          <w:fldChar w:fldCharType="begin"/>
        </w:r>
        <w:r>
          <w:instrText xml:space="preserve"> PAGEREF _Toc1291 \h </w:instrText>
        </w:r>
        <w:r>
          <w:fldChar w:fldCharType="separate"/>
        </w:r>
        <w:r>
          <w:t>35</w:t>
        </w:r>
        <w:r>
          <w:fldChar w:fldCharType="end"/>
        </w:r>
      </w:hyperlink>
    </w:p>
    <w:p>
      <w:pPr>
        <w:pStyle w:val="TOC2"/>
        <w:tabs>
          <w:tab w:val="right" w:leader="dot" w:pos="8306"/>
        </w:tabs>
      </w:pPr>
      <w:hyperlink w:anchor="_Toc32660" w:history="1">
        <w:r>
          <w:rPr>
            <w:rFonts w:ascii="仿宋" w:eastAsia="仿宋" w:hAnsi="仿宋" w:cs="仿宋" w:hint="eastAsia"/>
            <w:lang w:eastAsia="zh-CN"/>
          </w:rPr>
          <w:t>(一)、人才需求与规划</w:t>
        </w:r>
        <w:r>
          <w:tab/>
        </w:r>
        <w:r>
          <w:fldChar w:fldCharType="begin"/>
        </w:r>
        <w:r>
          <w:instrText xml:space="preserve"> PAGEREF _Toc32660 \h </w:instrText>
        </w:r>
        <w:r>
          <w:fldChar w:fldCharType="separate"/>
        </w:r>
        <w:r>
          <w:t>35</w:t>
        </w:r>
        <w:r>
          <w:fldChar w:fldCharType="end"/>
        </w:r>
      </w:hyperlink>
    </w:p>
    <w:p>
      <w:pPr>
        <w:pStyle w:val="TOC2"/>
        <w:tabs>
          <w:tab w:val="right" w:leader="dot" w:pos="8306"/>
        </w:tabs>
      </w:pPr>
      <w:hyperlink w:anchor="_Toc3971" w:history="1">
        <w:r>
          <w:rPr>
            <w:rFonts w:ascii="仿宋" w:eastAsia="仿宋" w:hAnsi="仿宋" w:cs="仿宋" w:hint="eastAsia"/>
            <w:lang w:eastAsia="zh-CN"/>
          </w:rPr>
          <w:t>(二)、培训与发展计划</w:t>
        </w:r>
        <w:r>
          <w:tab/>
        </w:r>
        <w:r>
          <w:fldChar w:fldCharType="begin"/>
        </w:r>
        <w:r>
          <w:instrText xml:space="preserve"> PAGEREF _Toc3971 \h </w:instrText>
        </w:r>
        <w:r>
          <w:fldChar w:fldCharType="separate"/>
        </w:r>
        <w:r>
          <w:t>35</w:t>
        </w:r>
        <w:r>
          <w:fldChar w:fldCharType="end"/>
        </w:r>
      </w:hyperlink>
    </w:p>
    <w:p>
      <w:pPr>
        <w:pStyle w:val="TOC1"/>
        <w:tabs>
          <w:tab w:val="right" w:leader="dot" w:pos="8306"/>
        </w:tabs>
      </w:pPr>
      <w:hyperlink w:anchor="_Toc7685" w:history="1">
        <w:r>
          <w:rPr>
            <w:rFonts w:ascii="仿宋" w:eastAsia="仿宋" w:hAnsi="仿宋" w:cs="仿宋" w:hint="eastAsia"/>
            <w:lang w:eastAsia="zh-CN"/>
          </w:rPr>
          <w:t>十一、聚氯乙烯项目技术管理</w:t>
        </w:r>
        <w:r>
          <w:tab/>
        </w:r>
        <w:r>
          <w:fldChar w:fldCharType="begin"/>
        </w:r>
        <w:r>
          <w:instrText xml:space="preserve"> PAGEREF _Toc7685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3" w:history="1">
        <w:r>
          <w:rPr>
            <w:rFonts w:ascii="仿宋" w:eastAsia="仿宋" w:hAnsi="仿宋" w:cs="仿宋" w:hint="eastAsia"/>
            <w:lang w:eastAsia="zh-CN"/>
          </w:rPr>
          <w:t>(一)、技术方案选用方向</w:t>
        </w:r>
        <w:r>
          <w:tab/>
        </w:r>
        <w:r>
          <w:fldChar w:fldCharType="begin"/>
        </w:r>
        <w:r>
          <w:instrText xml:space="preserve"> PAGEREF _Toc16573 \h </w:instrText>
        </w:r>
        <w:r>
          <w:fldChar w:fldCharType="separate"/>
        </w:r>
        <w:r>
          <w:t>36</w:t>
        </w:r>
        <w:r>
          <w:fldChar w:fldCharType="end"/>
        </w:r>
      </w:hyperlink>
    </w:p>
    <w:p>
      <w:pPr>
        <w:pStyle w:val="TOC2"/>
        <w:tabs>
          <w:tab w:val="right" w:leader="dot" w:pos="8306"/>
        </w:tabs>
      </w:pPr>
      <w:hyperlink w:anchor="_Toc4684" w:history="1">
        <w:r>
          <w:rPr>
            <w:rFonts w:ascii="仿宋" w:eastAsia="仿宋" w:hAnsi="仿宋" w:cs="仿宋" w:hint="eastAsia"/>
            <w:lang w:eastAsia="zh-CN"/>
          </w:rPr>
          <w:t>(二)、工艺技术方案选用原则</w:t>
        </w:r>
        <w:r>
          <w:tab/>
        </w:r>
        <w:r>
          <w:fldChar w:fldCharType="begin"/>
        </w:r>
        <w:r>
          <w:instrText xml:space="preserve"> PAGEREF _Toc4684 \h </w:instrText>
        </w:r>
        <w:r>
          <w:fldChar w:fldCharType="separate"/>
        </w:r>
        <w:r>
          <w:t>38</w:t>
        </w:r>
        <w:r>
          <w:fldChar w:fldCharType="end"/>
        </w:r>
      </w:hyperlink>
    </w:p>
    <w:p>
      <w:pPr>
        <w:pStyle w:val="TOC2"/>
        <w:tabs>
          <w:tab w:val="right" w:leader="dot" w:pos="8306"/>
        </w:tabs>
      </w:pPr>
      <w:hyperlink w:anchor="_Toc17199" w:history="1">
        <w:r>
          <w:rPr>
            <w:rFonts w:ascii="仿宋" w:eastAsia="仿宋" w:hAnsi="仿宋" w:cs="仿宋" w:hint="eastAsia"/>
            <w:lang w:eastAsia="zh-CN"/>
          </w:rPr>
          <w:t>(三)、工艺技术方案要求</w:t>
        </w:r>
        <w:r>
          <w:tab/>
        </w:r>
        <w:r>
          <w:fldChar w:fldCharType="begin"/>
        </w:r>
        <w:r>
          <w:instrText xml:space="preserve"> PAGEREF _Toc17199 \h </w:instrText>
        </w:r>
        <w:r>
          <w:fldChar w:fldCharType="separate"/>
        </w:r>
        <w:r>
          <w:t>40</w:t>
        </w:r>
        <w:r>
          <w:fldChar w:fldCharType="end"/>
        </w:r>
      </w:hyperlink>
    </w:p>
    <w:p>
      <w:pPr>
        <w:pStyle w:val="TOC1"/>
        <w:tabs>
          <w:tab w:val="right" w:leader="dot" w:pos="8306"/>
        </w:tabs>
      </w:pPr>
      <w:hyperlink w:anchor="_Toc1986" w:history="1">
        <w:r>
          <w:rPr>
            <w:rFonts w:ascii="仿宋" w:eastAsia="仿宋" w:hAnsi="仿宋" w:cs="仿宋" w:hint="eastAsia"/>
            <w:lang w:eastAsia="zh-CN"/>
          </w:rPr>
          <w:t>十二、聚氯乙烯项目创新与研发</w:t>
        </w:r>
        <w:r>
          <w:tab/>
        </w:r>
        <w:r>
          <w:fldChar w:fldCharType="begin"/>
        </w:r>
        <w:r>
          <w:instrText xml:space="preserve"> PAGEREF _Toc1986 \h </w:instrText>
        </w:r>
        <w:r>
          <w:fldChar w:fldCharType="separate"/>
        </w:r>
        <w:r>
          <w:t>42</w:t>
        </w:r>
        <w:r>
          <w:fldChar w:fldCharType="end"/>
        </w:r>
      </w:hyperlink>
    </w:p>
    <w:p>
      <w:pPr>
        <w:pStyle w:val="TOC2"/>
        <w:tabs>
          <w:tab w:val="right" w:leader="dot" w:pos="8306"/>
        </w:tabs>
      </w:pPr>
      <w:hyperlink w:anchor="_Toc7301" w:history="1">
        <w:r>
          <w:rPr>
            <w:rFonts w:ascii="仿宋" w:eastAsia="仿宋" w:hAnsi="仿宋" w:cs="仿宋" w:hint="eastAsia"/>
            <w:lang w:eastAsia="zh-CN"/>
          </w:rPr>
          <w:t>(一)、创新策略与方向</w:t>
        </w:r>
        <w:r>
          <w:tab/>
        </w:r>
        <w:r>
          <w:fldChar w:fldCharType="begin"/>
        </w:r>
        <w:r>
          <w:instrText xml:space="preserve"> PAGEREF _Toc7301 \h </w:instrText>
        </w:r>
        <w:r>
          <w:fldChar w:fldCharType="separate"/>
        </w:r>
        <w:r>
          <w:t>42</w:t>
        </w:r>
        <w:r>
          <w:fldChar w:fldCharType="end"/>
        </w:r>
      </w:hyperlink>
    </w:p>
    <w:p>
      <w:pPr>
        <w:pStyle w:val="TOC2"/>
        <w:tabs>
          <w:tab w:val="right" w:leader="dot" w:pos="8306"/>
        </w:tabs>
      </w:pPr>
      <w:hyperlink w:anchor="_Toc15931" w:history="1">
        <w:r>
          <w:rPr>
            <w:rFonts w:ascii="仿宋" w:eastAsia="仿宋" w:hAnsi="仿宋" w:cs="仿宋" w:hint="eastAsia"/>
            <w:lang w:eastAsia="zh-CN"/>
          </w:rPr>
          <w:t>(二)、研发规划与投入</w:t>
        </w:r>
        <w:r>
          <w:tab/>
        </w:r>
        <w:r>
          <w:fldChar w:fldCharType="begin"/>
        </w:r>
        <w:r>
          <w:instrText xml:space="preserve"> PAGEREF _Toc15931 \h </w:instrText>
        </w:r>
        <w:r>
          <w:fldChar w:fldCharType="separate"/>
        </w:r>
        <w:r>
          <w:t>43</w:t>
        </w:r>
        <w:r>
          <w:fldChar w:fldCharType="end"/>
        </w:r>
      </w:hyperlink>
    </w:p>
    <w:p>
      <w:pPr>
        <w:pStyle w:val="TOC1"/>
        <w:tabs>
          <w:tab w:val="right" w:leader="dot" w:pos="8306"/>
        </w:tabs>
      </w:pPr>
      <w:hyperlink w:anchor="_Toc25292" w:history="1">
        <w:r>
          <w:rPr>
            <w:rFonts w:ascii="仿宋" w:eastAsia="仿宋" w:hAnsi="仿宋" w:cs="仿宋" w:hint="eastAsia"/>
            <w:lang w:eastAsia="zh-CN"/>
          </w:rPr>
          <w:t>十三、聚氯乙烯项目工程方案分析</w:t>
        </w:r>
        <w:r>
          <w:tab/>
        </w:r>
        <w:r>
          <w:fldChar w:fldCharType="begin"/>
        </w:r>
        <w:r>
          <w:instrText xml:space="preserve"> PAGEREF _Toc25292 \h </w:instrText>
        </w:r>
        <w:r>
          <w:fldChar w:fldCharType="separate"/>
        </w:r>
        <w:r>
          <w:t>45</w:t>
        </w:r>
        <w:r>
          <w:fldChar w:fldCharType="end"/>
        </w:r>
      </w:hyperlink>
    </w:p>
    <w:p>
      <w:pPr>
        <w:pStyle w:val="TOC2"/>
        <w:tabs>
          <w:tab w:val="right" w:leader="dot" w:pos="8306"/>
        </w:tabs>
      </w:pPr>
      <w:hyperlink w:anchor="_Toc6894" w:history="1">
        <w:r>
          <w:rPr>
            <w:rFonts w:ascii="仿宋" w:eastAsia="仿宋" w:hAnsi="仿宋" w:cs="仿宋" w:hint="eastAsia"/>
            <w:lang w:eastAsia="zh-CN"/>
          </w:rPr>
          <w:t>(一)、建筑工程设计原则</w:t>
        </w:r>
        <w:r>
          <w:tab/>
        </w:r>
        <w:r>
          <w:fldChar w:fldCharType="begin"/>
        </w:r>
        <w:r>
          <w:instrText xml:space="preserve"> PAGEREF _Toc6894 \h </w:instrText>
        </w:r>
        <w:r>
          <w:fldChar w:fldCharType="separate"/>
        </w:r>
        <w:r>
          <w:t>45</w:t>
        </w:r>
        <w:r>
          <w:fldChar w:fldCharType="end"/>
        </w:r>
      </w:hyperlink>
    </w:p>
    <w:p>
      <w:pPr>
        <w:pStyle w:val="TOC2"/>
        <w:tabs>
          <w:tab w:val="right" w:leader="dot" w:pos="8306"/>
        </w:tabs>
      </w:pPr>
      <w:hyperlink w:anchor="_Toc30778" w:history="1">
        <w:r>
          <w:rPr>
            <w:rFonts w:ascii="仿宋" w:eastAsia="仿宋" w:hAnsi="仿宋" w:cs="仿宋" w:hint="eastAsia"/>
            <w:lang w:eastAsia="zh-CN"/>
          </w:rPr>
          <w:t>(二)、土建工程建设指标</w:t>
        </w:r>
        <w:r>
          <w:tab/>
        </w:r>
        <w:r>
          <w:fldChar w:fldCharType="begin"/>
        </w:r>
        <w:r>
          <w:instrText xml:space="preserve"> PAGEREF _Toc30778 \h </w:instrText>
        </w:r>
        <w:r>
          <w:fldChar w:fldCharType="separate"/>
        </w:r>
        <w:r>
          <w:t>48</w:t>
        </w:r>
        <w:r>
          <w:fldChar w:fldCharType="end"/>
        </w:r>
      </w:hyperlink>
    </w:p>
    <w:p>
      <w:pPr>
        <w:pStyle w:val="TOC1"/>
        <w:tabs>
          <w:tab w:val="right" w:leader="dot" w:pos="8306"/>
        </w:tabs>
      </w:pPr>
      <w:hyperlink w:anchor="_Toc10668" w:history="1">
        <w:r>
          <w:rPr>
            <w:rFonts w:ascii="仿宋" w:eastAsia="仿宋" w:hAnsi="仿宋" w:cs="仿宋" w:hint="eastAsia"/>
            <w:lang w:eastAsia="zh-CN"/>
          </w:rPr>
          <w:t>十四、利益相关者分析与沟通计划</w:t>
        </w:r>
        <w:r>
          <w:tab/>
        </w:r>
        <w:r>
          <w:fldChar w:fldCharType="begin"/>
        </w:r>
        <w:r>
          <w:instrText xml:space="preserve"> PAGEREF _Toc10668 \h </w:instrText>
        </w:r>
        <w:r>
          <w:fldChar w:fldCharType="separate"/>
        </w:r>
        <w:r>
          <w:t>50</w:t>
        </w:r>
        <w:r>
          <w:fldChar w:fldCharType="end"/>
        </w:r>
      </w:hyperlink>
    </w:p>
    <w:p>
      <w:pPr>
        <w:pStyle w:val="TOC2"/>
        <w:tabs>
          <w:tab w:val="right" w:leader="dot" w:pos="8306"/>
        </w:tabs>
      </w:pPr>
      <w:hyperlink w:anchor="_Toc27145" w:history="1">
        <w:r>
          <w:rPr>
            <w:rFonts w:ascii="仿宋" w:eastAsia="仿宋" w:hAnsi="仿宋" w:cs="仿宋" w:hint="eastAsia"/>
            <w:lang w:eastAsia="zh-CN"/>
          </w:rPr>
          <w:t>(一)、利益相关者分析</w:t>
        </w:r>
        <w:r>
          <w:tab/>
        </w:r>
        <w:r>
          <w:fldChar w:fldCharType="begin"/>
        </w:r>
        <w:r>
          <w:instrText xml:space="preserve"> PAGEREF _Toc27145 \h </w:instrText>
        </w:r>
        <w:r>
          <w:fldChar w:fldCharType="separate"/>
        </w:r>
        <w:r>
          <w:t>50</w:t>
        </w:r>
        <w:r>
          <w:fldChar w:fldCharType="end"/>
        </w:r>
      </w:hyperlink>
    </w:p>
    <w:p>
      <w:pPr>
        <w:pStyle w:val="TOC2"/>
        <w:tabs>
          <w:tab w:val="right" w:leader="dot" w:pos="8306"/>
        </w:tabs>
      </w:pPr>
      <w:hyperlink w:anchor="_Toc22728" w:history="1">
        <w:r>
          <w:rPr>
            <w:rFonts w:ascii="仿宋" w:eastAsia="仿宋" w:hAnsi="仿宋" w:cs="仿宋" w:hint="eastAsia"/>
            <w:lang w:eastAsia="zh-CN"/>
          </w:rPr>
          <w:t>(二)、沟通计划</w:t>
        </w:r>
        <w:r>
          <w:tab/>
        </w:r>
        <w:r>
          <w:fldChar w:fldCharType="begin"/>
        </w:r>
        <w:r>
          <w:instrText xml:space="preserve"> PAGEREF _Toc22728 \h </w:instrText>
        </w:r>
        <w:r>
          <w:fldChar w:fldCharType="separate"/>
        </w:r>
        <w:r>
          <w:t>51</w:t>
        </w:r>
        <w:r>
          <w:fldChar w:fldCharType="end"/>
        </w:r>
      </w:hyperlink>
    </w:p>
    <w:p>
      <w:pPr>
        <w:pStyle w:val="TOC1"/>
        <w:tabs>
          <w:tab w:val="right" w:leader="dot" w:pos="8306"/>
        </w:tabs>
      </w:pPr>
      <w:hyperlink w:anchor="_Toc13108" w:history="1">
        <w:r>
          <w:rPr>
            <w:rFonts w:ascii="仿宋" w:eastAsia="仿宋" w:hAnsi="仿宋" w:cs="仿宋" w:hint="eastAsia"/>
            <w:lang w:eastAsia="zh-CN"/>
          </w:rPr>
          <w:t>十五、风险识别与分类</w:t>
        </w:r>
        <w:r>
          <w:tab/>
        </w:r>
        <w:r>
          <w:fldChar w:fldCharType="begin"/>
        </w:r>
        <w:r>
          <w:instrText xml:space="preserve"> PAGEREF _Toc13108 \h </w:instrText>
        </w:r>
        <w:r>
          <w:fldChar w:fldCharType="separate"/>
        </w:r>
        <w:r>
          <w:t>52</w:t>
        </w:r>
        <w:r>
          <w:fldChar w:fldCharType="end"/>
        </w:r>
      </w:hyperlink>
    </w:p>
    <w:p>
      <w:pPr>
        <w:pStyle w:val="TOC2"/>
        <w:tabs>
          <w:tab w:val="right" w:leader="dot" w:pos="8306"/>
        </w:tabs>
      </w:pPr>
      <w:hyperlink w:anchor="_Toc19815" w:history="1">
        <w:r>
          <w:rPr>
            <w:rFonts w:ascii="仿宋" w:eastAsia="仿宋" w:hAnsi="仿宋" w:cs="仿宋" w:hint="eastAsia"/>
            <w:lang w:eastAsia="zh-CN"/>
          </w:rPr>
          <w:t>(一)、风险识别</w:t>
        </w:r>
        <w:r>
          <w:tab/>
        </w:r>
        <w:r>
          <w:fldChar w:fldCharType="begin"/>
        </w:r>
        <w:r>
          <w:instrText xml:space="preserve"> PAGEREF _Toc19815 \h </w:instrText>
        </w:r>
        <w:r>
          <w:fldChar w:fldCharType="separate"/>
        </w:r>
        <w:r>
          <w:t>52</w:t>
        </w:r>
        <w:r>
          <w:fldChar w:fldCharType="end"/>
        </w:r>
      </w:hyperlink>
    </w:p>
    <w:p>
      <w:pPr>
        <w:pStyle w:val="TOC2"/>
        <w:tabs>
          <w:tab w:val="right" w:leader="dot" w:pos="8306"/>
        </w:tabs>
      </w:pPr>
      <w:hyperlink w:anchor="_Toc27163" w:history="1">
        <w:r>
          <w:rPr>
            <w:rFonts w:ascii="仿宋" w:eastAsia="仿宋" w:hAnsi="仿宋" w:cs="仿宋" w:hint="eastAsia"/>
            <w:lang w:eastAsia="zh-CN"/>
          </w:rPr>
          <w:t>(二)、风险分类</w:t>
        </w:r>
        <w:r>
          <w:tab/>
        </w:r>
        <w:r>
          <w:fldChar w:fldCharType="begin"/>
        </w:r>
        <w:r>
          <w:instrText xml:space="preserve"> PAGEREF _Toc27163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68"/>
      <w:r>
        <w:rPr>
          <w:rFonts w:ascii="仿宋" w:eastAsia="仿宋" w:hAnsi="仿宋" w:cs="仿宋" w:hint="eastAsia"/>
          <w:sz w:val="28"/>
          <w:lang w:eastAsia="zh-CN"/>
        </w:rPr>
        <w:t>一、聚氯乙烯项目可持续发展</w:t>
      </w:r>
      <w:bookmarkEnd w:id="2"/>
    </w:p>
    <w:p>
      <w:pPr>
        <w:pStyle w:val="Heading2"/>
        <w:rPr>
          <w:rFonts w:ascii="仿宋" w:eastAsia="仿宋" w:hAnsi="仿宋" w:cs="仿宋" w:hint="eastAsia"/>
          <w:lang w:eastAsia="zh-CN"/>
        </w:rPr>
      </w:pPr>
      <w:bookmarkStart w:id="3" w:name="_Toc2233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聚氯乙烯项目团队着眼于未来，明确了可持续发展的战略方向。制定的具体可持续发展目标包括降低资源使用、采用环保技术、最大化社会效益等。这一步骤不仅有助于聚氯乙烯项目在环保和社会责任方面达到最高标准，也为未来提供了明确的指引，确保聚氯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可持续实践的融入聚氯乙烯项目管理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聚氯乙烯项目管理周期。从聚氯乙烯项目规划开始，聚氯乙烯项目团队就考虑了环境和社会的因素。在执行阶段，聚氯乙烯项目团队积极推动绿色技术的应用，优化资源利用。此外，关注员工的社会责任，通过培训和沟通活动提高员工对可持续发展的认知，使他们能够在日常工作中践行可持续实践。这些举措不仅为聚氯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4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扎根于聚氯乙烯项目的可持续发展理念，我们深信环保与社会责任是聚氯乙烯项目成功的关键支柱。在聚氯乙烯项目的每一步，我们都致力于通过创新和实践，履行对环境和社会的坚定责任。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团队通过引入先进的环保技术、建立高效的废物处理系统以及推动能源节约措施，积极履行环保责任。定期的环保监测和评估确保聚氯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不仅致力于自身可持续发展，还注重对社会的回馈。通过支持社区聚氯乙烯项目、参与慈善事业、提供培训机会等方式，聚氯乙烯项目积极履行社会责任。与当地社区建立积极互动，关注员工的工作与生活平衡，以及员工的身心健康，是聚氯乙烯项目在社会责任层面的关键举措。这样的实践不仅增强了聚氯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7490"/>
      <w:r>
        <w:rPr>
          <w:rFonts w:ascii="仿宋" w:eastAsia="仿宋" w:hAnsi="仿宋" w:cs="仿宋" w:hint="eastAsia"/>
          <w:sz w:val="28"/>
          <w:lang w:eastAsia="zh-CN"/>
        </w:rPr>
        <w:t>二、聚氯乙烯项目绩效评估</w:t>
      </w:r>
      <w:bookmarkEnd w:id="5"/>
    </w:p>
    <w:p>
      <w:pPr>
        <w:pStyle w:val="Heading2"/>
        <w:rPr>
          <w:rFonts w:ascii="仿宋" w:eastAsia="仿宋" w:hAnsi="仿宋" w:cs="仿宋" w:hint="eastAsia"/>
          <w:lang w:eastAsia="zh-CN"/>
        </w:rPr>
      </w:pPr>
      <w:bookmarkStart w:id="6" w:name="_Toc16422"/>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中，我们设计了一套全面的绩效评估指标，以确保聚氯乙烯项目的可控和成功交付。这些指标跨足聚氯乙烯项目目标、成本、进度和质量等多个维度，为我们提供了全面洞察聚氯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目标达成率是我们关注的首要指标。我们设定了明确的目标，并通过定期监测和评估，迅速发现并应对潜在的目标偏差。这为聚氯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成本绩效是另一个核心关注点。通过实际成本与预算成本的对比分析，我们深入了解成本差异的原因，及时调整资源分配，保持聚氯乙烯项目在经济效益方面的合理水平。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进度作为关键的绩效指标之一，得到了精心的关注。我们制定了详细的聚氯乙烯项目进度计划，并设立了进度符合度指标，确保实际进度与计划进度保持一致。这使我们能够快速发现和解决潜在的进度问题，保持聚氯乙烯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质量指标是我们评估聚氯乙烯项目绩效的不可或缺的一环。我们引入了一系列的质量标准和客户满意度指标，以确保聚氯乙烯项目交付的成果在质量上达到或超越预期水平。通过持续监测这些指标，我们努力提升聚氯乙烯项目整体质量水平，为聚氯乙烯项目的成功交付提供有力保障。通过这些科学且全面的绩效评估，我们能够更好地引导聚氯乙烯项目的持续改进，确保聚氯乙烯项目目标的顺利达成。</w:t>
      </w:r>
    </w:p>
    <w:p>
      <w:pPr>
        <w:pStyle w:val="Heading2"/>
        <w:ind w:firstLine="560" w:firstLineChars="200"/>
        <w:rPr>
          <w:rFonts w:ascii="仿宋" w:eastAsia="仿宋" w:hAnsi="仿宋" w:cs="仿宋" w:hint="eastAsia"/>
          <w:sz w:val="28"/>
          <w:lang w:eastAsia="zh-CN"/>
        </w:rPr>
      </w:pPr>
      <w:bookmarkStart w:id="7" w:name="_Toc2593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绩效评估是聚氯乙烯项目中的关键环节，为确保聚氯乙烯项目达到预期目标，我们采用了多层次、多维度的绩效评估方法。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氯乙烯项目的战略目标对齐，确保每个决策和行动都与聚氯乙烯项目整体目标保持一致。团队会定期召开战略对齐会议，审视当前工作与聚氯乙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氯乙烯项目进度、质量、成本和风险等方面。这些指标通过数据收集和分析，为聚氯乙烯项目管理团队提供了客观的评估依据。例如，我们通过聚氯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绩效评估不仅仅停留在聚氯乙烯项目内部，还考虑了聚氯乙烯项目对外部环境的影响。我们定期进行干系人满意度调查，以了解各利益相关方对聚氯乙烯项目的期望和满意度，并及时做出调整。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这种多层次、多角度的绩效评估方法，使得我们能够全面了解聚氯乙烯项目的运行状态，及时做出调整，确保聚氯乙烯项目在不断变化的环境中保持稳健前行。</w:t>
      </w:r>
    </w:p>
    <w:p>
      <w:pPr>
        <w:pStyle w:val="Heading2"/>
        <w:ind w:firstLine="560" w:firstLineChars="200"/>
        <w:rPr>
          <w:rFonts w:ascii="仿宋" w:eastAsia="仿宋" w:hAnsi="仿宋" w:cs="仿宋" w:hint="eastAsia"/>
          <w:sz w:val="28"/>
          <w:lang w:eastAsia="zh-CN"/>
        </w:rPr>
      </w:pPr>
      <w:bookmarkStart w:id="8" w:name="_Toc161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为了确保聚氯乙烯项目的有效管理和不断优化，我们采用了精心设计的绩效评估周期。这个周期旨在实现灵活、实时和全面的评估，以适应聚氯乙烯项目执行中的各种挑战。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氯乙烯项目的不同需求，分为短期、中期和长期。短期评估关注每个迭代或工作周期，以及时发现和解决当前任务中的问题。中期评估涵盖几个迭代，深入了解整体聚氯乙烯项目的趋势和性能。长期评估则着眼于整个聚氯乙烯项目阶段，确保聚氯乙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氯乙烯项目管理工具和协作平台，团队成员能够随时更新和分享聚氯乙烯项目数据。这种实时性的反馈机制使我们能够及时察觉潜在问题，快速调整，保持聚氯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周期与聚氯乙烯项目的决策制定密不可分。每个周期的聚氯乙烯项目回顾会议成为集体总结经验、识别问题深层次原因并找到创新解决方案的平台。这种定期的反思与调整机制使聚氯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477"/>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5637"/>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的技术管理特点体现在其创新导向。通过引入最先进的技术趋势和解决方案，聚氯乙烯项目致力于提升科技含量、提高质量和效率水平。这意味着我们将采用最新的工具和方法，确保聚氯乙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氯乙烯项目技术管理的显著特征。通过整合不同领域的技术资源，我们实现了跨学科的协同工作。这有助于优化技术架构，提高整体效能。此外，整合性策略还促进了不同技术团队之间的紧密沟通和高效合作，确保聚氯乙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氯乙烯项目所采用的技术。通过不断优化技术方案，聚氯乙烯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聚氯乙烯项目团队将在聚氯乙烯项目初期识别可能的技术风险，并采取相应的预防和应对措施。通过建立健全的风险评估机制，聚氯乙烯项目能够在实施过程中及时发现并解决潜在的技术问题，保障聚氯乙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氯乙烯项目中，技术将成为聚氯乙烯项目成功的有力支持。这一深度剖析揭示了技术管理在聚氯乙烯项目实施中的关键作用，为聚氯乙烯项目的技术基础奠定了坚实的基础。</w:t>
      </w:r>
    </w:p>
    <w:p>
      <w:pPr>
        <w:pStyle w:val="Heading2"/>
        <w:ind w:firstLine="560" w:firstLineChars="200"/>
        <w:rPr>
          <w:rFonts w:ascii="仿宋" w:eastAsia="仿宋" w:hAnsi="仿宋" w:cs="仿宋" w:hint="eastAsia"/>
          <w:sz w:val="28"/>
          <w:lang w:eastAsia="zh-CN"/>
        </w:rPr>
      </w:pPr>
      <w:bookmarkStart w:id="11" w:name="_Toc25036"/>
      <w:r>
        <w:rPr>
          <w:rFonts w:ascii="仿宋" w:eastAsia="仿宋" w:hAnsi="仿宋" w:cs="仿宋" w:hint="eastAsia"/>
          <w:sz w:val="28"/>
          <w:lang w:eastAsia="zh-CN"/>
        </w:rPr>
        <w:t>(二)、聚氯乙烯项目工艺技术设计方案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氯乙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氯乙烯项目将严格按照相关行业规范要求进行组织。通过有效控制产品质量，聚氯乙烯项目将致力于为顾客提供优质的聚氯乙烯项目产品和良好的服务。这体现了聚氯乙烯项目对于生产活动合规性和质量标准的高度重视，为聚氯乙烯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聚氯乙烯项目注重生态效益和清洁生产原则。聚氯乙烯项目建设将紧密结合地方特色经济发展，与社会经济发展规划和区域环境保护规划方案相协调一致。通过与当地区域自然生态系统的结合，聚氯乙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氯乙烯项目产品具有多样化的客户需求和个性化的特点。因此，聚氯乙烯项目产品规格品种多样，且单批生产数量较小。为满足这一特点，聚氯乙烯项目承办单位将建设先进的柔性制造生产线。通过广泛应用柔性制造技术，聚氯乙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氯乙烯项目采用的技术具有较高的技术含量和自动化水平，处于国内先进水平。这一技术选用不仅体现了对生产效率、质量和环境友好性的高标准要求，同时为聚氯乙烯项目的可持续发展奠定了坚实的基础。</w:t>
      </w:r>
    </w:p>
    <w:p>
      <w:pPr>
        <w:pStyle w:val="Heading2"/>
        <w:ind w:firstLine="560" w:firstLineChars="200"/>
        <w:rPr>
          <w:rFonts w:ascii="仿宋" w:eastAsia="仿宋" w:hAnsi="仿宋" w:cs="仿宋" w:hint="eastAsia"/>
          <w:sz w:val="28"/>
          <w:lang w:eastAsia="zh-CN"/>
        </w:rPr>
      </w:pPr>
      <w:bookmarkStart w:id="12" w:name="_Toc334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为确保聚氯乙烯项目的高效生产和技术实施，我们制定了一套精心设计的设备选型方案，以满足聚氯乙烯项目生产、质量和环保的要求。该方案的主要特点如下：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氯乙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针对聚氯乙烯项目产品的多样性和小批量生产的特点，我们将建设柔性制造生产线。通过在设备选型中考虑柔性制造技术，可以灵活应对不同产品规格和生产需求，实现生产线的高度灵活性和适应性。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395"/>
      <w:r>
        <w:rPr>
          <w:rFonts w:ascii="仿宋" w:eastAsia="仿宋" w:hAnsi="仿宋" w:cs="仿宋" w:hint="eastAsia"/>
          <w:sz w:val="28"/>
          <w:lang w:eastAsia="zh-CN"/>
        </w:rPr>
        <w:t>四、聚氯乙烯项目建设背景及必要性分析</w:t>
      </w:r>
      <w:bookmarkEnd w:id="13"/>
    </w:p>
    <w:p>
      <w:pPr>
        <w:pStyle w:val="Heading2"/>
        <w:rPr>
          <w:rFonts w:ascii="仿宋" w:eastAsia="仿宋" w:hAnsi="仿宋" w:cs="仿宋" w:hint="eastAsia"/>
          <w:lang w:eastAsia="zh-CN"/>
        </w:rPr>
      </w:pPr>
      <w:bookmarkStart w:id="14" w:name="_Toc20106"/>
      <w:r>
        <w:rPr>
          <w:rFonts w:ascii="仿宋" w:eastAsia="仿宋" w:hAnsi="仿宋" w:cs="仿宋" w:hint="eastAsia"/>
          <w:lang w:eastAsia="zh-CN"/>
        </w:rPr>
        <w:t>(一)、聚氯乙烯项目背景分析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氯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氯乙烯项目在这个潮流中的定位。同时，我们将关注行业内涌现的新兴机遇，以便聚氯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氯乙烯项目提供了强大的发展动力。我们将聚焦于行业内最新的技术发展趋势，包括但不限于人工智能、大数据分析、物联网等领域。通过深度的技术研究，我们将确保聚氯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氯乙烯项目发展的源泉。我们将投入更多的精力对市场需求进行深入剖析，超越表面的需求，深入挖掘潜在的市场痛点和机遇。通过对市场需求的细致了解，聚氯乙烯项目将更有针对性地设计解决方案，满足市场的多样化需求，从而更好地促进聚氯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氯乙烯项目战略至关重要。我们将对竞争态势进行更为深入的分析，包括但不限于市场份额、产品特点、客户满意度等多个维度。通过深度的竞争分析，聚氯乙烯项目将能够更准确地把握市场脉搏，制定具有竞争力的聚氯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氯乙烯项目的发展具有直接的影响。我们将进行更为全面的法规和政策分析，了解行业发展中的潜在法律风险和合规挑战。通过充分了解和遵守相关法规，聚氯乙烯项目将确保在法律框架内合法合规运营，为聚氯乙烯项目的稳健发展提供有力支持。</w:t>
      </w:r>
    </w:p>
    <w:p>
      <w:pPr>
        <w:pStyle w:val="Heading2"/>
        <w:ind w:firstLine="560" w:firstLineChars="200"/>
        <w:rPr>
          <w:rFonts w:ascii="仿宋" w:eastAsia="仿宋" w:hAnsi="仿宋" w:cs="仿宋" w:hint="eastAsia"/>
          <w:sz w:val="28"/>
          <w:lang w:eastAsia="zh-CN"/>
        </w:rPr>
      </w:pPr>
      <w:bookmarkStart w:id="15" w:name="_Toc20398"/>
      <w:r>
        <w:rPr>
          <w:rFonts w:ascii="仿宋" w:eastAsia="仿宋" w:hAnsi="仿宋" w:cs="仿宋" w:hint="eastAsia"/>
          <w:sz w:val="28"/>
          <w:lang w:eastAsia="zh-CN"/>
        </w:rPr>
        <w:t>(二)、聚氯乙烯项目建设必要性分析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建设的迫切性源于对行业发展趋势的深刻洞察。我们正处于一个行业变革的时代，科技创新、数字化转型成为企业发展的关键动力。聚氯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氯乙烯项目建设不仅仅是为了跟上潮流，更是为了通过技术创新推动企业的持续发展。通过引入先进的技术和解决方案，聚氯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氯乙烯项目的建设成为必然选择，通过提高产品质量、拓展服务领域，从而在竞争中获得更多的机会。聚氯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氯乙烯项目建设的必要性体现在对客户需求更精准的满足。通过聚氯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项目建设的背后是对企业持续创新的追求。只有通过不断创新，企业才能在竞争中立于不败之地。聚氯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7663"/>
      <w:r>
        <w:rPr>
          <w:rFonts w:ascii="仿宋" w:eastAsia="仿宋" w:hAnsi="仿宋" w:cs="仿宋" w:hint="eastAsia"/>
          <w:sz w:val="28"/>
          <w:lang w:eastAsia="zh-CN"/>
        </w:rPr>
        <w:t>五、聚氯乙烯项目危机管理</w:t>
      </w:r>
      <w:bookmarkEnd w:id="16"/>
    </w:p>
    <w:p>
      <w:pPr>
        <w:pStyle w:val="Heading2"/>
        <w:rPr>
          <w:rFonts w:ascii="仿宋" w:eastAsia="仿宋" w:hAnsi="仿宋" w:cs="仿宋" w:hint="eastAsia"/>
          <w:lang w:eastAsia="zh-CN"/>
        </w:rPr>
      </w:pPr>
      <w:bookmarkStart w:id="17" w:name="_Toc2689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氯乙烯项目危机管理中，危机预警与识别是确保聚氯乙烯项目稳健运行的核心步骤。通过建立全面的监测机制，聚氯乙烯项目团队旨在及时发现和理解潜在的风险和危机因素，以便采取及时的预防和应对措施，确保聚氯乙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首先，通过深入的风险评估，聚氯乙烯项目团队全面分析了整个聚氯乙烯项目和各个阶段可能存在的威胁。这包括准确评估每个潜在风险的发生概率和可能影响的程度，为后续危机预警提供了有力支持。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氯乙烯项目团队着重于明确定义聚氯乙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氯乙烯项目进展的持续监控，团队能够及时发现潜在问题并作出迅速反应。聚氯乙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在这一阶段，团队的专业素养和反应速度将发挥至关重要的作用，以确保潜在危机能够在初期得到有效的处理，最大程度地减轻负面影响。通过危机预警与识别，聚氯乙烯项目得以更有序、可控地推进。</w:t>
      </w:r>
    </w:p>
    <w:p>
      <w:pPr>
        <w:pStyle w:val="Heading2"/>
        <w:ind w:firstLine="560" w:firstLineChars="200"/>
        <w:rPr>
          <w:rFonts w:ascii="仿宋" w:eastAsia="仿宋" w:hAnsi="仿宋" w:cs="仿宋" w:hint="eastAsia"/>
          <w:sz w:val="28"/>
          <w:lang w:eastAsia="zh-CN"/>
        </w:rPr>
      </w:pPr>
      <w:bookmarkStart w:id="18" w:name="_Toc9513"/>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在危机发生时，聚氯乙烯项目团队立即行动，成立了应急小组。该小组的任务是迅速制定并实施紧急应对措施，以最小化潜在损失。以下是采取的主要措施：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暂停聚氯乙烯项目进度：为遏制危机蔓延，聚氯乙烯项目暂时停止进行，以便全面评估当前状况。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资源重新分配：重新评估聚氯乙烯项目资源的分配，确保最大限度地减小损失。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实时沟通：与关键利益相关者建立实时沟通机制，向他们传递聚氯乙烯项目危机的实际状况，保障聚氯乙烯项目核心利益。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在紧急应对的同时，聚氯乙烯项目团队强调了团队协作和有效沟通的重要性。以下是团队协作的关键举措：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信息共享机制：建立了信息共享平台，确保团队成员能够及时获取聚氯乙烯项目危机的实时信息。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领导者沟通：聚氯乙烯项目领导者通过定期会议和即时沟通工具，指导团队应对危机，保持团队稳定运行。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随着危机得到初步控制，聚氯乙烯项目团队转向制定恢复计划，以确保聚氯乙烯项目能够从中迅速恢复。主要恢复计划包括：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修复受损的进度计划：重新评估聚氯乙烯项目进度，制定修复计划，确保聚氯乙烯项目尽快回归正常进程。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重新调整资源分配：优化资源分配，确保聚氯乙烯项目在有限资源下高效运转。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https://d.book118.com/245340010021011112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766F0"/>
    <w:rsid w:val="62F766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34001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2024-02-23T17:20:00Z</dcterms:created>
  <dcterms:modified xsi:type="dcterms:W3CDTF">2024-02-23T17:21:03Z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B79635B9ABA940E195D1D0F1ACC7DF73_11</vt:lpwstr>
  </property>
  <property fmtid="{D5CDD505-2E9C-101B-9397-08002B2CF9AE}" pid="3" name="KSOProductBuildVer">
    <vt:lpwstr>2052-12.1.0.16388</vt:lpwstr>
  </property>
</Properties>
</file>