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26767D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4076DC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3964A6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7B2061F" w14:textId="77777777">
                          <w:pPr>
                            <w:pStyle w:val="NoSpacing"/>
                            <w:jc w:val="right"/>
                            <w:rPr>
                              <w:color w:val="595959" w:themeColor="text1" w:themeTint="A6"/>
                              <w:sz w:val="32"/>
                              <w:szCs w:val="32"/>
                            </w:rPr>
                          </w:pPr>
                          <w:sdt>
                            <w:sdtPr>
                              <w:rPr>
                                <w:color w:val="595959" w:themeColor="text1" w:themeTint="A6"/>
                                <w:sz w:val="32"/>
                                <w:szCs w:val="32"/>
                              </w:rPr>
                              <w:alias w:val="摘要"/>
                              <w:id w:val="199966584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7898318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E8B7852"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793C42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3350795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7D2E2D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C0C7BB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5F2C2F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D2E737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A0F9D9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41DF7D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CB98CE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55E802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567785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D816EF5"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98AB1C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8D2F40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FE8E7D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512220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AF5B7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552C5D"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393CBD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7FFF21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0F62C6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F13188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AA1D9F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E331B5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41854863"/>
        <w:docPartObj>
          <w:docPartGallery w:val="Table of Contents"/>
          <w:docPartUnique/>
        </w:docPartObj>
      </w:sdtPr>
      <w:sdtEndPr>
        <w:rPr>
          <w:b/>
          <w:bCs/>
        </w:rPr>
      </w:sdtEndPr>
      <w:sdtContent>
        <w:p w:rsidR="00483551" w:rsidRPr="00913CD1" w:rsidP="00457322" w14:paraId="59ADA1B0"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520D425"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7778F4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0C01F6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581D4B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0CA349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85062F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EF17CF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153E47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A70E08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76199F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65B8DA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15687C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FA4A39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A254CD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402DF8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D451F32"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FCA980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A364C3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016722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8274241"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5256E8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65973363"/>
        <w:docPartObj>
          <w:docPartGallery w:val="Table of Contents"/>
          <w:docPartUnique/>
        </w:docPartObj>
      </w:sdtPr>
      <w:sdtEndPr>
        <w:rPr>
          <w:b/>
          <w:bCs/>
        </w:rPr>
      </w:sdtEndPr>
      <w:sdtContent>
        <w:p w:rsidR="00483551" w:rsidRPr="00913CD1" w:rsidP="00457322" w14:paraId="780E5D1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A15A3E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B3DB47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940905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CED6CE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B7704C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FFFF91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A05138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FC9C51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A9A773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2DC68D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CAF2DF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782399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9E9055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B7DC0A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253AFE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F906C2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2925E1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430D2E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018B2E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E9320F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D64FC5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62581428"/>
        <w:docPartObj>
          <w:docPartGallery w:val="Table of Contents"/>
          <w:docPartUnique/>
        </w:docPartObj>
      </w:sdtPr>
      <w:sdtEndPr>
        <w:rPr>
          <w:b/>
          <w:bCs/>
        </w:rPr>
      </w:sdtEndPr>
      <w:sdtContent>
        <w:p w:rsidR="00483551" w:rsidRPr="00913CD1" w:rsidP="00457322" w14:paraId="3631C0E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DC1CD8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EF5D68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834053C"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EB9A2F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2ACD0B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ACFDC2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33E0F7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EE380A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8CC34C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119E8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7FB213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8353C9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D61C34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A8D0F4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08ED44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2729350"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08A570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6388D6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130E03" w14:paraId="0296035D" w14:textId="6036715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机电元件项目可行性分析报告编制的目的是为了对拟建项目进行全面、系统的评估，以确定该项目在技术、经济、社会和环境等方面的可行性和合理性。通过编制可行性分析报告，可以为国家、地区或组织提供决策依据，确保项目投资的有效性和成功率。</w:t>
      </w:r>
      <w:r>
        <w:rPr>
          <w:rFonts w:ascii="仿宋" w:eastAsia="仿宋" w:hAnsi="仿宋"/>
          <w:sz w:val="28"/>
        </w:rPr>
        <w:br/>
      </w:r>
      <w:r>
        <w:rPr>
          <w:rFonts w:ascii="仿宋" w:eastAsia="仿宋" w:hAnsi="仿宋"/>
          <w:sz w:val="28"/>
        </w:rPr>
        <w:t>具体来说，机电元件项目可行性分析报告编制具有以下几方面的重要意义：</w:t>
      </w:r>
      <w:r>
        <w:rPr>
          <w:rFonts w:ascii="仿宋" w:eastAsia="仿宋" w:hAnsi="仿宋"/>
          <w:sz w:val="28"/>
        </w:rPr>
        <w:br/>
        <w:t xml:space="preserve">    1.</w:t>
      </w:r>
      <w:r>
        <w:rPr>
          <w:rFonts w:ascii="仿宋" w:eastAsia="仿宋" w:hAnsi="仿宋"/>
          <w:sz w:val="28"/>
        </w:rPr>
        <w:t>投资决策支持：通过详细分析项目的各个方面，包括市场调研、技术评估、财务分析等，为投资决策提供科学依据，降低投资风险。</w:t>
      </w:r>
      <w:r>
        <w:rPr>
          <w:rFonts w:ascii="仿宋" w:eastAsia="仿宋" w:hAnsi="仿宋"/>
          <w:sz w:val="28"/>
        </w:rPr>
        <w:br/>
        <w:t xml:space="preserve">    2.</w:t>
      </w:r>
      <w:r>
        <w:rPr>
          <w:rFonts w:ascii="仿宋" w:eastAsia="仿宋" w:hAnsi="仿宋"/>
          <w:sz w:val="28"/>
        </w:rPr>
        <w:t>资源优化配置：通过对项目资源的合理配置和优化，确保项目在有限的资源条件下实现最佳的效益。</w:t>
      </w:r>
      <w:r>
        <w:rPr>
          <w:rFonts w:ascii="仿宋" w:eastAsia="仿宋" w:hAnsi="仿宋"/>
          <w:sz w:val="28"/>
        </w:rPr>
        <w:br/>
        <w:t xml:space="preserve">    3.</w:t>
      </w:r>
      <w:r>
        <w:rPr>
          <w:rFonts w:ascii="仿宋" w:eastAsia="仿宋" w:hAnsi="仿宋"/>
          <w:sz w:val="28"/>
        </w:rPr>
        <w:t>提高项目效率：通过分析项目的实施计划和运营管理方案，可以提高项目的实施效率和运营效率。</w:t>
      </w:r>
      <w:r>
        <w:rPr>
          <w:rFonts w:ascii="仿宋" w:eastAsia="仿宋" w:hAnsi="仿宋"/>
          <w:sz w:val="28"/>
        </w:rPr>
        <w:br/>
        <w:t xml:space="preserve">    4.</w:t>
      </w:r>
      <w:r>
        <w:rPr>
          <w:rFonts w:ascii="仿宋" w:eastAsia="仿宋" w:hAnsi="仿宋"/>
          <w:sz w:val="28"/>
        </w:rPr>
        <w:t>环境影响评估：对项目可能产生的环境影响进行评估，并提出相应的环境保护措施，确保项目符合可持续发展要求。</w:t>
      </w:r>
      <w:r>
        <w:rPr>
          <w:rFonts w:ascii="仿宋" w:eastAsia="仿宋" w:hAnsi="仿宋"/>
          <w:sz w:val="28"/>
        </w:rPr>
        <w:br/>
        <w:t xml:space="preserve">    5.</w:t>
      </w:r>
      <w:r>
        <w:rPr>
          <w:rFonts w:ascii="仿宋" w:eastAsia="仿宋" w:hAnsi="仿宋"/>
          <w:sz w:val="28"/>
        </w:rPr>
        <w:t>政策合规性：确保项目符合国家、地区或行业的相关政策法规，避免因政策不符导致的项目失败。</w:t>
      </w:r>
      <w:r>
        <w:rPr>
          <w:rFonts w:ascii="仿宋" w:eastAsia="仿宋" w:hAnsi="仿宋"/>
          <w:sz w:val="28"/>
        </w:rPr>
        <w:br/>
        <w:t xml:space="preserve">    6.</w:t>
      </w:r>
    </w:p>
    <w:p w:rsidR="00130E03" w14:textId="60367152">
      <w:pPr>
        <w:ind w:firstLine="561"/>
      </w:pPr>
      <w:r>
        <w:rPr>
          <w:rFonts w:ascii="仿宋" w:eastAsia="仿宋" w:hAnsi="仿宋"/>
          <w:sz w:val="28"/>
        </w:rPr>
        <w:t>风险管理：识别项目可能面临的各种风险，并提出风险应对策略，降低项目的不确定性。</w:t>
      </w:r>
      <w:r>
        <w:rPr>
          <w:rFonts w:ascii="仿宋" w:eastAsia="仿宋" w:hAnsi="仿宋"/>
          <w:sz w:val="28"/>
        </w:rPr>
        <w:br/>
        <w:t xml:space="preserve">    7.</w:t>
      </w:r>
      <w:r>
        <w:rPr>
          <w:rFonts w:ascii="仿宋" w:eastAsia="仿宋" w:hAnsi="仿宋"/>
          <w:sz w:val="28"/>
        </w:rPr>
        <w:t>提高项目透明度：通过详细的项目描述和分析，提高项目信息的透明度，便于相关利益方的监督和参与。</w:t>
      </w:r>
      <w:r>
        <w:rPr>
          <w:rFonts w:ascii="仿宋" w:eastAsia="仿宋" w:hAnsi="仿宋"/>
          <w:sz w:val="28"/>
        </w:rPr>
        <w:br/>
        <w:t xml:space="preserve">    8.</w:t>
      </w:r>
      <w:r>
        <w:rPr>
          <w:rFonts w:ascii="仿宋" w:eastAsia="仿宋" w:hAnsi="仿宋"/>
          <w:sz w:val="28"/>
        </w:rPr>
        <w:t>促进可持续发展：通过评估项目的长期影响和可持续性，确保项目不仅在短期内产生效益，而且对长期的社会经济发展和环境保护做出贡献。</w:t>
      </w:r>
      <w:r>
        <w:rPr>
          <w:rFonts w:ascii="仿宋" w:eastAsia="仿宋" w:hAnsi="仿宋"/>
          <w:sz w:val="28"/>
        </w:rPr>
        <w:br/>
      </w:r>
      <w:r>
        <w:rPr>
          <w:rFonts w:ascii="仿宋" w:eastAsia="仿宋" w:hAnsi="仿宋"/>
          <w:sz w:val="28"/>
        </w:rPr>
        <w:t>综上所述，机电元件项目可行性分析报告编制是项目投资决策过程中不可或缺的一部分，它不仅为项目实施提供了科学依据，也为项目未来的成功运营和持续发展奠定了坚实的基础。</w:t>
      </w:r>
    </w:p>
    <w:p w:rsidR="009D1637" w:rsidRPr="00913CD1" w:rsidP="00457322" w14:paraId="500BB0D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B8B3E4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7E23B4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D0835CF"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F051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046AC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261FC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40DF09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5D44B4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C584B3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249685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534039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77B27C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AB1C84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15DDEA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932AA3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7B8F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DED0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A01580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09A0B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0CA9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6600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CA66A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745D6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D405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83CF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6F4C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w:t>
      </w:r>
    </w:p>
    <w:p w:rsidR="009D1637" w:rsidRPr="00913CD1" w:rsidP="00457322" w14:paraId="7692F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w:t>
      </w:r>
    </w:p>
    <w:p w:rsidR="009D1637" w:rsidRPr="00913CD1" w:rsidP="00457322" w14:paraId="7FA70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546E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CA9F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E772D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D210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71325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492D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08E2B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机电元件产品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932321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机电元件</w:t>
      </w:r>
      <w:r w:rsidRPr="00913CD1">
        <w:rPr>
          <w:rFonts w:ascii="仿宋" w:eastAsia="仿宋" w:hAnsi="仿宋"/>
        </w:rPr>
        <w:t>项目绪论</w:t>
      </w:r>
      <w:bookmarkEnd w:id="4"/>
    </w:p>
    <w:p w:rsidR="009D1637" w:rsidRPr="00913CD1" w:rsidP="00457322" w14:paraId="35B9144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机电元件</w:t>
      </w:r>
      <w:r w:rsidRPr="00913CD1">
        <w:rPr>
          <w:rFonts w:ascii="仿宋" w:eastAsia="仿宋" w:hAnsi="仿宋"/>
        </w:rPr>
        <w:t>项目名称及建设性质</w:t>
      </w:r>
      <w:bookmarkEnd w:id="5"/>
    </w:p>
    <w:p w:rsidR="009D1637" w:rsidRPr="00913CD1" w:rsidP="00457322" w14:paraId="184C5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项目名称</w:t>
      </w:r>
    </w:p>
    <w:p w:rsidR="009D1637" w:rsidRPr="00913CD1" w:rsidP="00457322" w14:paraId="44970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w:t>
      </w:r>
    </w:p>
    <w:p w:rsidR="009D1637" w:rsidRPr="00913CD1" w:rsidP="00457322" w14:paraId="7151A6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项目建设性质</w:t>
      </w:r>
    </w:p>
    <w:p w:rsidR="009D1637" w:rsidRPr="00913CD1" w:rsidP="00457322" w14:paraId="646A08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机电元件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2C58DF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机电元件</w:t>
      </w:r>
      <w:r w:rsidRPr="00913CD1">
        <w:rPr>
          <w:rFonts w:ascii="仿宋" w:eastAsia="仿宋" w:hAnsi="仿宋"/>
        </w:rPr>
        <w:t>项目承办单位</w:t>
      </w:r>
      <w:bookmarkEnd w:id="6"/>
    </w:p>
    <w:p w:rsidR="009D1637" w:rsidRPr="00913CD1" w:rsidP="00457322" w14:paraId="7FE3D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项目实施主体</w:t>
      </w:r>
    </w:p>
    <w:p w:rsidR="009D1637" w:rsidRPr="00913CD1" w:rsidP="00457322" w14:paraId="6304F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123A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F46C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项目信息。</w:t>
      </w:r>
    </w:p>
    <w:p w:rsidR="009D1637" w:rsidRPr="00913CD1" w:rsidP="00457322" w14:paraId="391183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FDF4A5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434F4C1"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E9E6CA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EBB02A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761C58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机电元件</w:t>
      </w:r>
      <w:r w:rsidRPr="00913CD1">
        <w:rPr>
          <w:rFonts w:ascii="仿宋" w:eastAsia="仿宋" w:hAnsi="仿宋"/>
        </w:rPr>
        <w:t>项目定位及建设理由</w:t>
      </w:r>
      <w:bookmarkEnd w:id="7"/>
    </w:p>
    <w:p w:rsidR="00130E03" w14:paraId="2CE334BE" w14:textId="114B328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机电元件项目可行性分析报告中的项目定位及建设理由应清晰、准确地阐述项目在市场中的地位、目标客户群以及项目的优势。以下是关键内容的精炼表述：</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w:t>
      </w:r>
      <w:r>
        <w:rPr>
          <w:rFonts w:ascii="仿宋" w:eastAsia="仿宋" w:hAnsi="仿宋"/>
          <w:sz w:val="28"/>
        </w:rPr>
        <w:br/>
        <w:t xml:space="preserve">    △</w:t>
      </w:r>
      <w:r>
        <w:rPr>
          <w:rFonts w:ascii="仿宋" w:eastAsia="仿宋" w:hAnsi="仿宋"/>
          <w:sz w:val="28"/>
        </w:rPr>
        <w:t>明确项目的目标市场，例如是面向工业自动化、消费电子、通信设备还是其他领域。</w:t>
      </w:r>
      <w:r>
        <w:rPr>
          <w:rFonts w:ascii="仿宋" w:eastAsia="仿宋" w:hAnsi="仿宋"/>
          <w:sz w:val="28"/>
        </w:rPr>
        <w:br/>
        <w:t xml:space="preserve">    △</w:t>
      </w:r>
      <w:r>
        <w:rPr>
          <w:rFonts w:ascii="仿宋" w:eastAsia="仿宋" w:hAnsi="仿宋"/>
          <w:sz w:val="28"/>
        </w:rPr>
        <w:t>描述项目产品或服务在市场中的独特卖点（</w:t>
      </w:r>
      <w:r>
        <w:rPr>
          <w:rFonts w:ascii="仿宋" w:eastAsia="仿宋" w:hAnsi="仿宋"/>
          <w:sz w:val="28"/>
        </w:rPr>
        <w:t>USP</w:t>
      </w:r>
      <w:r>
        <w:rPr>
          <w:rFonts w:ascii="仿宋" w:eastAsia="仿宋" w:hAnsi="仿宋"/>
          <w:sz w:val="28"/>
        </w:rPr>
        <w:t>），例如技术领先性、成本优势、定制化能力等。</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分析市场趋势和需求，说明项目为何在此时建设是最佳时机。</w:t>
      </w:r>
      <w:r>
        <w:rPr>
          <w:rFonts w:ascii="仿宋" w:eastAsia="仿宋" w:hAnsi="仿宋"/>
          <w:sz w:val="28"/>
        </w:rPr>
        <w:br/>
        <w:t xml:space="preserve">    △</w:t>
      </w:r>
      <w:r>
        <w:rPr>
          <w:rFonts w:ascii="仿宋" w:eastAsia="仿宋" w:hAnsi="仿宋"/>
          <w:sz w:val="28"/>
        </w:rPr>
        <w:t>阐述项目如何填补市场空白或满足现有市场的未竟需求。</w:t>
      </w:r>
    </w:p>
    <w:p w:rsidR="00130E03" w14:textId="114B328B">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说明项目的技术先进性或创新性，以及如何转化为商业优势。</w:t>
      </w:r>
      <w:r>
        <w:rPr>
          <w:rFonts w:ascii="仿宋" w:eastAsia="仿宋" w:hAnsi="仿宋"/>
          <w:sz w:val="28"/>
        </w:rPr>
        <w:br/>
        <w:t xml:space="preserve">    △</w:t>
      </w:r>
      <w:r>
        <w:rPr>
          <w:rFonts w:ascii="仿宋" w:eastAsia="仿宋" w:hAnsi="仿宋"/>
          <w:sz w:val="28"/>
        </w:rPr>
        <w:t>强调项目的经济合理性，包括成本效益分析、预期投资回报率和财务可行性。</w:t>
      </w:r>
      <w:r>
        <w:rPr>
          <w:rFonts w:ascii="仿宋" w:eastAsia="仿宋" w:hAnsi="仿宋"/>
          <w:sz w:val="28"/>
        </w:rPr>
        <w:br/>
        <w:t xml:space="preserve">    △</w:t>
      </w:r>
      <w:r>
        <w:rPr>
          <w:rFonts w:ascii="仿宋" w:eastAsia="仿宋" w:hAnsi="仿宋"/>
          <w:sz w:val="28"/>
        </w:rPr>
        <w:t>讨论项目的社会效益，如创造就业机会、促进当地经济发展等。</w:t>
      </w:r>
      <w:r>
        <w:rPr>
          <w:rFonts w:ascii="仿宋" w:eastAsia="仿宋" w:hAnsi="仿宋"/>
          <w:sz w:val="28"/>
        </w:rPr>
        <w:br/>
        <w:t xml:space="preserve">    △</w:t>
      </w:r>
      <w:r>
        <w:rPr>
          <w:rFonts w:ascii="仿宋" w:eastAsia="仿宋" w:hAnsi="仿宋"/>
          <w:sz w:val="28"/>
        </w:rPr>
        <w:t>分析项目的风险因素及其应对措施，提高项目整体的可靠性。</w:t>
      </w:r>
      <w:r>
        <w:rPr>
          <w:rFonts w:ascii="仿宋" w:eastAsia="仿宋" w:hAnsi="仿宋"/>
          <w:sz w:val="28"/>
        </w:rPr>
        <w:br/>
        <w:t xml:space="preserve">    3.</w:t>
      </w:r>
      <w:r>
        <w:rPr>
          <w:rFonts w:ascii="仿宋" w:eastAsia="仿宋" w:hAnsi="仿宋"/>
          <w:sz w:val="28"/>
        </w:rPr>
        <w:t>目标客户群</w:t>
      </w:r>
      <w:r>
        <w:rPr>
          <w:rFonts w:ascii="仿宋" w:eastAsia="仿宋" w:hAnsi="仿宋"/>
          <w:sz w:val="28"/>
        </w:rPr>
        <w:t>：</w:t>
      </w:r>
      <w:r>
        <w:rPr>
          <w:rFonts w:ascii="仿宋" w:eastAsia="仿宋" w:hAnsi="仿宋"/>
          <w:sz w:val="28"/>
        </w:rPr>
        <w:br/>
        <w:t xml:space="preserve">    △</w:t>
      </w:r>
      <w:r>
        <w:rPr>
          <w:rFonts w:ascii="仿宋" w:eastAsia="仿宋" w:hAnsi="仿宋"/>
          <w:sz w:val="28"/>
        </w:rPr>
        <w:t>描述目标客户的特点，包括他们的需求、购买行为和市场影响力。</w:t>
      </w:r>
      <w:r>
        <w:rPr>
          <w:rFonts w:ascii="仿宋" w:eastAsia="仿宋" w:hAnsi="仿宋"/>
          <w:sz w:val="28"/>
        </w:rPr>
        <w:br/>
        <w:t xml:space="preserve">    △</w:t>
      </w:r>
      <w:r>
        <w:rPr>
          <w:rFonts w:ascii="仿宋" w:eastAsia="仿宋" w:hAnsi="仿宋"/>
          <w:sz w:val="28"/>
        </w:rPr>
        <w:t>说明项目如何针对目标客户的需求进行产品或服务的定制化设计。</w:t>
      </w:r>
      <w:r>
        <w:rPr>
          <w:rFonts w:ascii="仿宋" w:eastAsia="仿宋" w:hAnsi="仿宋"/>
          <w:sz w:val="28"/>
        </w:rPr>
        <w:br/>
        <w:t xml:space="preserve">    4.</w:t>
      </w:r>
      <w:r>
        <w:rPr>
          <w:rFonts w:ascii="仿宋" w:eastAsia="仿宋" w:hAnsi="仿宋"/>
          <w:sz w:val="28"/>
        </w:rPr>
        <w:t>优势分析</w:t>
      </w:r>
      <w:r>
        <w:rPr>
          <w:rFonts w:ascii="仿宋" w:eastAsia="仿宋" w:hAnsi="仿宋"/>
          <w:sz w:val="28"/>
        </w:rPr>
        <w:t>：</w:t>
      </w:r>
      <w:r>
        <w:rPr>
          <w:rFonts w:ascii="仿宋" w:eastAsia="仿宋" w:hAnsi="仿宋"/>
          <w:sz w:val="28"/>
        </w:rPr>
        <w:br/>
        <w:t xml:space="preserve">    △</w:t>
      </w:r>
      <w:r>
        <w:rPr>
          <w:rFonts w:ascii="仿宋" w:eastAsia="仿宋" w:hAnsi="仿宋"/>
          <w:sz w:val="28"/>
        </w:rPr>
        <w:t>比较项目与竞争对手的优势，包括技术、市场、管理、人力资源等方面的优势。</w:t>
      </w:r>
      <w:r>
        <w:rPr>
          <w:rFonts w:ascii="仿宋" w:eastAsia="仿宋" w:hAnsi="仿宋"/>
          <w:sz w:val="28"/>
        </w:rPr>
        <w:br/>
        <w:t xml:space="preserve">    △</w:t>
      </w:r>
      <w:r>
        <w:rPr>
          <w:rFonts w:ascii="仿宋" w:eastAsia="仿宋" w:hAnsi="仿宋"/>
          <w:sz w:val="28"/>
        </w:rPr>
        <w:t>说明项目如何利用这些优势在市场中建立竞争壁垒。</w:t>
      </w:r>
      <w:r>
        <w:rPr>
          <w:rFonts w:ascii="仿宋" w:eastAsia="仿宋" w:hAnsi="仿宋"/>
          <w:sz w:val="28"/>
        </w:rPr>
        <w:br/>
        <w:t xml:space="preserve">    5.</w:t>
      </w:r>
      <w:r>
        <w:rPr>
          <w:rFonts w:ascii="仿宋" w:eastAsia="仿宋" w:hAnsi="仿宋"/>
          <w:sz w:val="28"/>
        </w:rPr>
        <w:t>结论</w:t>
      </w:r>
      <w:r>
        <w:rPr>
          <w:rFonts w:ascii="仿宋" w:eastAsia="仿宋" w:hAnsi="仿宋"/>
          <w:sz w:val="28"/>
        </w:rPr>
        <w:t>：</w:t>
      </w:r>
      <w:r>
        <w:rPr>
          <w:rFonts w:ascii="仿宋" w:eastAsia="仿宋" w:hAnsi="仿宋"/>
          <w:sz w:val="28"/>
        </w:rPr>
        <w:br/>
        <w:t xml:space="preserve">    △</w:t>
      </w:r>
      <w:r>
        <w:rPr>
          <w:rFonts w:ascii="仿宋" w:eastAsia="仿宋" w:hAnsi="仿宋"/>
          <w:sz w:val="28"/>
        </w:rPr>
        <w:t>总结项目在市场中的定位和建设理由，强调项目对实现企业战略目标的重要性。</w:t>
      </w:r>
      <w:r>
        <w:rPr>
          <w:rFonts w:ascii="仿宋" w:eastAsia="仿宋" w:hAnsi="仿宋"/>
          <w:sz w:val="28"/>
        </w:rPr>
        <w:br/>
        <w:t xml:space="preserve">    △</w:t>
      </w:r>
      <w:r>
        <w:rPr>
          <w:rFonts w:ascii="仿宋" w:eastAsia="仿宋" w:hAnsi="仿宋"/>
          <w:sz w:val="28"/>
        </w:rPr>
        <w:t>提出项目的预期成果和未来发展方向，为项目的实施提供明确的目标和指导。</w:t>
      </w:r>
      <w:r>
        <w:rPr>
          <w:rFonts w:ascii="仿宋" w:eastAsia="仿宋" w:hAnsi="仿宋"/>
          <w:sz w:val="28"/>
        </w:rPr>
        <w:br/>
      </w:r>
      <w:r>
        <w:rPr>
          <w:rFonts w:ascii="仿宋" w:eastAsia="仿宋" w:hAnsi="仿宋"/>
          <w:sz w:val="28"/>
        </w:rPr>
        <w:t>通过上述内容的综合分析，项目可行性分析报告应向决策者清晰展示项目在市场中的明确定位和充分的建</w:t>
      </w:r>
      <w:r>
        <w:rPr>
          <w:rFonts w:ascii="仿宋" w:eastAsia="仿宋" w:hAnsi="仿宋"/>
          <w:sz w:val="28"/>
        </w:rPr>
        <w:br/>
      </w:r>
      <w:r>
        <w:rPr>
          <w:rFonts w:ascii="仿宋" w:eastAsia="仿宋" w:hAnsi="仿宋"/>
          <w:sz w:val="28"/>
        </w:rPr>
        <w:t>设理由，从而为项目的投资决策提供有力的支持。</w:t>
      </w:r>
    </w:p>
    <w:p w:rsidR="009D1637" w:rsidRPr="00913CD1" w:rsidP="00457322" w14:paraId="236B240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0530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D5CF6D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276530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05BDA9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机电元件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EDD51F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机电元件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B9DF6F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机电元件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617A50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42345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82F1E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2A50E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11A8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项目功能、盈利性等</w:t>
      </w:r>
    </w:p>
    <w:p w:rsidR="007D3AEE" w:rsidRPr="00913CD1" w:rsidP="00457322" w14:paraId="024624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7DFED17"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4976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EE6F9C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项目建设的可行性和效益的合理性。</w:t>
      </w:r>
    </w:p>
    <w:p w:rsidR="009D1637" w:rsidRPr="00913CD1" w:rsidP="00457322" w14:paraId="7E092F1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机电元件</w:t>
      </w:r>
      <w:r w:rsidRPr="00913CD1">
        <w:rPr>
          <w:rFonts w:ascii="仿宋" w:eastAsia="仿宋" w:hAnsi="仿宋"/>
        </w:rPr>
        <w:t>项目建设选址</w:t>
      </w:r>
      <w:bookmarkEnd w:id="9"/>
    </w:p>
    <w:p w:rsidR="009D1637" w:rsidRPr="00913CD1" w:rsidP="00457322" w14:paraId="415F8F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项目选址及规划</w:t>
      </w:r>
    </w:p>
    <w:p w:rsidR="009D1637" w:rsidRPr="00913CD1" w:rsidP="00457322" w14:paraId="09FF7A2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项目的建设。</w:t>
      </w:r>
    </w:p>
    <w:p w:rsidR="009D1637" w:rsidRPr="00913CD1" w:rsidP="00457322" w14:paraId="28FF0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项目背景及选址理由</w:t>
      </w:r>
    </w:p>
    <w:p w:rsidR="009D1637" w:rsidRPr="00913CD1" w:rsidP="00457322" w14:paraId="59CC3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项目背景</w:t>
      </w:r>
    </w:p>
    <w:p w:rsidR="00130E03" w14:paraId="0B7A5DA8" w14:textId="011452C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机电元件项目背景分析通常包括以下几个方面：</w:t>
      </w:r>
      <w:r>
        <w:rPr>
          <w:rFonts w:ascii="仿宋" w:eastAsia="仿宋" w:hAnsi="仿宋"/>
          <w:sz w:val="28"/>
        </w:rPr>
        <w:br/>
        <w:t xml:space="preserve">    1.</w:t>
      </w:r>
      <w:r>
        <w:rPr>
          <w:rFonts w:ascii="仿宋" w:eastAsia="仿宋" w:hAnsi="仿宋"/>
          <w:sz w:val="28"/>
        </w:rPr>
        <w:t>市场背景：分析目标市场的现状、发展趋势、市场规模、竞争状况等，评估项目产品或服务的市场潜力和竞争力。</w:t>
      </w:r>
      <w:r>
        <w:rPr>
          <w:rFonts w:ascii="仿宋" w:eastAsia="仿宋" w:hAnsi="仿宋"/>
          <w:sz w:val="28"/>
        </w:rPr>
        <w:br/>
        <w:t xml:space="preserve">    2.</w:t>
      </w:r>
      <w:r>
        <w:rPr>
          <w:rFonts w:ascii="仿宋" w:eastAsia="仿宋" w:hAnsi="仿宋"/>
          <w:sz w:val="28"/>
        </w:rPr>
        <w:t>技术背景：介绍项目所依托的技术水平、技术来源、技术优势以及技术发展的可持续性。</w:t>
      </w:r>
    </w:p>
    <w:p w:rsidR="00130E03" w14:textId="011452C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政策背景：分析相关产业政策、税收政策、环保政策等对项目的影响，以及项目是否符合国家或地区的发展规划。</w:t>
      </w:r>
      <w:r>
        <w:rPr>
          <w:rFonts w:ascii="仿宋" w:eastAsia="仿宋" w:hAnsi="仿宋"/>
          <w:sz w:val="28"/>
        </w:rPr>
        <w:br/>
        <w:t xml:space="preserve">    4.</w:t>
      </w:r>
      <w:r>
        <w:rPr>
          <w:rFonts w:ascii="仿宋" w:eastAsia="仿宋" w:hAnsi="仿宋"/>
          <w:sz w:val="28"/>
        </w:rPr>
        <w:t>社会背景：考虑社会需求、消费习惯、文化差异等因素对项目的影响。</w:t>
      </w:r>
      <w:r>
        <w:rPr>
          <w:rFonts w:ascii="仿宋" w:eastAsia="仿宋" w:hAnsi="仿宋"/>
          <w:sz w:val="28"/>
        </w:rPr>
        <w:br/>
        <w:t xml:space="preserve">    5.</w:t>
      </w:r>
      <w:r>
        <w:rPr>
          <w:rFonts w:ascii="仿宋" w:eastAsia="仿宋" w:hAnsi="仿宋"/>
          <w:sz w:val="28"/>
        </w:rPr>
        <w:t>经济背景：评估宏观经济环境、行业经济数据、成本效益分析等，确保项目在经济上是可行和有利的。</w:t>
      </w:r>
      <w:r>
        <w:rPr>
          <w:rFonts w:ascii="仿宋" w:eastAsia="仿宋" w:hAnsi="仿宋"/>
          <w:sz w:val="28"/>
        </w:rPr>
        <w:br/>
        <w:t xml:space="preserve">    6.</w:t>
      </w:r>
      <w:r>
        <w:rPr>
          <w:rFonts w:ascii="仿宋" w:eastAsia="仿宋" w:hAnsi="仿宋"/>
          <w:sz w:val="28"/>
        </w:rPr>
        <w:t>环境背景：分析项目对环境的影响，包括资源消耗、污染排放等，以及是否符合环保法规和标准。</w:t>
      </w:r>
      <w:r>
        <w:rPr>
          <w:rFonts w:ascii="仿宋" w:eastAsia="仿宋" w:hAnsi="仿宋"/>
          <w:sz w:val="28"/>
        </w:rPr>
        <w:br/>
        <w:t xml:space="preserve">    7.</w:t>
      </w:r>
      <w:r>
        <w:rPr>
          <w:rFonts w:ascii="仿宋" w:eastAsia="仿宋" w:hAnsi="仿宋"/>
          <w:sz w:val="28"/>
        </w:rPr>
        <w:t>项目背景：详细介绍项目的基本情况，包括项目内容、目标、规模、投资预算、预期效益等。</w:t>
      </w:r>
      <w:r>
        <w:rPr>
          <w:rFonts w:ascii="仿宋" w:eastAsia="仿宋" w:hAnsi="仿宋"/>
          <w:sz w:val="28"/>
        </w:rPr>
        <w:br/>
        <w:t xml:space="preserve">    8.</w:t>
      </w:r>
      <w:r>
        <w:rPr>
          <w:rFonts w:ascii="仿宋" w:eastAsia="仿宋" w:hAnsi="仿宋"/>
          <w:sz w:val="28"/>
        </w:rPr>
        <w:t>风险分析：识别并评估项目可能面临的各种风险，包括市场风险、技术风险、财务风险等，并提出相应的应对措施。</w:t>
      </w:r>
      <w:r>
        <w:rPr>
          <w:rFonts w:ascii="仿宋" w:eastAsia="仿宋" w:hAnsi="仿宋"/>
          <w:sz w:val="28"/>
        </w:rPr>
        <w:br/>
        <w:t xml:space="preserve">    9.</w:t>
      </w:r>
      <w:r>
        <w:rPr>
          <w:rFonts w:ascii="仿宋" w:eastAsia="仿宋" w:hAnsi="仿宋"/>
          <w:sz w:val="28"/>
        </w:rPr>
        <w:t>结论与建议：基于以上分析，给出项目是否可行的结论，并提出相关建议。</w:t>
      </w:r>
      <w:r>
        <w:rPr>
          <w:rFonts w:ascii="仿宋" w:eastAsia="仿宋" w:hAnsi="仿宋"/>
          <w:sz w:val="28"/>
        </w:rPr>
        <w:br/>
      </w:r>
      <w:r>
        <w:rPr>
          <w:rFonts w:ascii="仿宋" w:eastAsia="仿宋" w:hAnsi="仿宋"/>
          <w:sz w:val="28"/>
        </w:rPr>
        <w:t>通过上述内容的综合分析，可以为项目的投资决策提供科学依据，降低投资风险，提高项目的成功率。</w:t>
      </w:r>
    </w:p>
    <w:p w:rsidR="009D1637" w:rsidRPr="00913CD1" w:rsidP="00457322" w14:paraId="70679B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1C80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232A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项目的发展和扩张。</w:t>
      </w:r>
    </w:p>
    <w:p w:rsidR="009D1637" w:rsidRPr="00913CD1" w:rsidP="00457322" w14:paraId="6D54D5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项目的可迗性。</w:t>
      </w:r>
    </w:p>
    <w:p w:rsidR="009D1637" w:rsidRPr="00913CD1" w:rsidP="00457322" w14:paraId="6A8C85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项目建设提供了良好基础条件。</w:t>
      </w:r>
    </w:p>
    <w:p w:rsidR="009D1637" w:rsidRPr="00913CD1" w:rsidP="00457322" w14:paraId="2BDED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项目规模和扩展的需要。</w:t>
      </w:r>
    </w:p>
    <w:p w:rsidR="009D1637" w:rsidRPr="00913CD1" w:rsidP="00457322" w14:paraId="1E95118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机电元件</w:t>
      </w:r>
      <w:r w:rsidRPr="00913CD1">
        <w:rPr>
          <w:rFonts w:ascii="仿宋" w:eastAsia="仿宋" w:hAnsi="仿宋"/>
        </w:rPr>
        <w:t>项目生产规模</w:t>
      </w:r>
      <w:bookmarkEnd w:id="10"/>
    </w:p>
    <w:p w:rsidR="009D1637" w:rsidRPr="00913CD1" w:rsidP="00457322" w14:paraId="57CD8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379470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EA6F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791C84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EBDB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0E9DD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7F11F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864E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21D9AD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机电元件</w:t>
      </w:r>
      <w:r w:rsidRPr="00913CD1">
        <w:rPr>
          <w:rFonts w:ascii="仿宋" w:eastAsia="仿宋" w:hAnsi="仿宋"/>
        </w:rPr>
        <w:t>项目总投资及资金构成</w:t>
      </w:r>
      <w:bookmarkEnd w:id="13"/>
    </w:p>
    <w:p w:rsidR="009D1637" w:rsidRPr="00913CD1" w:rsidP="00457322" w14:paraId="34C9C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的生产能力。</w:t>
      </w:r>
    </w:p>
    <w:p w:rsidR="009D1637" w:rsidRPr="00913CD1" w:rsidP="00457322" w14:paraId="3B8EF9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项目总投资</w:t>
      </w:r>
    </w:p>
    <w:p w:rsidR="009D1637" w:rsidRPr="00913CD1" w:rsidP="00457322" w14:paraId="770A9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D5E4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472B1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F07E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C7092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5AE7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191DF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43F9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项目的顺利建设奠定了财务基础。</w:t>
      </w:r>
    </w:p>
    <w:p w:rsidR="009D1637" w:rsidRPr="00913CD1" w:rsidP="00457322" w14:paraId="3698F3D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4D072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BB8083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机电元件</w:t>
      </w:r>
      <w:r w:rsidRPr="00913CD1">
        <w:rPr>
          <w:rFonts w:ascii="仿宋" w:eastAsia="仿宋" w:hAnsi="仿宋"/>
        </w:rPr>
        <w:t>项目预期经济效益规划目标</w:t>
      </w:r>
      <w:bookmarkEnd w:id="15"/>
    </w:p>
    <w:p w:rsidR="009D1637" w:rsidRPr="00913CD1" w:rsidP="00457322" w14:paraId="0E206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项目的盈利能力和市场竞争力。</w:t>
      </w:r>
    </w:p>
    <w:p w:rsidR="009D1637" w:rsidRPr="00913CD1" w:rsidP="00457322" w14:paraId="0CF0D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项目具有较高的投资价值和发展潜力。</w:t>
      </w:r>
    </w:p>
    <w:p w:rsidR="009D1637" w:rsidRPr="00913CD1" w:rsidP="00457322" w14:paraId="0DA061D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CD6B4B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机电元件</w:t>
      </w:r>
      <w:r w:rsidRPr="00913CD1">
        <w:rPr>
          <w:rFonts w:ascii="仿宋" w:eastAsia="仿宋" w:hAnsi="仿宋"/>
        </w:rPr>
        <w:t>项目建设进度规划</w:t>
      </w:r>
      <w:bookmarkEnd w:id="16"/>
    </w:p>
    <w:p w:rsidR="009D1637" w:rsidRPr="00913CD1" w:rsidP="00457322" w14:paraId="33DEFB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项目的顺利进行和按时完成。</w:t>
      </w:r>
    </w:p>
    <w:p w:rsidR="009D1637" w:rsidRPr="00913CD1" w:rsidP="00457322" w14:paraId="0C74E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项目的质量和进度。</w:t>
      </w:r>
    </w:p>
    <w:p w:rsidR="009D1637" w:rsidRPr="00913CD1" w:rsidP="00457322" w14:paraId="7C5149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584975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机电元件</w:t>
      </w:r>
      <w:r w:rsidRPr="00913CD1">
        <w:rPr>
          <w:rFonts w:ascii="仿宋" w:eastAsia="仿宋" w:hAnsi="仿宋"/>
        </w:rPr>
        <w:t>项目综合评价</w:t>
      </w:r>
      <w:bookmarkEnd w:id="17"/>
    </w:p>
    <w:p w:rsidR="00BF6395" w:rsidRPr="00913CD1" w:rsidP="00457322" w14:paraId="5AAFA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机电元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0B58F8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机电元件项目的投资回报率稳定且可观。根据市场调查和预测，机电元件市场需求持续增长，具有良好的市场前景和发展空间。我们的投资方向紧密结合国家产业政策和市场需求，为投资者创造可观的投资收益。</w:t>
      </w:r>
    </w:p>
    <w:p w:rsidR="00BF6395" w:rsidRPr="00913CD1" w:rsidP="00457322" w14:paraId="704F0CB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机电元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3A7EC4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在技术方案设计方面，我们注重方案的优化和效益的提升。通过科学合理的设计，实现机电元件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生产流程的高效化和产品的优质化。我们将采用先进的生产工艺和技术，提高生产效率，降低生产成本。同时，我们还将加强产品研发和创新，不断推出具有竞争力的新产品，满足机电元件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C2015F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此外，机电元件项目的建设将带来显著的就业机会和社会效益。项目的实施将促进当地经济的发展，提升当地民众的生活水平。我们将积极履行社会责任，关注环境保护和可持续发展，为社会做出积极贡献。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5F78B1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综上所述，本期机电元件项目具备技术和经济的可行性，具有良好的市场前景和发展空间。我们将充分发挥自身优势，抓住市场机遇，为投资者创造丰厚的投资回报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49F8344"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67B8B1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C92C9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65AEA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8EEFE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3A5BB7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8162E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60C90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B0FAD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38E5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70C1F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170E0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183E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D075D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E9E9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422D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6A15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6556E44"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673DC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5D0A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机电元件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0579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机电元件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A8E93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机电元件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ACAAF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CC3E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3B68B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D008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91AA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机电元件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FAF6B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7C5505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7A8A85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C4E3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项目的顺利进行和迗成目标。</w:t>
      </w:r>
    </w:p>
    <w:p w:rsidR="009D1637" w:rsidRPr="00913CD1" w:rsidP="00457322" w14:paraId="7F765F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B3856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B53C9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86CB5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D7C16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C86FA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141F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B2164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B0C6A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663BE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B9E0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7A67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9327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0FDAA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E93D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82FD5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E1D8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E4041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22E0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AD80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C607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C18846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39D7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BEA3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31BF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26E0AD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2A18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99266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06AE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FDDFD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24DD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F39B7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4361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B665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0B8B1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88E51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6E6C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E122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A995D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8A16C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3BFA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A14F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1B41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55E4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E17F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7F22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0439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D261D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A3FE9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0E9A5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E7C29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C4B4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F87EDCD"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CBAA5E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机电元件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F7BF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1C15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1228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46AC87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机电元件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F987C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7F8B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BBB08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1383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43298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42404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4D996C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A7A036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5E10E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604E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462A5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7717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5FCC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EBEB5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54DE6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8A1D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4DE0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4836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F619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D1133E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机电元件</w:t>
      </w:r>
      <w:r w:rsidRPr="00913CD1">
        <w:rPr>
          <w:rFonts w:ascii="仿宋" w:eastAsia="仿宋" w:hAnsi="仿宋"/>
        </w:rPr>
        <w:t>项目技术工艺分析</w:t>
      </w:r>
      <w:bookmarkEnd w:id="28"/>
    </w:p>
    <w:p w:rsidR="009D1637" w:rsidRPr="00913CD1" w:rsidP="00457322" w14:paraId="48013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1A049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D301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8608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A2BB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9336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553E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DC6A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85C4F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873C3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C11255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机电元件项目</w:t>
      </w:r>
      <w:r w:rsidRPr="00913CD1">
        <w:rPr>
          <w:rFonts w:ascii="仿宋" w:eastAsia="仿宋" w:hAnsi="仿宋"/>
        </w:rPr>
        <w:t>质量管理</w:t>
      </w:r>
      <w:bookmarkEnd w:id="29"/>
    </w:p>
    <w:p w:rsidR="009D1637" w:rsidRPr="00913CD1" w:rsidP="00457322" w14:paraId="08D1A9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E591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A264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95C6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8467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37D5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A5DD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D065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6C818C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机电元件项目</w:t>
      </w:r>
      <w:r w:rsidRPr="00913CD1">
        <w:rPr>
          <w:rFonts w:ascii="仿宋" w:eastAsia="仿宋" w:hAnsi="仿宋"/>
        </w:rPr>
        <w:t>设备选型方案</w:t>
      </w:r>
      <w:bookmarkEnd w:id="30"/>
    </w:p>
    <w:p w:rsidR="009D1637" w:rsidRPr="00913CD1" w:rsidP="00457322" w14:paraId="456BB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FB1B6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FB2C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7EF14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9FC6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30E8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F481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AD1C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5D3029E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BC57B9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222E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F220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67FE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34A9E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30B33A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6E202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7959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03D42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93897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B1AD75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FC3D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68D7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C313D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机电元件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80BCF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机电元件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8125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https://d.book118.com/246002154031010044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5F05908" w14:textId="77777777">
    <w:pPr>
      <w:pStyle w:val="Footer"/>
      <w:jc w:val="center"/>
    </w:pPr>
  </w:p>
  <w:p w:rsidR="008D6901" w14:paraId="309450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68640F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47782B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6343800"/>
      <w:docPartObj>
        <w:docPartGallery w:val="Page Numbers (Bottom of Page)"/>
        <w:docPartUnique/>
      </w:docPartObj>
    </w:sdtPr>
    <w:sdtContent>
      <w:sdt>
        <w:sdtPr>
          <w:id w:val="13456066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4355282"/>
      <w:docPartObj>
        <w:docPartGallery w:val="Page Numbers (Bottom of Page)"/>
        <w:docPartUnique/>
      </w:docPartObj>
    </w:sdtPr>
    <w:sdtContent>
      <w:sdt>
        <w:sdtPr>
          <w:id w:val="1305248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76563"/>
      <w:docPartObj>
        <w:docPartGallery w:val="Page Numbers (Bottom of Page)"/>
        <w:docPartUnique/>
      </w:docPartObj>
    </w:sdtPr>
    <w:sdtContent>
      <w:sdt>
        <w:sdtPr>
          <w:id w:val="8205240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3432338"/>
      <w:docPartObj>
        <w:docPartGallery w:val="Page Numbers (Bottom of Page)"/>
        <w:docPartUnique/>
      </w:docPartObj>
    </w:sdtPr>
    <w:sdtContent>
      <w:sdt>
        <w:sdtPr>
          <w:id w:val="21385039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5683493"/>
      <w:docPartObj>
        <w:docPartGallery w:val="Page Numbers (Bottom of Page)"/>
        <w:docPartUnique/>
      </w:docPartObj>
    </w:sdtPr>
    <w:sdtContent>
      <w:sdt>
        <w:sdtPr>
          <w:id w:val="16969172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7094767"/>
      <w:docPartObj>
        <w:docPartGallery w:val="Page Numbers (Bottom of Page)"/>
        <w:docPartUnique/>
      </w:docPartObj>
    </w:sdtPr>
    <w:sdtContent>
      <w:sdt>
        <w:sdtPr>
          <w:id w:val="4008211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3668716"/>
      <w:docPartObj>
        <w:docPartGallery w:val="Page Numbers (Bottom of Page)"/>
        <w:docPartUnique/>
      </w:docPartObj>
    </w:sdtPr>
    <w:sdtContent>
      <w:sdt>
        <w:sdtPr>
          <w:id w:val="47694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8436392"/>
      <w:docPartObj>
        <w:docPartGallery w:val="Page Numbers (Bottom of Page)"/>
        <w:docPartUnique/>
      </w:docPartObj>
    </w:sdtPr>
    <w:sdtContent>
      <w:sdt>
        <w:sdtPr>
          <w:id w:val="7102499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9102974"/>
      <w:docPartObj>
        <w:docPartGallery w:val="Page Numbers (Bottom of Page)"/>
        <w:docPartUnique/>
      </w:docPartObj>
    </w:sdtPr>
    <w:sdtContent>
      <w:sdt>
        <w:sdtPr>
          <w:id w:val="9909962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4114287"/>
      <w:docPartObj>
        <w:docPartGallery w:val="Page Numbers (Bottom of Page)"/>
        <w:docPartUnique/>
      </w:docPartObj>
    </w:sdtPr>
    <w:sdtContent>
      <w:sdt>
        <w:sdtPr>
          <w:id w:val="429056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955147"/>
      <w:docPartObj>
        <w:docPartGallery w:val="Page Numbers (Bottom of Page)"/>
        <w:docPartUnique/>
      </w:docPartObj>
    </w:sdtPr>
    <w:sdtContent>
      <w:sdt>
        <w:sdtPr>
          <w:id w:val="4981981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3914936"/>
      <w:docPartObj>
        <w:docPartGallery w:val="Page Numbers (Bottom of Page)"/>
        <w:docPartUnique/>
      </w:docPartObj>
    </w:sdtPr>
    <w:sdtContent>
      <w:sdt>
        <w:sdtPr>
          <w:id w:val="17266102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4299453"/>
      <w:docPartObj>
        <w:docPartGallery w:val="Page Numbers (Bottom of Page)"/>
        <w:docPartUnique/>
      </w:docPartObj>
    </w:sdtPr>
    <w:sdtContent>
      <w:sdt>
        <w:sdtPr>
          <w:id w:val="21273490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1273249"/>
      <w:docPartObj>
        <w:docPartGallery w:val="Page Numbers (Bottom of Page)"/>
        <w:docPartUnique/>
      </w:docPartObj>
    </w:sdtPr>
    <w:sdtContent>
      <w:sdt>
        <w:sdtPr>
          <w:id w:val="420639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3855510"/>
      <w:docPartObj>
        <w:docPartGallery w:val="Page Numbers (Bottom of Page)"/>
        <w:docPartUnique/>
      </w:docPartObj>
    </w:sdtPr>
    <w:sdtContent>
      <w:sdt>
        <w:sdtPr>
          <w:id w:val="18419553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6726513"/>
      <w:docPartObj>
        <w:docPartGallery w:val="Page Numbers (Bottom of Page)"/>
        <w:docPartUnique/>
      </w:docPartObj>
    </w:sdtPr>
    <w:sdtContent>
      <w:sdt>
        <w:sdtPr>
          <w:id w:val="14294060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0810620"/>
      <w:docPartObj>
        <w:docPartGallery w:val="Page Numbers (Bottom of Page)"/>
        <w:docPartUnique/>
      </w:docPartObj>
    </w:sdtPr>
    <w:sdtContent>
      <w:sdt>
        <w:sdtPr>
          <w:id w:val="10064183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1827414"/>
      <w:docPartObj>
        <w:docPartGallery w:val="Page Numbers (Bottom of Page)"/>
        <w:docPartUnique/>
      </w:docPartObj>
    </w:sdtPr>
    <w:sdtContent>
      <w:sdt>
        <w:sdtPr>
          <w:id w:val="12406689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808462"/>
      <w:docPartObj>
        <w:docPartGallery w:val="Page Numbers (Bottom of Page)"/>
        <w:docPartUnique/>
      </w:docPartObj>
    </w:sdtPr>
    <w:sdtContent>
      <w:sdt>
        <w:sdtPr>
          <w:id w:val="20722448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617497"/>
      <w:docPartObj>
        <w:docPartGallery w:val="Page Numbers (Bottom of Page)"/>
        <w:docPartUnique/>
      </w:docPartObj>
    </w:sdtPr>
    <w:sdtContent>
      <w:sdt>
        <w:sdtPr>
          <w:id w:val="20553078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1141056"/>
      <w:docPartObj>
        <w:docPartGallery w:val="Page Numbers (Bottom of Page)"/>
        <w:docPartUnique/>
      </w:docPartObj>
    </w:sdtPr>
    <w:sdtContent>
      <w:sdt>
        <w:sdtPr>
          <w:id w:val="19722564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2608563"/>
      <w:docPartObj>
        <w:docPartGallery w:val="Page Numbers (Bottom of Page)"/>
        <w:docPartUnique/>
      </w:docPartObj>
    </w:sdtPr>
    <w:sdtContent>
      <w:sdt>
        <w:sdtPr>
          <w:id w:val="619024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3935824"/>
      <w:docPartObj>
        <w:docPartGallery w:val="Page Numbers (Bottom of Page)"/>
        <w:docPartUnique/>
      </w:docPartObj>
    </w:sdtPr>
    <w:sdtContent>
      <w:sdt>
        <w:sdtPr>
          <w:id w:val="8383035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23922"/>
      <w:docPartObj>
        <w:docPartGallery w:val="Page Numbers (Bottom of Page)"/>
        <w:docPartUnique/>
      </w:docPartObj>
    </w:sdtPr>
    <w:sdtContent>
      <w:sdt>
        <w:sdtPr>
          <w:id w:val="12747129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0863639"/>
      <w:docPartObj>
        <w:docPartGallery w:val="Page Numbers (Bottom of Page)"/>
        <w:docPartUnique/>
      </w:docPartObj>
    </w:sdtPr>
    <w:sdtContent>
      <w:sdt>
        <w:sdtPr>
          <w:id w:val="18794934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5516984"/>
      <w:docPartObj>
        <w:docPartGallery w:val="Page Numbers (Bottom of Page)"/>
        <w:docPartUnique/>
      </w:docPartObj>
    </w:sdtPr>
    <w:sdtContent>
      <w:sdt>
        <w:sdtPr>
          <w:id w:val="12234599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5004157"/>
      <w:docPartObj>
        <w:docPartGallery w:val="Page Numbers (Bottom of Page)"/>
        <w:docPartUnique/>
      </w:docPartObj>
    </w:sdtPr>
    <w:sdtContent>
      <w:sdt>
        <w:sdtPr>
          <w:id w:val="1328615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8552000"/>
      <w:docPartObj>
        <w:docPartGallery w:val="Page Numbers (Bottom of Page)"/>
        <w:docPartUnique/>
      </w:docPartObj>
    </w:sdtPr>
    <w:sdtContent>
      <w:sdt>
        <w:sdtPr>
          <w:id w:val="13887758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3370939"/>
      <w:docPartObj>
        <w:docPartGallery w:val="Page Numbers (Bottom of Page)"/>
        <w:docPartUnique/>
      </w:docPartObj>
    </w:sdtPr>
    <w:sdtContent>
      <w:sdt>
        <w:sdtPr>
          <w:id w:val="12404345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24C29F5" w14:textId="77777777">
    <w:pPr>
      <w:pStyle w:val="Header"/>
      <w:pBdr>
        <w:bottom w:val="single" w:sz="4" w:space="1" w:color="auto"/>
      </w:pBdr>
      <w:jc w:val="right"/>
    </w:pPr>
    <w:r>
      <w:t>2024年机电元件项目可行性分析报告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2024年机电元件项目可行性分析报告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2024年机电元件项目可行性分析报告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2024年机电元件项目可行性分析报告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2024年机电元件项目可行性分析报告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45D1A88" w14:textId="77777777">
    <w:pPr>
      <w:pStyle w:val="Header"/>
      <w:pBdr>
        <w:bottom w:val="single" w:sz="4" w:space="1" w:color="auto"/>
      </w:pBdr>
      <w:jc w:val="right"/>
      <w:rPr>
        <w:sz w:val="24"/>
        <w:szCs w:val="24"/>
      </w:rPr>
    </w:pPr>
    <w:r>
      <w:t>2024年机电元件项目可行性分析报告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2024年机电元件项目可行性分析报告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05400"/>
    <w:rsid w:val="00130E03"/>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E20CC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46002154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7196</Words>
  <Characters>41021</Characters>
  <Application>Microsoft Office Word</Application>
  <DocSecurity>0</DocSecurity>
  <Lines>341</Lines>
  <Paragraphs>96</Paragraphs>
  <ScaleCrop>false</ScaleCrop>
  <Company/>
  <LinksUpToDate>false</LinksUpToDate>
  <CharactersWithSpaces>48121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2024-02-02T02:51:00Z</dcterms:modified>
</cp:coreProperties>
</file>