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往复式压缩机项目规划设计方案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49" w:history="1">
        <w:r>
          <w:rPr>
            <w:rFonts w:ascii="仿宋" w:eastAsia="仿宋" w:hAnsi="仿宋" w:cs="仿宋" w:hint="eastAsia"/>
            <w:lang w:eastAsia="zh-CN"/>
          </w:rPr>
          <w:t>概论</w:t>
        </w:r>
        <w:r>
          <w:tab/>
        </w:r>
        <w:r>
          <w:fldChar w:fldCharType="begin"/>
        </w:r>
        <w:r>
          <w:instrText xml:space="preserve"> PAGEREF _Toc18449 \h </w:instrText>
        </w:r>
        <w:r>
          <w:fldChar w:fldCharType="separate"/>
        </w:r>
        <w:r>
          <w:t>3</w:t>
        </w:r>
        <w:r>
          <w:fldChar w:fldCharType="end"/>
        </w:r>
      </w:hyperlink>
    </w:p>
    <w:p>
      <w:pPr>
        <w:pStyle w:val="TOC1"/>
        <w:tabs>
          <w:tab w:val="right" w:leader="dot" w:pos="8306"/>
        </w:tabs>
      </w:pPr>
      <w:hyperlink w:anchor="_Toc13270" w:history="1">
        <w:r>
          <w:rPr>
            <w:rFonts w:ascii="仿宋" w:eastAsia="仿宋" w:hAnsi="仿宋" w:cs="仿宋" w:hint="eastAsia"/>
            <w:lang w:eastAsia="zh-CN"/>
          </w:rPr>
          <w:t>一、往复式压缩机项目建设单位说明</w:t>
        </w:r>
        <w:r>
          <w:tab/>
        </w:r>
        <w:r>
          <w:fldChar w:fldCharType="begin"/>
        </w:r>
        <w:r>
          <w:instrText xml:space="preserve"> PAGEREF _Toc13270 \h </w:instrText>
        </w:r>
        <w:r>
          <w:fldChar w:fldCharType="separate"/>
        </w:r>
        <w:r>
          <w:t>3</w:t>
        </w:r>
        <w:r>
          <w:fldChar w:fldCharType="end"/>
        </w:r>
      </w:hyperlink>
    </w:p>
    <w:p>
      <w:pPr>
        <w:pStyle w:val="TOC2"/>
        <w:tabs>
          <w:tab w:val="right" w:leader="dot" w:pos="8306"/>
        </w:tabs>
      </w:pPr>
      <w:hyperlink w:anchor="_Toc456" w:history="1">
        <w:r>
          <w:rPr>
            <w:rFonts w:ascii="仿宋" w:eastAsia="仿宋" w:hAnsi="仿宋" w:cs="仿宋" w:hint="eastAsia"/>
            <w:lang w:eastAsia="zh-CN"/>
          </w:rPr>
          <w:t>(一)、往复式压缩机项目承办单位基本情况</w:t>
        </w:r>
        <w:r>
          <w:tab/>
        </w:r>
        <w:r>
          <w:fldChar w:fldCharType="begin"/>
        </w:r>
        <w:r>
          <w:instrText xml:space="preserve"> PAGEREF _Toc456 \h </w:instrText>
        </w:r>
        <w:r>
          <w:fldChar w:fldCharType="separate"/>
        </w:r>
        <w:r>
          <w:t>3</w:t>
        </w:r>
        <w:r>
          <w:fldChar w:fldCharType="end"/>
        </w:r>
      </w:hyperlink>
    </w:p>
    <w:p>
      <w:pPr>
        <w:pStyle w:val="TOC2"/>
        <w:tabs>
          <w:tab w:val="right" w:leader="dot" w:pos="8306"/>
        </w:tabs>
      </w:pPr>
      <w:hyperlink w:anchor="_Toc17631" w:history="1">
        <w:r>
          <w:rPr>
            <w:rFonts w:ascii="仿宋" w:eastAsia="仿宋" w:hAnsi="仿宋" w:cs="仿宋" w:hint="eastAsia"/>
            <w:lang w:eastAsia="zh-CN"/>
          </w:rPr>
          <w:t>(二)、公司经济效益分析</w:t>
        </w:r>
        <w:r>
          <w:tab/>
        </w:r>
        <w:r>
          <w:fldChar w:fldCharType="begin"/>
        </w:r>
        <w:r>
          <w:instrText xml:space="preserve"> PAGEREF _Toc17631 \h </w:instrText>
        </w:r>
        <w:r>
          <w:fldChar w:fldCharType="separate"/>
        </w:r>
        <w:r>
          <w:t>4</w:t>
        </w:r>
        <w:r>
          <w:fldChar w:fldCharType="end"/>
        </w:r>
      </w:hyperlink>
    </w:p>
    <w:p>
      <w:pPr>
        <w:pStyle w:val="TOC1"/>
        <w:tabs>
          <w:tab w:val="right" w:leader="dot" w:pos="8306"/>
        </w:tabs>
      </w:pPr>
      <w:hyperlink w:anchor="_Toc4798" w:history="1">
        <w:r>
          <w:rPr>
            <w:rFonts w:ascii="仿宋" w:eastAsia="仿宋" w:hAnsi="仿宋" w:cs="仿宋" w:hint="eastAsia"/>
            <w:lang w:eastAsia="zh-CN"/>
          </w:rPr>
          <w:t>二、往复式压缩机项目建设背景及必要性分析</w:t>
        </w:r>
        <w:r>
          <w:tab/>
        </w:r>
        <w:r>
          <w:fldChar w:fldCharType="begin"/>
        </w:r>
        <w:r>
          <w:instrText xml:space="preserve"> PAGEREF _Toc4798 \h </w:instrText>
        </w:r>
        <w:r>
          <w:fldChar w:fldCharType="separate"/>
        </w:r>
        <w:r>
          <w:t>5</w:t>
        </w:r>
        <w:r>
          <w:fldChar w:fldCharType="end"/>
        </w:r>
      </w:hyperlink>
    </w:p>
    <w:p>
      <w:pPr>
        <w:pStyle w:val="TOC2"/>
        <w:tabs>
          <w:tab w:val="right" w:leader="dot" w:pos="8306"/>
        </w:tabs>
      </w:pPr>
      <w:hyperlink w:anchor="_Toc18918" w:history="1">
        <w:r>
          <w:rPr>
            <w:rFonts w:ascii="仿宋" w:eastAsia="仿宋" w:hAnsi="仿宋" w:cs="仿宋" w:hint="eastAsia"/>
            <w:lang w:eastAsia="zh-CN"/>
          </w:rPr>
          <w:t>(一)、往复式压缩机项目背景分析</w:t>
        </w:r>
        <w:r>
          <w:tab/>
        </w:r>
        <w:r>
          <w:fldChar w:fldCharType="begin"/>
        </w:r>
        <w:r>
          <w:instrText xml:space="preserve"> PAGEREF _Toc18918 \h </w:instrText>
        </w:r>
        <w:r>
          <w:fldChar w:fldCharType="separate"/>
        </w:r>
        <w:r>
          <w:t>5</w:t>
        </w:r>
        <w:r>
          <w:fldChar w:fldCharType="end"/>
        </w:r>
      </w:hyperlink>
    </w:p>
    <w:p>
      <w:pPr>
        <w:pStyle w:val="TOC2"/>
        <w:tabs>
          <w:tab w:val="right" w:leader="dot" w:pos="8306"/>
        </w:tabs>
      </w:pPr>
      <w:hyperlink w:anchor="_Toc20368" w:history="1">
        <w:r>
          <w:rPr>
            <w:rFonts w:ascii="仿宋" w:eastAsia="仿宋" w:hAnsi="仿宋" w:cs="仿宋" w:hint="eastAsia"/>
            <w:lang w:eastAsia="zh-CN"/>
          </w:rPr>
          <w:t>(二)、往复式压缩机项目建设必要性分析</w:t>
        </w:r>
        <w:r>
          <w:tab/>
        </w:r>
        <w:r>
          <w:fldChar w:fldCharType="begin"/>
        </w:r>
        <w:r>
          <w:instrText xml:space="preserve"> PAGEREF _Toc20368 \h </w:instrText>
        </w:r>
        <w:r>
          <w:fldChar w:fldCharType="separate"/>
        </w:r>
        <w:r>
          <w:t>6</w:t>
        </w:r>
        <w:r>
          <w:fldChar w:fldCharType="end"/>
        </w:r>
      </w:hyperlink>
    </w:p>
    <w:p>
      <w:pPr>
        <w:pStyle w:val="TOC1"/>
        <w:tabs>
          <w:tab w:val="right" w:leader="dot" w:pos="8306"/>
        </w:tabs>
      </w:pPr>
      <w:hyperlink w:anchor="_Toc21725" w:history="1">
        <w:r>
          <w:rPr>
            <w:rFonts w:ascii="仿宋" w:eastAsia="仿宋" w:hAnsi="仿宋" w:cs="仿宋" w:hint="eastAsia"/>
            <w:lang w:eastAsia="zh-CN"/>
          </w:rPr>
          <w:t>三、往复式压缩机项目危机管理</w:t>
        </w:r>
        <w:r>
          <w:tab/>
        </w:r>
        <w:r>
          <w:fldChar w:fldCharType="begin"/>
        </w:r>
        <w:r>
          <w:instrText xml:space="preserve"> PAGEREF _Toc21725 \h </w:instrText>
        </w:r>
        <w:r>
          <w:fldChar w:fldCharType="separate"/>
        </w:r>
        <w:r>
          <w:t>8</w:t>
        </w:r>
        <w:r>
          <w:fldChar w:fldCharType="end"/>
        </w:r>
      </w:hyperlink>
    </w:p>
    <w:p>
      <w:pPr>
        <w:pStyle w:val="TOC2"/>
        <w:tabs>
          <w:tab w:val="right" w:leader="dot" w:pos="8306"/>
        </w:tabs>
      </w:pPr>
      <w:hyperlink w:anchor="_Toc31499" w:history="1">
        <w:r>
          <w:rPr>
            <w:rFonts w:ascii="仿宋" w:eastAsia="仿宋" w:hAnsi="仿宋" w:cs="仿宋" w:hint="eastAsia"/>
            <w:lang w:eastAsia="zh-CN"/>
          </w:rPr>
          <w:t>(一)、危机预警与识别</w:t>
        </w:r>
        <w:r>
          <w:tab/>
        </w:r>
        <w:r>
          <w:fldChar w:fldCharType="begin"/>
        </w:r>
        <w:r>
          <w:instrText xml:space="preserve"> PAGEREF _Toc31499 \h </w:instrText>
        </w:r>
        <w:r>
          <w:fldChar w:fldCharType="separate"/>
        </w:r>
        <w:r>
          <w:t>8</w:t>
        </w:r>
        <w:r>
          <w:fldChar w:fldCharType="end"/>
        </w:r>
      </w:hyperlink>
    </w:p>
    <w:p>
      <w:pPr>
        <w:pStyle w:val="TOC2"/>
        <w:tabs>
          <w:tab w:val="right" w:leader="dot" w:pos="8306"/>
        </w:tabs>
      </w:pPr>
      <w:hyperlink w:anchor="_Toc15222" w:history="1">
        <w:r>
          <w:rPr>
            <w:rFonts w:ascii="仿宋" w:eastAsia="仿宋" w:hAnsi="仿宋" w:cs="仿宋" w:hint="eastAsia"/>
            <w:lang w:eastAsia="zh-CN"/>
          </w:rPr>
          <w:t>(二)、危机应对与恢复</w:t>
        </w:r>
        <w:r>
          <w:tab/>
        </w:r>
        <w:r>
          <w:fldChar w:fldCharType="begin"/>
        </w:r>
        <w:r>
          <w:instrText xml:space="preserve"> PAGEREF _Toc15222 \h </w:instrText>
        </w:r>
        <w:r>
          <w:fldChar w:fldCharType="separate"/>
        </w:r>
        <w:r>
          <w:t>9</w:t>
        </w:r>
        <w:r>
          <w:fldChar w:fldCharType="end"/>
        </w:r>
      </w:hyperlink>
    </w:p>
    <w:p>
      <w:pPr>
        <w:pStyle w:val="TOC1"/>
        <w:tabs>
          <w:tab w:val="right" w:leader="dot" w:pos="8306"/>
        </w:tabs>
      </w:pPr>
      <w:hyperlink w:anchor="_Toc8645" w:history="1">
        <w:r>
          <w:rPr>
            <w:rFonts w:ascii="仿宋" w:eastAsia="仿宋" w:hAnsi="仿宋" w:cs="仿宋" w:hint="eastAsia"/>
            <w:lang w:eastAsia="zh-CN"/>
          </w:rPr>
          <w:t>四、往复式压缩机项目绩效评估</w:t>
        </w:r>
        <w:r>
          <w:tab/>
        </w:r>
        <w:r>
          <w:fldChar w:fldCharType="begin"/>
        </w:r>
        <w:r>
          <w:instrText xml:space="preserve"> PAGEREF _Toc8645 \h </w:instrText>
        </w:r>
        <w:r>
          <w:fldChar w:fldCharType="separate"/>
        </w:r>
        <w:r>
          <w:t>10</w:t>
        </w:r>
        <w:r>
          <w:fldChar w:fldCharType="end"/>
        </w:r>
      </w:hyperlink>
    </w:p>
    <w:p>
      <w:pPr>
        <w:pStyle w:val="TOC2"/>
        <w:tabs>
          <w:tab w:val="right" w:leader="dot" w:pos="8306"/>
        </w:tabs>
      </w:pPr>
      <w:hyperlink w:anchor="_Toc30424" w:history="1">
        <w:r>
          <w:rPr>
            <w:rFonts w:ascii="仿宋" w:eastAsia="仿宋" w:hAnsi="仿宋" w:cs="仿宋" w:hint="eastAsia"/>
            <w:lang w:eastAsia="zh-CN"/>
          </w:rPr>
          <w:t>(一)、绩效评估指标</w:t>
        </w:r>
        <w:r>
          <w:tab/>
        </w:r>
        <w:r>
          <w:fldChar w:fldCharType="begin"/>
        </w:r>
        <w:r>
          <w:instrText xml:space="preserve"> PAGEREF _Toc30424 \h </w:instrText>
        </w:r>
        <w:r>
          <w:fldChar w:fldCharType="separate"/>
        </w:r>
        <w:r>
          <w:t>10</w:t>
        </w:r>
        <w:r>
          <w:fldChar w:fldCharType="end"/>
        </w:r>
      </w:hyperlink>
    </w:p>
    <w:p>
      <w:pPr>
        <w:pStyle w:val="TOC2"/>
        <w:tabs>
          <w:tab w:val="right" w:leader="dot" w:pos="8306"/>
        </w:tabs>
      </w:pPr>
      <w:hyperlink w:anchor="_Toc9103" w:history="1">
        <w:r>
          <w:rPr>
            <w:rFonts w:ascii="仿宋" w:eastAsia="仿宋" w:hAnsi="仿宋" w:cs="仿宋" w:hint="eastAsia"/>
            <w:lang w:eastAsia="zh-CN"/>
          </w:rPr>
          <w:t>(二)、绩效评估方法</w:t>
        </w:r>
        <w:r>
          <w:tab/>
        </w:r>
        <w:r>
          <w:fldChar w:fldCharType="begin"/>
        </w:r>
        <w:r>
          <w:instrText xml:space="preserve"> PAGEREF _Toc9103 \h </w:instrText>
        </w:r>
        <w:r>
          <w:fldChar w:fldCharType="separate"/>
        </w:r>
        <w:r>
          <w:t>11</w:t>
        </w:r>
        <w:r>
          <w:fldChar w:fldCharType="end"/>
        </w:r>
      </w:hyperlink>
    </w:p>
    <w:p>
      <w:pPr>
        <w:pStyle w:val="TOC2"/>
        <w:tabs>
          <w:tab w:val="right" w:leader="dot" w:pos="8306"/>
        </w:tabs>
      </w:pPr>
      <w:hyperlink w:anchor="_Toc3531" w:history="1">
        <w:r>
          <w:rPr>
            <w:rFonts w:ascii="仿宋" w:eastAsia="仿宋" w:hAnsi="仿宋" w:cs="仿宋" w:hint="eastAsia"/>
            <w:lang w:eastAsia="zh-CN"/>
          </w:rPr>
          <w:t>(三)、绩效评估周期</w:t>
        </w:r>
        <w:r>
          <w:tab/>
        </w:r>
        <w:r>
          <w:fldChar w:fldCharType="begin"/>
        </w:r>
        <w:r>
          <w:instrText xml:space="preserve"> PAGEREF _Toc3531 \h </w:instrText>
        </w:r>
        <w:r>
          <w:fldChar w:fldCharType="separate"/>
        </w:r>
        <w:r>
          <w:t>12</w:t>
        </w:r>
        <w:r>
          <w:fldChar w:fldCharType="end"/>
        </w:r>
      </w:hyperlink>
    </w:p>
    <w:p>
      <w:pPr>
        <w:pStyle w:val="TOC1"/>
        <w:tabs>
          <w:tab w:val="right" w:leader="dot" w:pos="8306"/>
        </w:tabs>
      </w:pPr>
      <w:hyperlink w:anchor="_Toc24927" w:history="1">
        <w:r>
          <w:rPr>
            <w:rFonts w:ascii="仿宋" w:eastAsia="仿宋" w:hAnsi="仿宋" w:cs="仿宋" w:hint="eastAsia"/>
            <w:lang w:eastAsia="zh-CN"/>
          </w:rPr>
          <w:t>五、往复式压缩机项目选址可行性分析</w:t>
        </w:r>
        <w:r>
          <w:tab/>
        </w:r>
        <w:r>
          <w:fldChar w:fldCharType="begin"/>
        </w:r>
        <w:r>
          <w:instrText xml:space="preserve"> PAGEREF _Toc24927 \h </w:instrText>
        </w:r>
        <w:r>
          <w:fldChar w:fldCharType="separate"/>
        </w:r>
        <w:r>
          <w:t>13</w:t>
        </w:r>
        <w:r>
          <w:fldChar w:fldCharType="end"/>
        </w:r>
      </w:hyperlink>
    </w:p>
    <w:p>
      <w:pPr>
        <w:pStyle w:val="TOC2"/>
        <w:tabs>
          <w:tab w:val="right" w:leader="dot" w:pos="8306"/>
        </w:tabs>
      </w:pPr>
      <w:hyperlink w:anchor="_Toc17784" w:history="1">
        <w:r>
          <w:rPr>
            <w:rFonts w:ascii="仿宋" w:eastAsia="仿宋" w:hAnsi="仿宋" w:cs="仿宋" w:hint="eastAsia"/>
            <w:lang w:eastAsia="zh-CN"/>
          </w:rPr>
          <w:t>(一)、往复式压缩机项目选址</w:t>
        </w:r>
        <w:r>
          <w:tab/>
        </w:r>
        <w:r>
          <w:fldChar w:fldCharType="begin"/>
        </w:r>
        <w:r>
          <w:instrText xml:space="preserve"> PAGEREF _Toc17784 \h </w:instrText>
        </w:r>
        <w:r>
          <w:fldChar w:fldCharType="separate"/>
        </w:r>
        <w:r>
          <w:t>13</w:t>
        </w:r>
        <w:r>
          <w:fldChar w:fldCharType="end"/>
        </w:r>
      </w:hyperlink>
    </w:p>
    <w:p>
      <w:pPr>
        <w:pStyle w:val="TOC2"/>
        <w:tabs>
          <w:tab w:val="right" w:leader="dot" w:pos="8306"/>
        </w:tabs>
      </w:pPr>
      <w:hyperlink w:anchor="_Toc31651" w:history="1">
        <w:r>
          <w:rPr>
            <w:rFonts w:ascii="仿宋" w:eastAsia="仿宋" w:hAnsi="仿宋" w:cs="仿宋" w:hint="eastAsia"/>
            <w:lang w:eastAsia="zh-CN"/>
          </w:rPr>
          <w:t>(二)、用地控制指标</w:t>
        </w:r>
        <w:r>
          <w:tab/>
        </w:r>
        <w:r>
          <w:fldChar w:fldCharType="begin"/>
        </w:r>
        <w:r>
          <w:instrText xml:space="preserve"> PAGEREF _Toc31651 \h </w:instrText>
        </w:r>
        <w:r>
          <w:fldChar w:fldCharType="separate"/>
        </w:r>
        <w:r>
          <w:t>13</w:t>
        </w:r>
        <w:r>
          <w:fldChar w:fldCharType="end"/>
        </w:r>
      </w:hyperlink>
    </w:p>
    <w:p>
      <w:pPr>
        <w:pStyle w:val="TOC2"/>
        <w:tabs>
          <w:tab w:val="right" w:leader="dot" w:pos="8306"/>
        </w:tabs>
      </w:pPr>
      <w:hyperlink w:anchor="_Toc29932" w:history="1">
        <w:r>
          <w:rPr>
            <w:rFonts w:ascii="仿宋" w:eastAsia="仿宋" w:hAnsi="仿宋" w:cs="仿宋" w:hint="eastAsia"/>
            <w:lang w:eastAsia="zh-CN"/>
          </w:rPr>
          <w:t>(三)、节约用地措施</w:t>
        </w:r>
        <w:r>
          <w:tab/>
        </w:r>
        <w:r>
          <w:fldChar w:fldCharType="begin"/>
        </w:r>
        <w:r>
          <w:instrText xml:space="preserve"> PAGEREF _Toc29932 \h </w:instrText>
        </w:r>
        <w:r>
          <w:fldChar w:fldCharType="separate"/>
        </w:r>
        <w:r>
          <w:t>15</w:t>
        </w:r>
        <w:r>
          <w:fldChar w:fldCharType="end"/>
        </w:r>
      </w:hyperlink>
    </w:p>
    <w:p>
      <w:pPr>
        <w:pStyle w:val="TOC2"/>
        <w:tabs>
          <w:tab w:val="right" w:leader="dot" w:pos="8306"/>
        </w:tabs>
      </w:pPr>
      <w:hyperlink w:anchor="_Toc11297" w:history="1">
        <w:r>
          <w:rPr>
            <w:rFonts w:ascii="仿宋" w:eastAsia="仿宋" w:hAnsi="仿宋" w:cs="仿宋" w:hint="eastAsia"/>
            <w:lang w:eastAsia="zh-CN"/>
          </w:rPr>
          <w:t>(四)、总图布置方案</w:t>
        </w:r>
        <w:r>
          <w:tab/>
        </w:r>
        <w:r>
          <w:fldChar w:fldCharType="begin"/>
        </w:r>
        <w:r>
          <w:instrText xml:space="preserve"> PAGEREF _Toc11297 \h </w:instrText>
        </w:r>
        <w:r>
          <w:fldChar w:fldCharType="separate"/>
        </w:r>
        <w:r>
          <w:t>17</w:t>
        </w:r>
        <w:r>
          <w:fldChar w:fldCharType="end"/>
        </w:r>
      </w:hyperlink>
    </w:p>
    <w:p>
      <w:pPr>
        <w:pStyle w:val="TOC2"/>
        <w:tabs>
          <w:tab w:val="right" w:leader="dot" w:pos="8306"/>
        </w:tabs>
      </w:pPr>
      <w:hyperlink w:anchor="_Toc31236" w:history="1">
        <w:r>
          <w:rPr>
            <w:rFonts w:ascii="仿宋" w:eastAsia="仿宋" w:hAnsi="仿宋" w:cs="仿宋" w:hint="eastAsia"/>
            <w:lang w:eastAsia="zh-CN"/>
          </w:rPr>
          <w:t>(五)、选址综合评价</w:t>
        </w:r>
        <w:r>
          <w:tab/>
        </w:r>
        <w:r>
          <w:fldChar w:fldCharType="begin"/>
        </w:r>
        <w:r>
          <w:instrText xml:space="preserve"> PAGEREF _Toc31236 \h </w:instrText>
        </w:r>
        <w:r>
          <w:fldChar w:fldCharType="separate"/>
        </w:r>
        <w:r>
          <w:t>18</w:t>
        </w:r>
        <w:r>
          <w:fldChar w:fldCharType="end"/>
        </w:r>
      </w:hyperlink>
    </w:p>
    <w:p>
      <w:pPr>
        <w:pStyle w:val="TOC1"/>
        <w:tabs>
          <w:tab w:val="right" w:leader="dot" w:pos="8306"/>
        </w:tabs>
      </w:pPr>
      <w:hyperlink w:anchor="_Toc24519" w:history="1">
        <w:r>
          <w:rPr>
            <w:rFonts w:ascii="仿宋" w:eastAsia="仿宋" w:hAnsi="仿宋" w:cs="仿宋" w:hint="eastAsia"/>
            <w:lang w:eastAsia="zh-CN"/>
          </w:rPr>
          <w:t>六、往复式压缩机项目可持续发展</w:t>
        </w:r>
        <w:r>
          <w:tab/>
        </w:r>
        <w:r>
          <w:fldChar w:fldCharType="begin"/>
        </w:r>
        <w:r>
          <w:instrText xml:space="preserve"> PAGEREF _Toc24519 \h </w:instrText>
        </w:r>
        <w:r>
          <w:fldChar w:fldCharType="separate"/>
        </w:r>
        <w:r>
          <w:t>19</w:t>
        </w:r>
        <w:r>
          <w:fldChar w:fldCharType="end"/>
        </w:r>
      </w:hyperlink>
    </w:p>
    <w:p>
      <w:pPr>
        <w:pStyle w:val="TOC2"/>
        <w:tabs>
          <w:tab w:val="right" w:leader="dot" w:pos="8306"/>
        </w:tabs>
      </w:pPr>
      <w:hyperlink w:anchor="_Toc620" w:history="1">
        <w:r>
          <w:rPr>
            <w:rFonts w:ascii="仿宋" w:eastAsia="仿宋" w:hAnsi="仿宋" w:cs="仿宋" w:hint="eastAsia"/>
            <w:lang w:eastAsia="zh-CN"/>
          </w:rPr>
          <w:t>(一)、可持续战略与实践</w:t>
        </w:r>
        <w:r>
          <w:tab/>
        </w:r>
        <w:r>
          <w:fldChar w:fldCharType="begin"/>
        </w:r>
        <w:r>
          <w:instrText xml:space="preserve"> PAGEREF _Toc620 \h </w:instrText>
        </w:r>
        <w:r>
          <w:fldChar w:fldCharType="separate"/>
        </w:r>
        <w:r>
          <w:t>19</w:t>
        </w:r>
        <w:r>
          <w:fldChar w:fldCharType="end"/>
        </w:r>
      </w:hyperlink>
    </w:p>
    <w:p>
      <w:pPr>
        <w:pStyle w:val="TOC2"/>
        <w:tabs>
          <w:tab w:val="right" w:leader="dot" w:pos="8306"/>
        </w:tabs>
      </w:pPr>
      <w:hyperlink w:anchor="_Toc6175" w:history="1">
        <w:r>
          <w:rPr>
            <w:rFonts w:ascii="仿宋" w:eastAsia="仿宋" w:hAnsi="仿宋" w:cs="仿宋" w:hint="eastAsia"/>
            <w:lang w:eastAsia="zh-CN"/>
          </w:rPr>
          <w:t>(二)、环保与社会责任</w:t>
        </w:r>
        <w:r>
          <w:tab/>
        </w:r>
        <w:r>
          <w:fldChar w:fldCharType="begin"/>
        </w:r>
        <w:r>
          <w:instrText xml:space="preserve"> PAGEREF _Toc6175 \h </w:instrText>
        </w:r>
        <w:r>
          <w:fldChar w:fldCharType="separate"/>
        </w:r>
        <w:r>
          <w:t>19</w:t>
        </w:r>
        <w:r>
          <w:fldChar w:fldCharType="end"/>
        </w:r>
      </w:hyperlink>
    </w:p>
    <w:p>
      <w:pPr>
        <w:pStyle w:val="TOC1"/>
        <w:tabs>
          <w:tab w:val="right" w:leader="dot" w:pos="8306"/>
        </w:tabs>
      </w:pPr>
      <w:hyperlink w:anchor="_Toc12755" w:history="1">
        <w:r>
          <w:rPr>
            <w:rFonts w:ascii="仿宋" w:eastAsia="仿宋" w:hAnsi="仿宋" w:cs="仿宋" w:hint="eastAsia"/>
            <w:lang w:eastAsia="zh-CN"/>
          </w:rPr>
          <w:t>七、往复式压缩机项目经营效益</w:t>
        </w:r>
        <w:r>
          <w:tab/>
        </w:r>
        <w:r>
          <w:fldChar w:fldCharType="begin"/>
        </w:r>
        <w:r>
          <w:instrText xml:space="preserve"> PAGEREF _Toc12755 \h </w:instrText>
        </w:r>
        <w:r>
          <w:fldChar w:fldCharType="separate"/>
        </w:r>
        <w:r>
          <w:t>20</w:t>
        </w:r>
        <w:r>
          <w:fldChar w:fldCharType="end"/>
        </w:r>
      </w:hyperlink>
    </w:p>
    <w:p>
      <w:pPr>
        <w:pStyle w:val="TOC2"/>
        <w:tabs>
          <w:tab w:val="right" w:leader="dot" w:pos="8306"/>
        </w:tabs>
      </w:pPr>
      <w:hyperlink w:anchor="_Toc6466" w:history="1">
        <w:r>
          <w:rPr>
            <w:rFonts w:ascii="仿宋" w:eastAsia="仿宋" w:hAnsi="仿宋" w:cs="仿宋" w:hint="eastAsia"/>
            <w:lang w:eastAsia="zh-CN"/>
          </w:rPr>
          <w:t>(一)、经济评价财务测算</w:t>
        </w:r>
        <w:r>
          <w:tab/>
        </w:r>
        <w:r>
          <w:fldChar w:fldCharType="begin"/>
        </w:r>
        <w:r>
          <w:instrText xml:space="preserve"> PAGEREF _Toc6466 \h </w:instrText>
        </w:r>
        <w:r>
          <w:fldChar w:fldCharType="separate"/>
        </w:r>
        <w:r>
          <w:t>20</w:t>
        </w:r>
        <w:r>
          <w:fldChar w:fldCharType="end"/>
        </w:r>
      </w:hyperlink>
    </w:p>
    <w:p>
      <w:pPr>
        <w:pStyle w:val="TOC2"/>
        <w:tabs>
          <w:tab w:val="right" w:leader="dot" w:pos="8306"/>
        </w:tabs>
      </w:pPr>
      <w:hyperlink w:anchor="_Toc13956" w:history="1">
        <w:r>
          <w:rPr>
            <w:rFonts w:ascii="仿宋" w:eastAsia="仿宋" w:hAnsi="仿宋" w:cs="仿宋" w:hint="eastAsia"/>
            <w:lang w:eastAsia="zh-CN"/>
          </w:rPr>
          <w:t>(二)、往复式压缩机项目盈利能力分析</w:t>
        </w:r>
        <w:r>
          <w:tab/>
        </w:r>
        <w:r>
          <w:fldChar w:fldCharType="begin"/>
        </w:r>
        <w:r>
          <w:instrText xml:space="preserve"> PAGEREF _Toc13956 \h </w:instrText>
        </w:r>
        <w:r>
          <w:fldChar w:fldCharType="separate"/>
        </w:r>
        <w:r>
          <w:t>22</w:t>
        </w:r>
        <w:r>
          <w:fldChar w:fldCharType="end"/>
        </w:r>
      </w:hyperlink>
    </w:p>
    <w:p>
      <w:pPr>
        <w:pStyle w:val="TOC1"/>
        <w:tabs>
          <w:tab w:val="right" w:leader="dot" w:pos="8306"/>
        </w:tabs>
      </w:pPr>
      <w:hyperlink w:anchor="_Toc20606" w:history="1">
        <w:r>
          <w:rPr>
            <w:rFonts w:ascii="仿宋" w:eastAsia="仿宋" w:hAnsi="仿宋" w:cs="仿宋" w:hint="eastAsia"/>
            <w:lang w:eastAsia="zh-CN"/>
          </w:rPr>
          <w:t>八、往复式压缩机项目创新与研发</w:t>
        </w:r>
        <w:r>
          <w:tab/>
        </w:r>
        <w:r>
          <w:fldChar w:fldCharType="begin"/>
        </w:r>
        <w:r>
          <w:instrText xml:space="preserve"> PAGEREF _Toc20606 \h </w:instrText>
        </w:r>
        <w:r>
          <w:fldChar w:fldCharType="separate"/>
        </w:r>
        <w:r>
          <w:t>22</w:t>
        </w:r>
        <w:r>
          <w:fldChar w:fldCharType="end"/>
        </w:r>
      </w:hyperlink>
    </w:p>
    <w:p>
      <w:pPr>
        <w:pStyle w:val="TOC2"/>
        <w:tabs>
          <w:tab w:val="right" w:leader="dot" w:pos="8306"/>
        </w:tabs>
      </w:pPr>
      <w:hyperlink w:anchor="_Toc10243" w:history="1">
        <w:r>
          <w:rPr>
            <w:rFonts w:ascii="仿宋" w:eastAsia="仿宋" w:hAnsi="仿宋" w:cs="仿宋" w:hint="eastAsia"/>
            <w:lang w:eastAsia="zh-CN"/>
          </w:rPr>
          <w:t>(一)、创新策略与方向</w:t>
        </w:r>
        <w:r>
          <w:tab/>
        </w:r>
        <w:r>
          <w:fldChar w:fldCharType="begin"/>
        </w:r>
        <w:r>
          <w:instrText xml:space="preserve"> PAGEREF _Toc10243 \h </w:instrText>
        </w:r>
        <w:r>
          <w:fldChar w:fldCharType="separate"/>
        </w:r>
        <w:r>
          <w:t>22</w:t>
        </w:r>
        <w:r>
          <w:fldChar w:fldCharType="end"/>
        </w:r>
      </w:hyperlink>
    </w:p>
    <w:p>
      <w:pPr>
        <w:pStyle w:val="TOC2"/>
        <w:tabs>
          <w:tab w:val="right" w:leader="dot" w:pos="8306"/>
        </w:tabs>
      </w:pPr>
      <w:hyperlink w:anchor="_Toc265" w:history="1">
        <w:r>
          <w:rPr>
            <w:rFonts w:ascii="仿宋" w:eastAsia="仿宋" w:hAnsi="仿宋" w:cs="仿宋" w:hint="eastAsia"/>
            <w:lang w:eastAsia="zh-CN"/>
          </w:rPr>
          <w:t>(二)、研发规划与投入</w:t>
        </w:r>
        <w:r>
          <w:tab/>
        </w:r>
        <w:r>
          <w:fldChar w:fldCharType="begin"/>
        </w:r>
        <w:r>
          <w:instrText xml:space="preserve"> PAGEREF _Toc265 \h </w:instrText>
        </w:r>
        <w:r>
          <w:fldChar w:fldCharType="separate"/>
        </w:r>
        <w:r>
          <w:t>24</w:t>
        </w:r>
        <w:r>
          <w:fldChar w:fldCharType="end"/>
        </w:r>
      </w:hyperlink>
    </w:p>
    <w:p>
      <w:pPr>
        <w:pStyle w:val="TOC1"/>
        <w:tabs>
          <w:tab w:val="right" w:leader="dot" w:pos="8306"/>
        </w:tabs>
      </w:pPr>
      <w:hyperlink w:anchor="_Toc10085" w:history="1">
        <w:r>
          <w:rPr>
            <w:rFonts w:ascii="仿宋" w:eastAsia="仿宋" w:hAnsi="仿宋" w:cs="仿宋" w:hint="eastAsia"/>
            <w:lang w:eastAsia="zh-CN"/>
          </w:rPr>
          <w:t>九、往复式压缩机项目计划安排</w:t>
        </w:r>
        <w:r>
          <w:tab/>
        </w:r>
        <w:r>
          <w:fldChar w:fldCharType="begin"/>
        </w:r>
        <w:r>
          <w:instrText xml:space="preserve"> PAGEREF _Toc10085 \h </w:instrText>
        </w:r>
        <w:r>
          <w:fldChar w:fldCharType="separate"/>
        </w:r>
        <w:r>
          <w:t>26</w:t>
        </w:r>
        <w:r>
          <w:fldChar w:fldCharType="end"/>
        </w:r>
      </w:hyperlink>
    </w:p>
    <w:p>
      <w:pPr>
        <w:pStyle w:val="TOC2"/>
        <w:tabs>
          <w:tab w:val="right" w:leader="dot" w:pos="8306"/>
        </w:tabs>
      </w:pPr>
      <w:hyperlink w:anchor="_Toc28539" w:history="1">
        <w:r>
          <w:rPr>
            <w:rFonts w:ascii="仿宋" w:eastAsia="仿宋" w:hAnsi="仿宋" w:cs="仿宋" w:hint="eastAsia"/>
            <w:lang w:eastAsia="zh-CN"/>
          </w:rPr>
          <w:t>(一)、建设周期</w:t>
        </w:r>
        <w:r>
          <w:tab/>
        </w:r>
        <w:r>
          <w:fldChar w:fldCharType="begin"/>
        </w:r>
        <w:r>
          <w:instrText xml:space="preserve"> PAGEREF _Toc28539 \h </w:instrText>
        </w:r>
        <w:r>
          <w:fldChar w:fldCharType="separate"/>
        </w:r>
        <w:r>
          <w:t>26</w:t>
        </w:r>
        <w:r>
          <w:fldChar w:fldCharType="end"/>
        </w:r>
      </w:hyperlink>
    </w:p>
    <w:p>
      <w:pPr>
        <w:pStyle w:val="TOC2"/>
        <w:tabs>
          <w:tab w:val="right" w:leader="dot" w:pos="8306"/>
        </w:tabs>
      </w:pPr>
      <w:hyperlink w:anchor="_Toc14190" w:history="1">
        <w:r>
          <w:rPr>
            <w:rFonts w:ascii="仿宋" w:eastAsia="仿宋" w:hAnsi="仿宋" w:cs="仿宋" w:hint="eastAsia"/>
            <w:lang w:eastAsia="zh-CN"/>
          </w:rPr>
          <w:t>(二)、建设进度</w:t>
        </w:r>
        <w:r>
          <w:tab/>
        </w:r>
        <w:r>
          <w:fldChar w:fldCharType="begin"/>
        </w:r>
        <w:r>
          <w:instrText xml:space="preserve"> PAGEREF _Toc14190 \h </w:instrText>
        </w:r>
        <w:r>
          <w:fldChar w:fldCharType="separate"/>
        </w:r>
        <w:r>
          <w:t>26</w:t>
        </w:r>
        <w:r>
          <w:fldChar w:fldCharType="end"/>
        </w:r>
      </w:hyperlink>
    </w:p>
    <w:p>
      <w:pPr>
        <w:pStyle w:val="TOC2"/>
        <w:tabs>
          <w:tab w:val="right" w:leader="dot" w:pos="8306"/>
        </w:tabs>
      </w:pPr>
      <w:hyperlink w:anchor="_Toc18914" w:history="1">
        <w:r>
          <w:rPr>
            <w:rFonts w:ascii="仿宋" w:eastAsia="仿宋" w:hAnsi="仿宋" w:cs="仿宋" w:hint="eastAsia"/>
            <w:lang w:eastAsia="zh-CN"/>
          </w:rPr>
          <w:t>(三)、进度安排注意事项</w:t>
        </w:r>
        <w:r>
          <w:tab/>
        </w:r>
        <w:r>
          <w:fldChar w:fldCharType="begin"/>
        </w:r>
        <w:r>
          <w:instrText xml:space="preserve"> PAGEREF _Toc18914 \h </w:instrText>
        </w:r>
        <w:r>
          <w:fldChar w:fldCharType="separate"/>
        </w:r>
        <w:r>
          <w:t>27</w:t>
        </w:r>
        <w:r>
          <w:fldChar w:fldCharType="end"/>
        </w:r>
      </w:hyperlink>
    </w:p>
    <w:p>
      <w:pPr>
        <w:pStyle w:val="TOC2"/>
        <w:tabs>
          <w:tab w:val="right" w:leader="dot" w:pos="8306"/>
        </w:tabs>
      </w:pPr>
      <w:hyperlink w:anchor="_Toc13003" w:history="1">
        <w:r>
          <w:rPr>
            <w:rFonts w:ascii="仿宋" w:eastAsia="仿宋" w:hAnsi="仿宋" w:cs="仿宋" w:hint="eastAsia"/>
            <w:lang w:eastAsia="zh-CN"/>
          </w:rPr>
          <w:t>(四)、人力资源配置</w:t>
        </w:r>
        <w:r>
          <w:tab/>
        </w:r>
        <w:r>
          <w:fldChar w:fldCharType="begin"/>
        </w:r>
        <w:r>
          <w:instrText xml:space="preserve"> PAGEREF _Toc13003 \h </w:instrText>
        </w:r>
        <w:r>
          <w:fldChar w:fldCharType="separate"/>
        </w:r>
        <w:r>
          <w:t>29</w:t>
        </w:r>
        <w:r>
          <w:fldChar w:fldCharType="end"/>
        </w:r>
      </w:hyperlink>
    </w:p>
    <w:p>
      <w:pPr>
        <w:pStyle w:val="TOC1"/>
        <w:tabs>
          <w:tab w:val="right" w:leader="dot" w:pos="8306"/>
        </w:tabs>
      </w:pPr>
      <w:hyperlink w:anchor="_Toc14766" w:history="1">
        <w:r>
          <w:rPr>
            <w:rFonts w:ascii="仿宋" w:eastAsia="仿宋" w:hAnsi="仿宋" w:cs="仿宋" w:hint="eastAsia"/>
            <w:lang w:eastAsia="zh-CN"/>
          </w:rPr>
          <w:t>十、往复式压缩机项目投资规划</w:t>
        </w:r>
        <w:r>
          <w:tab/>
        </w:r>
        <w:r>
          <w:fldChar w:fldCharType="begin"/>
        </w:r>
        <w:r>
          <w:instrText xml:space="preserve"> PAGEREF _Toc14766 \h </w:instrText>
        </w:r>
        <w:r>
          <w:fldChar w:fldCharType="separate"/>
        </w:r>
        <w:r>
          <w:t>30</w:t>
        </w:r>
        <w:r>
          <w:fldChar w:fldCharType="end"/>
        </w:r>
      </w:hyperlink>
    </w:p>
    <w:p>
      <w:pPr>
        <w:pStyle w:val="TOC2"/>
        <w:tabs>
          <w:tab w:val="right" w:leader="dot" w:pos="8306"/>
        </w:tabs>
      </w:pPr>
      <w:hyperlink w:anchor="_Toc14554" w:history="1">
        <w:r>
          <w:rPr>
            <w:rFonts w:ascii="仿宋" w:eastAsia="仿宋" w:hAnsi="仿宋" w:cs="仿宋" w:hint="eastAsia"/>
            <w:lang w:eastAsia="zh-CN"/>
          </w:rPr>
          <w:t>(一)、往复式压缩机项目总投资估算</w:t>
        </w:r>
        <w:r>
          <w:tab/>
        </w:r>
        <w:r>
          <w:fldChar w:fldCharType="begin"/>
        </w:r>
        <w:r>
          <w:instrText xml:space="preserve"> PAGEREF _Toc14554 \h </w:instrText>
        </w:r>
        <w:r>
          <w:fldChar w:fldCharType="separate"/>
        </w:r>
        <w:r>
          <w:t>30</w:t>
        </w:r>
        <w:r>
          <w:fldChar w:fldCharType="end"/>
        </w:r>
      </w:hyperlink>
    </w:p>
    <w:p>
      <w:pPr>
        <w:pStyle w:val="TOC2"/>
        <w:tabs>
          <w:tab w:val="right" w:leader="dot" w:pos="8306"/>
        </w:tabs>
      </w:pPr>
      <w:hyperlink w:anchor="_Toc13769" w:history="1">
        <w:r>
          <w:rPr>
            <w:rFonts w:ascii="仿宋" w:eastAsia="仿宋" w:hAnsi="仿宋" w:cs="仿宋" w:hint="eastAsia"/>
            <w:lang w:eastAsia="zh-CN"/>
          </w:rPr>
          <w:t>(二)、资金筹措</w:t>
        </w:r>
        <w:r>
          <w:tab/>
        </w:r>
        <w:r>
          <w:fldChar w:fldCharType="begin"/>
        </w:r>
        <w:r>
          <w:instrText xml:space="preserve"> PAGEREF _Toc13769 \h </w:instrText>
        </w:r>
        <w:r>
          <w:fldChar w:fldCharType="separate"/>
        </w:r>
        <w:r>
          <w:t>31</w:t>
        </w:r>
        <w:r>
          <w:fldChar w:fldCharType="end"/>
        </w:r>
      </w:hyperlink>
    </w:p>
    <w:p>
      <w:pPr>
        <w:pStyle w:val="TOC1"/>
        <w:tabs>
          <w:tab w:val="right" w:leader="dot" w:pos="8306"/>
        </w:tabs>
      </w:pPr>
      <w:hyperlink w:anchor="_Toc28118" w:history="1">
        <w:r>
          <w:rPr>
            <w:rFonts w:ascii="仿宋" w:eastAsia="仿宋" w:hAnsi="仿宋" w:cs="仿宋" w:hint="eastAsia"/>
            <w:lang w:eastAsia="zh-CN"/>
          </w:rPr>
          <w:t>十一、往复式压缩机项目技术管理</w:t>
        </w:r>
        <w:r>
          <w:tab/>
        </w:r>
        <w:r>
          <w:fldChar w:fldCharType="begin"/>
        </w:r>
        <w:r>
          <w:instrText xml:space="preserve"> PAGEREF _Toc28118 \h </w:instrText>
        </w:r>
        <w:r>
          <w:fldChar w:fldCharType="separate"/>
        </w:r>
        <w:r>
          <w:t>32</w:t>
        </w:r>
        <w:r>
          <w:fldChar w:fldCharType="end"/>
        </w:r>
      </w:hyperlink>
    </w:p>
    <w:p>
      <w:pPr>
        <w:pStyle w:val="TOC2"/>
        <w:tabs>
          <w:tab w:val="right" w:leader="dot" w:pos="8306"/>
        </w:tabs>
      </w:pPr>
      <w:hyperlink w:anchor="_Toc7824" w:history="1">
        <w:r>
          <w:rPr>
            <w:rFonts w:ascii="仿宋" w:eastAsia="仿宋" w:hAnsi="仿宋" w:cs="仿宋" w:hint="eastAsia"/>
            <w:lang w:eastAsia="zh-CN"/>
          </w:rPr>
          <w:t>(一)、技术方案选用方向</w:t>
        </w:r>
        <w:r>
          <w:tab/>
        </w:r>
        <w:r>
          <w:fldChar w:fldCharType="begin"/>
        </w:r>
        <w:r>
          <w:instrText xml:space="preserve"> PAGEREF _Toc7824 \h </w:instrText>
        </w:r>
        <w:r>
          <w:fldChar w:fldCharType="separate"/>
        </w:r>
        <w:r>
          <w:t>32</w:t>
        </w:r>
        <w:r>
          <w:fldChar w:fldCharType="end"/>
        </w:r>
      </w:hyperlink>
    </w:p>
    <w:p>
      <w:pPr>
        <w:pStyle w:val="TOC2"/>
        <w:tabs>
          <w:tab w:val="right" w:leader="dot" w:pos="8306"/>
        </w:tabs>
      </w:pPr>
      <w:hyperlink w:anchor="_Toc4464" w:history="1">
        <w:r>
          <w:rPr>
            <w:rFonts w:ascii="仿宋" w:eastAsia="仿宋" w:hAnsi="仿宋" w:cs="仿宋" w:hint="eastAsia"/>
            <w:lang w:eastAsia="zh-CN"/>
          </w:rPr>
          <w:t>(二)、工艺技术方案选用原则</w:t>
        </w:r>
        <w:r>
          <w:tab/>
        </w:r>
        <w:r>
          <w:fldChar w:fldCharType="begin"/>
        </w:r>
        <w:r>
          <w:instrText xml:space="preserve"> PAGEREF _Toc4464 \h </w:instrText>
        </w:r>
        <w:r>
          <w:fldChar w:fldCharType="separate"/>
        </w:r>
        <w:r>
          <w:t>34</w:t>
        </w:r>
        <w:r>
          <w:fldChar w:fldCharType="end"/>
        </w:r>
      </w:hyperlink>
    </w:p>
    <w:p>
      <w:pPr>
        <w:pStyle w:val="TOC2"/>
        <w:tabs>
          <w:tab w:val="right" w:leader="dot" w:pos="8306"/>
        </w:tabs>
      </w:pPr>
      <w:hyperlink w:anchor="_Toc14995" w:history="1">
        <w:r>
          <w:rPr>
            <w:rFonts w:ascii="仿宋" w:eastAsia="仿宋" w:hAnsi="仿宋" w:cs="仿宋" w:hint="eastAsia"/>
            <w:lang w:eastAsia="zh-CN"/>
          </w:rPr>
          <w:t>(三)、工艺技术方案要求</w:t>
        </w:r>
        <w:r>
          <w:tab/>
        </w:r>
        <w:r>
          <w:fldChar w:fldCharType="begin"/>
        </w:r>
        <w:r>
          <w:instrText xml:space="preserve"> PAGEREF _Toc14995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98" w:history="1">
        <w:r>
          <w:rPr>
            <w:rFonts w:ascii="仿宋" w:eastAsia="仿宋" w:hAnsi="仿宋" w:cs="仿宋" w:hint="eastAsia"/>
            <w:lang w:eastAsia="zh-CN"/>
          </w:rPr>
          <w:t>十二、往复式压缩机项目人力资源管理</w:t>
        </w:r>
        <w:r>
          <w:tab/>
        </w:r>
        <w:r>
          <w:fldChar w:fldCharType="begin"/>
        </w:r>
        <w:r>
          <w:instrText xml:space="preserve"> PAGEREF _Toc18198 \h </w:instrText>
        </w:r>
        <w:r>
          <w:fldChar w:fldCharType="separate"/>
        </w:r>
        <w:r>
          <w:t>38</w:t>
        </w:r>
        <w:r>
          <w:fldChar w:fldCharType="end"/>
        </w:r>
      </w:hyperlink>
    </w:p>
    <w:p>
      <w:pPr>
        <w:pStyle w:val="TOC2"/>
        <w:tabs>
          <w:tab w:val="right" w:leader="dot" w:pos="8306"/>
        </w:tabs>
      </w:pPr>
      <w:hyperlink w:anchor="_Toc8764" w:history="1">
        <w:r>
          <w:rPr>
            <w:rFonts w:ascii="仿宋" w:eastAsia="仿宋" w:hAnsi="仿宋" w:cs="仿宋" w:hint="eastAsia"/>
            <w:lang w:eastAsia="zh-CN"/>
          </w:rPr>
          <w:t>(一)、建立健全的预算管理制度</w:t>
        </w:r>
        <w:r>
          <w:tab/>
        </w:r>
        <w:r>
          <w:fldChar w:fldCharType="begin"/>
        </w:r>
        <w:r>
          <w:instrText xml:space="preserve"> PAGEREF _Toc8764 \h </w:instrText>
        </w:r>
        <w:r>
          <w:fldChar w:fldCharType="separate"/>
        </w:r>
        <w:r>
          <w:t>38</w:t>
        </w:r>
        <w:r>
          <w:fldChar w:fldCharType="end"/>
        </w:r>
      </w:hyperlink>
    </w:p>
    <w:p>
      <w:pPr>
        <w:pStyle w:val="TOC2"/>
        <w:tabs>
          <w:tab w:val="right" w:leader="dot" w:pos="8306"/>
        </w:tabs>
      </w:pPr>
      <w:hyperlink w:anchor="_Toc1392" w:history="1">
        <w:r>
          <w:rPr>
            <w:rFonts w:ascii="仿宋" w:eastAsia="仿宋" w:hAnsi="仿宋" w:cs="仿宋" w:hint="eastAsia"/>
            <w:lang w:eastAsia="zh-CN"/>
          </w:rPr>
          <w:t>(二)、加强资金流动监控</w:t>
        </w:r>
        <w:r>
          <w:tab/>
        </w:r>
        <w:r>
          <w:fldChar w:fldCharType="begin"/>
        </w:r>
        <w:r>
          <w:instrText xml:space="preserve"> PAGEREF _Toc1392 \h </w:instrText>
        </w:r>
        <w:r>
          <w:fldChar w:fldCharType="separate"/>
        </w:r>
        <w:r>
          <w:t>40</w:t>
        </w:r>
        <w:r>
          <w:fldChar w:fldCharType="end"/>
        </w:r>
      </w:hyperlink>
    </w:p>
    <w:p>
      <w:pPr>
        <w:pStyle w:val="TOC2"/>
        <w:tabs>
          <w:tab w:val="right" w:leader="dot" w:pos="8306"/>
        </w:tabs>
      </w:pPr>
      <w:hyperlink w:anchor="_Toc22993" w:history="1">
        <w:r>
          <w:rPr>
            <w:rFonts w:ascii="仿宋" w:eastAsia="仿宋" w:hAnsi="仿宋" w:cs="仿宋" w:hint="eastAsia"/>
            <w:lang w:eastAsia="zh-CN"/>
          </w:rPr>
          <w:t>(三)、制定完善的风险控制机制</w:t>
        </w:r>
        <w:r>
          <w:tab/>
        </w:r>
        <w:r>
          <w:fldChar w:fldCharType="begin"/>
        </w:r>
        <w:r>
          <w:instrText xml:space="preserve"> PAGEREF _Toc22993 \h </w:instrText>
        </w:r>
        <w:r>
          <w:fldChar w:fldCharType="separate"/>
        </w:r>
        <w:r>
          <w:t>41</w:t>
        </w:r>
        <w:r>
          <w:fldChar w:fldCharType="end"/>
        </w:r>
      </w:hyperlink>
    </w:p>
    <w:p>
      <w:pPr>
        <w:pStyle w:val="TOC2"/>
        <w:tabs>
          <w:tab w:val="right" w:leader="dot" w:pos="8306"/>
        </w:tabs>
      </w:pPr>
      <w:hyperlink w:anchor="_Toc3812" w:history="1">
        <w:r>
          <w:rPr>
            <w:rFonts w:ascii="仿宋" w:eastAsia="仿宋" w:hAnsi="仿宋" w:cs="仿宋" w:hint="eastAsia"/>
            <w:lang w:eastAsia="zh-CN"/>
          </w:rPr>
          <w:t>(四)、优化成本管理</w:t>
        </w:r>
        <w:r>
          <w:tab/>
        </w:r>
        <w:r>
          <w:fldChar w:fldCharType="begin"/>
        </w:r>
        <w:r>
          <w:instrText xml:space="preserve"> PAGEREF _Toc3812 \h </w:instrText>
        </w:r>
        <w:r>
          <w:fldChar w:fldCharType="separate"/>
        </w:r>
        <w:r>
          <w:t>42</w:t>
        </w:r>
        <w:r>
          <w:fldChar w:fldCharType="end"/>
        </w:r>
      </w:hyperlink>
    </w:p>
    <w:p>
      <w:pPr>
        <w:pStyle w:val="TOC1"/>
        <w:tabs>
          <w:tab w:val="right" w:leader="dot" w:pos="8306"/>
        </w:tabs>
      </w:pPr>
      <w:hyperlink w:anchor="_Toc5234" w:history="1">
        <w:r>
          <w:rPr>
            <w:rFonts w:ascii="仿宋" w:eastAsia="仿宋" w:hAnsi="仿宋" w:cs="仿宋" w:hint="eastAsia"/>
            <w:lang w:eastAsia="zh-CN"/>
          </w:rPr>
          <w:t>十三、往复式压缩机项目实施保障措施</w:t>
        </w:r>
        <w:r>
          <w:tab/>
        </w:r>
        <w:r>
          <w:fldChar w:fldCharType="begin"/>
        </w:r>
        <w:r>
          <w:instrText xml:space="preserve"> PAGEREF _Toc5234 \h </w:instrText>
        </w:r>
        <w:r>
          <w:fldChar w:fldCharType="separate"/>
        </w:r>
        <w:r>
          <w:t>44</w:t>
        </w:r>
        <w:r>
          <w:fldChar w:fldCharType="end"/>
        </w:r>
      </w:hyperlink>
    </w:p>
    <w:p>
      <w:pPr>
        <w:pStyle w:val="TOC2"/>
        <w:tabs>
          <w:tab w:val="right" w:leader="dot" w:pos="8306"/>
        </w:tabs>
      </w:pPr>
      <w:hyperlink w:anchor="_Toc8994" w:history="1">
        <w:r>
          <w:rPr>
            <w:rFonts w:ascii="仿宋" w:eastAsia="仿宋" w:hAnsi="仿宋" w:cs="仿宋" w:hint="eastAsia"/>
            <w:lang w:eastAsia="zh-CN"/>
          </w:rPr>
          <w:t>(一)、往复式压缩机项目实施保障机制</w:t>
        </w:r>
        <w:r>
          <w:tab/>
        </w:r>
        <w:r>
          <w:fldChar w:fldCharType="begin"/>
        </w:r>
        <w:r>
          <w:instrText xml:space="preserve"> PAGEREF _Toc8994 \h </w:instrText>
        </w:r>
        <w:r>
          <w:fldChar w:fldCharType="separate"/>
        </w:r>
        <w:r>
          <w:t>44</w:t>
        </w:r>
        <w:r>
          <w:fldChar w:fldCharType="end"/>
        </w:r>
      </w:hyperlink>
    </w:p>
    <w:p>
      <w:pPr>
        <w:pStyle w:val="TOC2"/>
        <w:tabs>
          <w:tab w:val="right" w:leader="dot" w:pos="8306"/>
        </w:tabs>
      </w:pPr>
      <w:hyperlink w:anchor="_Toc12279" w:history="1">
        <w:r>
          <w:rPr>
            <w:rFonts w:ascii="仿宋" w:eastAsia="仿宋" w:hAnsi="仿宋" w:cs="仿宋" w:hint="eastAsia"/>
            <w:lang w:eastAsia="zh-CN"/>
          </w:rPr>
          <w:t>(二)、往复式压缩机项目法律合规要求</w:t>
        </w:r>
        <w:r>
          <w:tab/>
        </w:r>
        <w:r>
          <w:fldChar w:fldCharType="begin"/>
        </w:r>
        <w:r>
          <w:instrText xml:space="preserve"> PAGEREF _Toc12279 \h </w:instrText>
        </w:r>
        <w:r>
          <w:fldChar w:fldCharType="separate"/>
        </w:r>
        <w:r>
          <w:t>47</w:t>
        </w:r>
        <w:r>
          <w:fldChar w:fldCharType="end"/>
        </w:r>
      </w:hyperlink>
    </w:p>
    <w:p>
      <w:pPr>
        <w:pStyle w:val="TOC2"/>
        <w:tabs>
          <w:tab w:val="right" w:leader="dot" w:pos="8306"/>
        </w:tabs>
      </w:pPr>
      <w:hyperlink w:anchor="_Toc23033" w:history="1">
        <w:r>
          <w:rPr>
            <w:rFonts w:ascii="仿宋" w:eastAsia="仿宋" w:hAnsi="仿宋" w:cs="仿宋" w:hint="eastAsia"/>
            <w:lang w:eastAsia="zh-CN"/>
          </w:rPr>
          <w:t>(三)、往复式压缩机项目合同管理与法律事务</w:t>
        </w:r>
        <w:r>
          <w:tab/>
        </w:r>
        <w:r>
          <w:fldChar w:fldCharType="begin"/>
        </w:r>
        <w:r>
          <w:instrText xml:space="preserve"> PAGEREF _Toc23033 \h </w:instrText>
        </w:r>
        <w:r>
          <w:fldChar w:fldCharType="separate"/>
        </w:r>
        <w:r>
          <w:t>52</w:t>
        </w:r>
        <w:r>
          <w:fldChar w:fldCharType="end"/>
        </w:r>
      </w:hyperlink>
    </w:p>
    <w:p>
      <w:pPr>
        <w:pStyle w:val="TOC2"/>
        <w:tabs>
          <w:tab w:val="right" w:leader="dot" w:pos="8306"/>
        </w:tabs>
      </w:pPr>
      <w:hyperlink w:anchor="_Toc14561" w:history="1">
        <w:r>
          <w:rPr>
            <w:rFonts w:ascii="仿宋" w:eastAsia="仿宋" w:hAnsi="仿宋" w:cs="仿宋" w:hint="eastAsia"/>
            <w:lang w:eastAsia="zh-CN"/>
          </w:rPr>
          <w:t>(四)、往复式压缩机项目知识产权保护策略</w:t>
        </w:r>
        <w:r>
          <w:tab/>
        </w:r>
        <w:r>
          <w:fldChar w:fldCharType="begin"/>
        </w:r>
        <w:r>
          <w:instrText xml:space="preserve"> PAGEREF _Toc14561 \h </w:instrText>
        </w:r>
        <w:r>
          <w:fldChar w:fldCharType="separate"/>
        </w:r>
        <w:r>
          <w:t>58</w:t>
        </w:r>
        <w:r>
          <w:fldChar w:fldCharType="end"/>
        </w:r>
      </w:hyperlink>
    </w:p>
    <w:p>
      <w:pPr>
        <w:pStyle w:val="TOC1"/>
        <w:tabs>
          <w:tab w:val="right" w:leader="dot" w:pos="8306"/>
        </w:tabs>
      </w:pPr>
      <w:hyperlink w:anchor="_Toc23056" w:history="1">
        <w:r>
          <w:rPr>
            <w:rFonts w:ascii="仿宋" w:eastAsia="仿宋" w:hAnsi="仿宋" w:cs="仿宋" w:hint="eastAsia"/>
            <w:lang w:eastAsia="zh-CN"/>
          </w:rPr>
          <w:t>十四、供应链管理</w:t>
        </w:r>
        <w:r>
          <w:tab/>
        </w:r>
        <w:r>
          <w:fldChar w:fldCharType="begin"/>
        </w:r>
        <w:r>
          <w:instrText xml:space="preserve"> PAGEREF _Toc23056 \h </w:instrText>
        </w:r>
        <w:r>
          <w:fldChar w:fldCharType="separate"/>
        </w:r>
        <w:r>
          <w:t>60</w:t>
        </w:r>
        <w:r>
          <w:fldChar w:fldCharType="end"/>
        </w:r>
      </w:hyperlink>
    </w:p>
    <w:p>
      <w:pPr>
        <w:pStyle w:val="TOC2"/>
        <w:tabs>
          <w:tab w:val="right" w:leader="dot" w:pos="8306"/>
        </w:tabs>
      </w:pPr>
      <w:hyperlink w:anchor="_Toc32446" w:history="1">
        <w:r>
          <w:rPr>
            <w:rFonts w:ascii="仿宋" w:eastAsia="仿宋" w:hAnsi="仿宋" w:cs="仿宋" w:hint="eastAsia"/>
            <w:lang w:eastAsia="zh-CN"/>
          </w:rPr>
          <w:t>(一)、供应链战略规划</w:t>
        </w:r>
        <w:r>
          <w:tab/>
        </w:r>
        <w:r>
          <w:fldChar w:fldCharType="begin"/>
        </w:r>
        <w:r>
          <w:instrText xml:space="preserve"> PAGEREF _Toc32446 \h </w:instrText>
        </w:r>
        <w:r>
          <w:fldChar w:fldCharType="separate"/>
        </w:r>
        <w:r>
          <w:t>60</w:t>
        </w:r>
        <w:r>
          <w:fldChar w:fldCharType="end"/>
        </w:r>
      </w:hyperlink>
    </w:p>
    <w:p>
      <w:pPr>
        <w:pStyle w:val="TOC2"/>
        <w:tabs>
          <w:tab w:val="right" w:leader="dot" w:pos="8306"/>
        </w:tabs>
      </w:pPr>
      <w:hyperlink w:anchor="_Toc29241" w:history="1">
        <w:r>
          <w:rPr>
            <w:rFonts w:ascii="仿宋" w:eastAsia="仿宋" w:hAnsi="仿宋" w:cs="仿宋" w:hint="eastAsia"/>
            <w:lang w:eastAsia="zh-CN"/>
          </w:rPr>
          <w:t>(二)、供应商选择与合作</w:t>
        </w:r>
        <w:r>
          <w:tab/>
        </w:r>
        <w:r>
          <w:fldChar w:fldCharType="begin"/>
        </w:r>
        <w:r>
          <w:instrText xml:space="preserve"> PAGEREF _Toc29241 \h </w:instrText>
        </w:r>
        <w:r>
          <w:fldChar w:fldCharType="separate"/>
        </w:r>
        <w:r>
          <w:t>62</w:t>
        </w:r>
        <w:r>
          <w:fldChar w:fldCharType="end"/>
        </w:r>
      </w:hyperlink>
    </w:p>
    <w:p>
      <w:pPr>
        <w:pStyle w:val="TOC2"/>
        <w:tabs>
          <w:tab w:val="right" w:leader="dot" w:pos="8306"/>
        </w:tabs>
      </w:pPr>
      <w:hyperlink w:anchor="_Toc17574" w:history="1">
        <w:r>
          <w:rPr>
            <w:rFonts w:ascii="仿宋" w:eastAsia="仿宋" w:hAnsi="仿宋" w:cs="仿宋" w:hint="eastAsia"/>
            <w:lang w:eastAsia="zh-CN"/>
          </w:rPr>
          <w:t>(三)、物流与库存管理</w:t>
        </w:r>
        <w:r>
          <w:tab/>
        </w:r>
        <w:r>
          <w:fldChar w:fldCharType="begin"/>
        </w:r>
        <w:r>
          <w:instrText xml:space="preserve"> PAGEREF _Toc17574 \h </w:instrText>
        </w:r>
        <w:r>
          <w:fldChar w:fldCharType="separate"/>
        </w:r>
        <w:r>
          <w:t>63</w:t>
        </w:r>
        <w:r>
          <w:fldChar w:fldCharType="end"/>
        </w:r>
      </w:hyperlink>
    </w:p>
    <w:p>
      <w:pPr>
        <w:pStyle w:val="TOC1"/>
        <w:tabs>
          <w:tab w:val="right" w:leader="dot" w:pos="8306"/>
        </w:tabs>
      </w:pPr>
      <w:hyperlink w:anchor="_Toc4722" w:history="1">
        <w:r>
          <w:rPr>
            <w:rFonts w:ascii="仿宋" w:eastAsia="仿宋" w:hAnsi="仿宋" w:cs="仿宋" w:hint="eastAsia"/>
            <w:lang w:eastAsia="zh-CN"/>
          </w:rPr>
          <w:t>十五、往复式压缩机项目治理与监督</w:t>
        </w:r>
        <w:r>
          <w:tab/>
        </w:r>
        <w:r>
          <w:fldChar w:fldCharType="begin"/>
        </w:r>
        <w:r>
          <w:instrText xml:space="preserve"> PAGEREF _Toc4722 \h </w:instrText>
        </w:r>
        <w:r>
          <w:fldChar w:fldCharType="separate"/>
        </w:r>
        <w:r>
          <w:t>65</w:t>
        </w:r>
        <w:r>
          <w:fldChar w:fldCharType="end"/>
        </w:r>
      </w:hyperlink>
    </w:p>
    <w:p>
      <w:pPr>
        <w:pStyle w:val="TOC2"/>
        <w:tabs>
          <w:tab w:val="right" w:leader="dot" w:pos="8306"/>
        </w:tabs>
      </w:pPr>
      <w:hyperlink w:anchor="_Toc14022" w:history="1">
        <w:r>
          <w:rPr>
            <w:rFonts w:ascii="仿宋" w:eastAsia="仿宋" w:hAnsi="仿宋" w:cs="仿宋" w:hint="eastAsia"/>
            <w:lang w:eastAsia="zh-CN"/>
          </w:rPr>
          <w:t>(一)、往复式压缩机项目治理结构</w:t>
        </w:r>
        <w:r>
          <w:tab/>
        </w:r>
        <w:r>
          <w:fldChar w:fldCharType="begin"/>
        </w:r>
        <w:r>
          <w:instrText xml:space="preserve"> PAGEREF _Toc14022 \h </w:instrText>
        </w:r>
        <w:r>
          <w:fldChar w:fldCharType="separate"/>
        </w:r>
        <w:r>
          <w:t>65</w:t>
        </w:r>
        <w:r>
          <w:fldChar w:fldCharType="end"/>
        </w:r>
      </w:hyperlink>
    </w:p>
    <w:p>
      <w:pPr>
        <w:pStyle w:val="TOC2"/>
        <w:tabs>
          <w:tab w:val="right" w:leader="dot" w:pos="8306"/>
        </w:tabs>
      </w:pPr>
      <w:hyperlink w:anchor="_Toc18896" w:history="1">
        <w:r>
          <w:rPr>
            <w:rFonts w:ascii="仿宋" w:eastAsia="仿宋" w:hAnsi="仿宋" w:cs="仿宋" w:hint="eastAsia"/>
            <w:lang w:eastAsia="zh-CN"/>
          </w:rPr>
          <w:t>(二)、监督与审计</w:t>
        </w:r>
        <w:r>
          <w:tab/>
        </w:r>
        <w:r>
          <w:fldChar w:fldCharType="begin"/>
        </w:r>
        <w:r>
          <w:instrText xml:space="preserve"> PAGEREF _Toc18896 \h </w:instrText>
        </w:r>
        <w:r>
          <w:fldChar w:fldCharType="separate"/>
        </w:r>
        <w:r>
          <w:t>66</w:t>
        </w:r>
        <w:r>
          <w:fldChar w:fldCharType="end"/>
        </w:r>
      </w:hyperlink>
    </w:p>
    <w:p>
      <w:pPr>
        <w:pStyle w:val="TOC1"/>
        <w:tabs>
          <w:tab w:val="right" w:leader="dot" w:pos="8306"/>
        </w:tabs>
      </w:pPr>
      <w:hyperlink w:anchor="_Toc21776" w:history="1">
        <w:r>
          <w:rPr>
            <w:rFonts w:ascii="仿宋" w:eastAsia="仿宋" w:hAnsi="仿宋" w:cs="仿宋" w:hint="eastAsia"/>
            <w:lang w:eastAsia="zh-CN"/>
          </w:rPr>
          <w:t>十六、营销与推广策略</w:t>
        </w:r>
        <w:r>
          <w:tab/>
        </w:r>
        <w:r>
          <w:fldChar w:fldCharType="begin"/>
        </w:r>
        <w:r>
          <w:instrText xml:space="preserve"> PAGEREF _Toc21776 \h </w:instrText>
        </w:r>
        <w:r>
          <w:fldChar w:fldCharType="separate"/>
        </w:r>
        <w:r>
          <w:t>68</w:t>
        </w:r>
        <w:r>
          <w:fldChar w:fldCharType="end"/>
        </w:r>
      </w:hyperlink>
    </w:p>
    <w:p>
      <w:pPr>
        <w:pStyle w:val="TOC2"/>
        <w:tabs>
          <w:tab w:val="right" w:leader="dot" w:pos="8306"/>
        </w:tabs>
      </w:pPr>
      <w:hyperlink w:anchor="_Toc22762" w:history="1">
        <w:r>
          <w:rPr>
            <w:rFonts w:ascii="仿宋" w:eastAsia="仿宋" w:hAnsi="仿宋" w:cs="仿宋" w:hint="eastAsia"/>
            <w:lang w:eastAsia="zh-CN"/>
          </w:rPr>
          <w:t>(一)、产品/服务定位与特点</w:t>
        </w:r>
        <w:r>
          <w:tab/>
        </w:r>
        <w:r>
          <w:fldChar w:fldCharType="begin"/>
        </w:r>
        <w:r>
          <w:instrText xml:space="preserve"> PAGEREF _Toc22762 \h </w:instrText>
        </w:r>
        <w:r>
          <w:fldChar w:fldCharType="separate"/>
        </w:r>
        <w:r>
          <w:t>68</w:t>
        </w:r>
        <w:r>
          <w:fldChar w:fldCharType="end"/>
        </w:r>
      </w:hyperlink>
    </w:p>
    <w:p>
      <w:pPr>
        <w:pStyle w:val="TOC2"/>
        <w:tabs>
          <w:tab w:val="right" w:leader="dot" w:pos="8306"/>
        </w:tabs>
      </w:pPr>
      <w:hyperlink w:anchor="_Toc17536" w:history="1">
        <w:r>
          <w:rPr>
            <w:rFonts w:ascii="仿宋" w:eastAsia="仿宋" w:hAnsi="仿宋" w:cs="仿宋" w:hint="eastAsia"/>
            <w:lang w:eastAsia="zh-CN"/>
          </w:rPr>
          <w:t>(二)、市场定位与竞争分析</w:t>
        </w:r>
        <w:r>
          <w:tab/>
        </w:r>
        <w:r>
          <w:fldChar w:fldCharType="begin"/>
        </w:r>
        <w:r>
          <w:instrText xml:space="preserve"> PAGEREF _Toc17536 \h </w:instrText>
        </w:r>
        <w:r>
          <w:fldChar w:fldCharType="separate"/>
        </w:r>
        <w:r>
          <w:t>69</w:t>
        </w:r>
        <w:r>
          <w:fldChar w:fldCharType="end"/>
        </w:r>
      </w:hyperlink>
    </w:p>
    <w:p>
      <w:pPr>
        <w:pStyle w:val="TOC2"/>
        <w:tabs>
          <w:tab w:val="right" w:leader="dot" w:pos="8306"/>
        </w:tabs>
      </w:pPr>
      <w:hyperlink w:anchor="_Toc9344" w:history="1">
        <w:r>
          <w:rPr>
            <w:rFonts w:ascii="仿宋" w:eastAsia="仿宋" w:hAnsi="仿宋" w:cs="仿宋" w:hint="eastAsia"/>
            <w:lang w:eastAsia="zh-CN"/>
          </w:rPr>
          <w:t>(三)、营销渠道与策略</w:t>
        </w:r>
        <w:r>
          <w:tab/>
        </w:r>
        <w:r>
          <w:fldChar w:fldCharType="begin"/>
        </w:r>
        <w:r>
          <w:instrText xml:space="preserve"> PAGEREF _Toc9344 \h </w:instrText>
        </w:r>
        <w:r>
          <w:fldChar w:fldCharType="separate"/>
        </w:r>
        <w:r>
          <w:t>70</w:t>
        </w:r>
        <w:r>
          <w:fldChar w:fldCharType="end"/>
        </w:r>
      </w:hyperlink>
    </w:p>
    <w:p>
      <w:pPr>
        <w:pStyle w:val="TOC2"/>
        <w:tabs>
          <w:tab w:val="right" w:leader="dot" w:pos="8306"/>
        </w:tabs>
      </w:pPr>
      <w:hyperlink w:anchor="_Toc17318" w:history="1">
        <w:r>
          <w:rPr>
            <w:rFonts w:ascii="仿宋" w:eastAsia="仿宋" w:hAnsi="仿宋" w:cs="仿宋" w:hint="eastAsia"/>
            <w:lang w:eastAsia="zh-CN"/>
          </w:rPr>
          <w:t>(四)、推广与宣传活动</w:t>
        </w:r>
        <w:r>
          <w:tab/>
        </w:r>
        <w:r>
          <w:fldChar w:fldCharType="begin"/>
        </w:r>
        <w:r>
          <w:instrText xml:space="preserve"> PAGEREF _Toc17318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70"/>
      <w:r>
        <w:rPr>
          <w:rFonts w:ascii="仿宋" w:eastAsia="仿宋" w:hAnsi="仿宋" w:cs="仿宋" w:hint="eastAsia"/>
          <w:sz w:val="28"/>
          <w:lang w:eastAsia="zh-CN"/>
        </w:rPr>
        <w:t>一、往复式压缩机项目建设单位说明</w:t>
      </w:r>
      <w:bookmarkEnd w:id="2"/>
    </w:p>
    <w:p>
      <w:pPr>
        <w:pStyle w:val="Heading2"/>
        <w:rPr>
          <w:rFonts w:ascii="仿宋" w:eastAsia="仿宋" w:hAnsi="仿宋" w:cs="仿宋" w:hint="eastAsia"/>
          <w:lang w:eastAsia="zh-CN"/>
        </w:rPr>
      </w:pPr>
      <w:bookmarkStart w:id="3" w:name="_Toc456"/>
      <w:r>
        <w:rPr>
          <w:rFonts w:ascii="仿宋" w:eastAsia="仿宋" w:hAnsi="仿宋" w:cs="仿宋" w:hint="eastAsia"/>
          <w:lang w:eastAsia="zh-CN"/>
        </w:rPr>
        <w:t>(一)、往复式压缩机项目承办单位基本情况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6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往复式压缩机项目承办单位的XXXX，我们着眼于实现可持续的经济效益。通过技术创新和解决方案的提供，公司预计在往复式压缩机项目执行期间将获得可观的收入增长。这一收入来源主要包括往复式压缩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同时，我们注重成本控制和效率提升，以确保往复式压缩机项目的可持续盈利。透过精细的管理和资源优化，公司期望实现往复式压缩机项目利润最大化。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往复式压缩机项目实施进行全面的投资评估，包括往复式压缩机项目启动阶段的资金投入和后续运营成本。通过对往复式压缩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往复式压缩机项目实施过程中具备足够的资金流动性，公司将进行详尽的现金流分析。这包括资金需求的合理预测、往复式压缩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798"/>
      <w:r>
        <w:rPr>
          <w:rFonts w:ascii="仿宋" w:eastAsia="仿宋" w:hAnsi="仿宋" w:cs="仿宋" w:hint="eastAsia"/>
          <w:sz w:val="28"/>
          <w:lang w:eastAsia="zh-CN"/>
        </w:rPr>
        <w:t>二、往复式压缩机项目建设背景及必要性分析</w:t>
      </w:r>
      <w:bookmarkEnd w:id="5"/>
    </w:p>
    <w:p>
      <w:pPr>
        <w:pStyle w:val="Heading2"/>
        <w:rPr>
          <w:rFonts w:ascii="仿宋" w:eastAsia="仿宋" w:hAnsi="仿宋" w:cs="仿宋" w:hint="eastAsia"/>
          <w:lang w:eastAsia="zh-CN"/>
        </w:rPr>
      </w:pPr>
      <w:bookmarkStart w:id="6" w:name="_Toc18918"/>
      <w:r>
        <w:rPr>
          <w:rFonts w:ascii="仿宋" w:eastAsia="仿宋" w:hAnsi="仿宋" w:cs="仿宋" w:hint="eastAsia"/>
          <w:lang w:eastAsia="zh-CN"/>
        </w:rPr>
        <w:t>(一)、往复式压缩机项目背景分析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往复式压缩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往复式压缩机项目在这个潮流中的定位。同时，我们将关注行业内涌现的新兴机遇，以便往复式压缩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往复式压缩机项目提供了强大的发展动力。我们将聚焦于行业内最新的技术发展趋势，包括但不限于人工智能、大数据分析、物联网等领域。通过深度的技术研究，我们将确保往复式压缩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往复式压缩机项目发展的源泉。我们将投入更多的精力对市场需求进行深入剖析，超越表面的需求，深入挖掘潜在的市场痛点和机遇。通过对市场需求的细致了解，往复式压缩机项目将更有针对性地设计解决方案，满足市场的多样化需求，从而更好地促进往复式压缩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往复式压缩机项目战略至关重要。我们将对竞争态势进行更为深入的分析，包括但不限于市场份额、产品特点、客户满意度等多个维度。通过深度的竞争分析，往复式压缩机项目将能够更准确地把握市场脉搏，制定具有竞争力的往复式压缩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往复式压缩机项目的发展具有直接的影响。我们将进行更为全面的法规和政策分析，了解行业发展中的潜在法律风险和合规挑战。通过充分了解和遵守相关法规，往复式压缩机项目将确保在法律框架内合法合规运营，为往复式压缩机项目的稳健发展提供有力支持。</w:t>
      </w:r>
    </w:p>
    <w:p>
      <w:pPr>
        <w:pStyle w:val="Heading2"/>
        <w:ind w:firstLine="560" w:firstLineChars="200"/>
        <w:rPr>
          <w:rFonts w:ascii="仿宋" w:eastAsia="仿宋" w:hAnsi="仿宋" w:cs="仿宋" w:hint="eastAsia"/>
          <w:sz w:val="28"/>
          <w:lang w:eastAsia="zh-CN"/>
        </w:rPr>
      </w:pPr>
      <w:bookmarkStart w:id="7" w:name="_Toc20368"/>
      <w:r>
        <w:rPr>
          <w:rFonts w:ascii="仿宋" w:eastAsia="仿宋" w:hAnsi="仿宋" w:cs="仿宋" w:hint="eastAsia"/>
          <w:sz w:val="28"/>
          <w:lang w:eastAsia="zh-CN"/>
        </w:rPr>
        <w:t>(二)、往复式压缩机项目建设必要性分析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建设的迫切性源于对行业发展趋势的深刻洞察。我们正处于一个行业变革的时代，科技创新、数字化转型成为企业发展的关键动力。往复式压缩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建设不仅仅是为了跟上潮流，更是为了通过技术创新推动企业的持续发展。通过引入先进的技术和解决方案，往复式压缩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往复式压缩机项目的建设成为必然选择，通过提高产品质量、拓展服务领域，从而在竞争中获得更多的机会。往复式压缩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往复式压缩机项目建设的必要性体现在对客户需求更精准的满足。通过往复式压缩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建设的背后是对企业持续创新的追求。只有通过不断创新，企业才能在竞争中立于不败之地。往复式压缩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725"/>
      <w:r>
        <w:rPr>
          <w:rFonts w:ascii="仿宋" w:eastAsia="仿宋" w:hAnsi="仿宋" w:cs="仿宋" w:hint="eastAsia"/>
          <w:sz w:val="28"/>
          <w:lang w:eastAsia="zh-CN"/>
        </w:rPr>
        <w:t>三、往复式压缩机项目危机管理</w:t>
      </w:r>
      <w:bookmarkEnd w:id="8"/>
    </w:p>
    <w:p>
      <w:pPr>
        <w:pStyle w:val="Heading2"/>
        <w:rPr>
          <w:rFonts w:ascii="仿宋" w:eastAsia="仿宋" w:hAnsi="仿宋" w:cs="仿宋" w:hint="eastAsia"/>
          <w:lang w:eastAsia="zh-CN"/>
        </w:rPr>
      </w:pPr>
      <w:bookmarkStart w:id="9" w:name="_Toc3149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往复式压缩机项目危机管理中，危机预警与识别是确保往复式压缩机项目稳健运行的核心步骤。通过建立全面的监测机制，往复式压缩机项目团队旨在及时发现和理解潜在的风险和危机因素，以便采取及时的预防和应对措施，确保往复式压缩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首先，通过深入的风险评估，往复式压缩机项目团队全面分析了整个往复式压缩机项目和各个阶段可能存在的威胁。这包括准确评估每个潜在风险的发生概率和可能影响的程度，为后续危机预警提供了有力支持。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往复式压缩机项目团队着重于明确定义往复式压缩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往复式压缩机项目进展的持续监控，团队能够及时发现潜在问题并作出迅速反应。往复式压缩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在这一阶段，团队的专业素养和反应速度将发挥至关重要的作用，以确保潜在危机能够在初期得到有效的处理，最大程度地减轻负面影响。通过危机预警与识别，往复式压缩机项目得以更有序、可控地推进。</w:t>
      </w:r>
    </w:p>
    <w:p>
      <w:pPr>
        <w:pStyle w:val="Heading2"/>
        <w:ind w:firstLine="560" w:firstLineChars="200"/>
        <w:rPr>
          <w:rFonts w:ascii="仿宋" w:eastAsia="仿宋" w:hAnsi="仿宋" w:cs="仿宋" w:hint="eastAsia"/>
          <w:sz w:val="28"/>
          <w:lang w:eastAsia="zh-CN"/>
        </w:rPr>
      </w:pPr>
      <w:bookmarkStart w:id="10" w:name="_Toc1522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在危机发生时，往复式压缩机项目团队立即行动，成立了应急小组。该小组的任务是迅速制定并实施紧急应对措施，以最小化潜在损失。以下是采取的主要措施：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暂停往复式压缩机项目进度：为遏制危机蔓延，往复式压缩机项目暂时停止进行，以便全面评估当前状况。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资源重新分配：重新评估往复式压缩机项目资源的分配，确保最大限度地减小损失。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实时沟通：与关键利益相关者建立实时沟通机制，向他们传递往复式压缩机项目危机的实际状况，保障往复式压缩机项目核心利益。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在紧急应对的同时，往复式压缩机项目团队强调了团队协作和有效沟通的重要性。以下是团队协作的关键举措：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信息共享机制：建立了信息共享平台，确保团队成员能够及时获取往复式压缩机项目危机的实时信息。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领导者沟通：往复式压缩机项目领导者通过定期会议和即时沟通工具，指导团队应对危机，保持团队稳定运行。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随着危机得到初步控制，往复式压缩机项目团队转向制定恢复计划，以确保往复式压缩机项目能够从中迅速恢复。主要恢复计划包括：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修复受损的进度计划：重新评估往复式压缩机项目进度，制定修复计划，确保往复式压缩机项目尽快回归正常进程。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重新调整资源分配：优化资源分配，确保往复式压缩机项目在有限资源下高效运转。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风险管理机制加强：对往复式压缩机项目风险进行全面评估，制定更强化的风险管理策略，以预防未来可能的危机。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645"/>
      <w:r>
        <w:rPr>
          <w:rFonts w:ascii="仿宋" w:eastAsia="仿宋" w:hAnsi="仿宋" w:cs="仿宋" w:hint="eastAsia"/>
          <w:sz w:val="28"/>
          <w:lang w:eastAsia="zh-CN"/>
        </w:rPr>
        <w:t>四、往复式压缩机项目绩效评估</w:t>
      </w:r>
      <w:bookmarkEnd w:id="11"/>
    </w:p>
    <w:p>
      <w:pPr>
        <w:pStyle w:val="Heading2"/>
        <w:rPr>
          <w:rFonts w:ascii="仿宋" w:eastAsia="仿宋" w:hAnsi="仿宋" w:cs="仿宋" w:hint="eastAsia"/>
          <w:lang w:eastAsia="zh-CN"/>
        </w:rPr>
      </w:pPr>
      <w:bookmarkStart w:id="12" w:name="_Toc3042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往复式压缩机项目中，我们设计了一套全面的绩效评估指标，以确保往复式压缩机项目的可控和成功交付。这些指标跨足往复式压缩机项目目标、成本、进度和质量等多个维度，为我们提供了全面洞察往复式压缩机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目标达成率是我们关注的首要指标。我们设定了明确的目标，并通过定期监测和评估，迅速发现并应对潜在的目标偏差。这为往复式压缩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成本绩效是另一个核心关注点。通过实际成本与预算成本的对比分析，我们深入了解成本差异的原因，及时调整资源分配，保持往复式压缩机项目在经济效益方面的合理水平。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进度作为关键的绩效指标之一，得到了精心的关注。我们制定了详细的往复式压缩机项目进度计划，并设立了进度符合度指标，确保实际进度与计划进度保持一致。这使我们能够快速发现和解决潜在的进度问题，保持往复式压缩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往复式压缩机项目绩效的不可或缺的一环。我们引入了一系列的质量标准和客户满意度指标，以确保往复式压缩机项目交付的成果在质量上达到或超越预期水平。通过持续监测这些指标，我们努力提升往复式压缩机项目整体质量水平，为往复式压缩机项目的成功交付提供有力保障。通过这些科学且全面的绩效评估，我们能够更好地引导往复式压缩机项目的持续改进，确保往复式压缩机项目目标的顺利达成。</w:t>
      </w:r>
    </w:p>
    <w:p>
      <w:pPr>
        <w:pStyle w:val="Heading2"/>
        <w:ind w:firstLine="560" w:firstLineChars="200"/>
        <w:rPr>
          <w:rFonts w:ascii="仿宋" w:eastAsia="仿宋" w:hAnsi="仿宋" w:cs="仿宋" w:hint="eastAsia"/>
          <w:sz w:val="28"/>
          <w:lang w:eastAsia="zh-CN"/>
        </w:rPr>
      </w:pPr>
      <w:bookmarkStart w:id="13" w:name="_Toc910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绩效评估是往复式压缩机项目中的关键环节，为确保往复式压缩机项目达到预期目标，我们采用了多层次、多维度的绩效评估方法。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往复式压缩机项目的战略目标对齐，确保每个决策和行动都与往复式压缩机项目整体目标保持一致。团队会定期召开战略对齐会议，审视当前工作与往复式压缩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往复式压缩机项目进度、质量、成本和风险等方面。这些指标通过数据收集和分析，为往复式压缩机项目管理团队提供了客观的评估依据。例如，我们通过往复式压缩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绩效评估不仅仅停留在往复式压缩机项目内部，还考虑了往复式压缩机项目对外部环境的影响。我们定期进行干系人满意度调查，以了解各利益相关方对往复式压缩机项目的期望和满意度，并及时做出调整。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这种多层次、多角度的绩效评估方法，使得我们能够全面了解往复式压缩机项目的运行状态，及时做出调整，确保往复式压缩机项目在不断变化的环境中保持稳健前行。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353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为了确保往复式压缩机项目的有效管理和不断优化，我们采用了精心设计的绩效评估周期。这个周期旨在实现灵活、实时和全面的评估，以适应往复式压缩机项目执行中的各种挑战。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往复式压缩机项目的不同需求，分为短期、中期和长期。短期评估关注每个迭代或工作周期，以及时发现和解决当前任务中的问题。中期评估涵盖几个迭代，深入了解整体往复式压缩机项目的趋势和性能。长期评估则着眼于整个往复式压缩机项目阶段，确保往复式压缩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往复式压缩机项目管理工具和协作平台，团队成员能够随时更新和分享往复式压缩机项目数据。这种实时性的反馈机制使我们能够及时察觉潜在问题，快速调整，保持往复式压缩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往复式压缩机项目的决策制定密不可分。每个周期的往复式压缩机项目回顾会议成为集体总结经验、识别问题深层次原因并找到创新解决方案的平台。这种定期的反思与调整机制使往复式压缩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927"/>
      <w:r>
        <w:rPr>
          <w:rFonts w:ascii="仿宋" w:eastAsia="仿宋" w:hAnsi="仿宋" w:cs="仿宋" w:hint="eastAsia"/>
          <w:sz w:val="28"/>
          <w:lang w:eastAsia="zh-CN"/>
        </w:rPr>
        <w:t>五、往复式压缩机项目选址可行性分析</w:t>
      </w:r>
      <w:bookmarkEnd w:id="15"/>
    </w:p>
    <w:p>
      <w:pPr>
        <w:pStyle w:val="Heading2"/>
        <w:rPr>
          <w:rFonts w:ascii="仿宋" w:eastAsia="仿宋" w:hAnsi="仿宋" w:cs="仿宋" w:hint="eastAsia"/>
          <w:lang w:eastAsia="zh-CN"/>
        </w:rPr>
      </w:pPr>
      <w:bookmarkStart w:id="16" w:name="_Toc17784"/>
      <w:r>
        <w:rPr>
          <w:rFonts w:ascii="仿宋" w:eastAsia="仿宋" w:hAnsi="仿宋" w:cs="仿宋" w:hint="eastAsia"/>
          <w:lang w:eastAsia="zh-CN"/>
        </w:rPr>
        <w:t>(一)、往复式压缩机项目选址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该往复式压缩机项目选址位于XX省XX市XX区XXX街道</w:t>
      </w:r>
    </w:p>
    <w:p>
      <w:pPr>
        <w:pStyle w:val="Heading2"/>
        <w:ind w:firstLine="560" w:firstLineChars="200"/>
        <w:rPr>
          <w:rFonts w:ascii="仿宋" w:eastAsia="仿宋" w:hAnsi="仿宋" w:cs="仿宋" w:hint="eastAsia"/>
          <w:sz w:val="28"/>
          <w:lang w:eastAsia="zh-CN"/>
        </w:rPr>
      </w:pPr>
      <w:bookmarkStart w:id="17" w:name="_Toc3165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往复式压缩机项目的征地面积将根据往复式压缩机项目的实际规模和需求进行精确规划。具体面积XXX平方米，旨在确保往复式压缩机项目不仅能够满足当前的发展需求，还能够预留空间以适应未来的扩展。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净用地面积是在征地面积基础上去除不可利用面积后的实际可开发用地。具体面积XXX平方米，考虑到环保、交通、安全等多方面因素，以确保往复式压缩机项目在整体利用效率上达到最优。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往复式压缩机项目计划建设的建筑总规模具体面积XXX平方米。这一规模的确定综合考虑了往复式压缩机项目的性质、规模，以及城市规划的相关要求，确保建筑布局与周边环境协调一致。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绿地率是往复式压缩机项目用地中被规划为绿地的比例。具体面积XXX平方米，旨在通过合理规划绿地，改善往复式压缩机项目周边环境，提升居民生活质量，并符合城市整体绿化规划。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容积率是用地上可以建设的建筑总体积与用地面积之比。具体面积XXX，通过合理的容积率规划，确保往复式压缩机项目建筑规模与周边环境和谐共生。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往复式压缩机项目选址与当地城市规划相一致，具体面积XXX平方米。通过与城市规划部门深入沟通，确保往复式压缩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往复式压缩机项目选址符合当地产业政策，具体面积XXX平方米。这包括往复式压缩机项目对当地经济的促进作用，以及对相关产业的带动效应，确保往复式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用地总体要求必须符合环保和可持续发展的原则，具体面积XXX平方米。通过采用绿色建筑设计、节能减排等措施，确保往复式压缩机项目在建设和运营过程中对环境的影响最小化，达到可持续发展的要求。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确保往复式压缩机项目选址具备必要的公共设施配套，具体面积XXX平方米。这包括交通便利性、教育、医疗等基础设施，以提高居民生活品质，使得往复式压缩机项目选址更具吸引力。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考虑用地总体要求对当地社会稳定性的影响，具体面积XXX平方米。通过深入了解当地社区反馈，确保往复式压缩机项目的选址和建设过程对当地社会和谐稳定产生积极作用。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往复式压缩机项目选址不仅符合法规和规划，还在实际操作中具有可行性。这一全面规划将为往复式压缩机项目的成功实施提供坚实的基础，确保往复式压缩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993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式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往复式压缩机项目的设备规划和空间设计中，我们将采取灵活设备布局的措施。设备布局将根据实际需求进行灵活设计，避免不必要的浪费。通过合理规划设备摆放位置，我们将提高设备的利用率，减少设备间距，以确保往复式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往复式压缩机项目内部引入共享设施的概念，例如共享会议室、办公区等。通过这种方式，我们可以减少对资源的重复建设，提高资源共享效率，从而减小往复式压缩机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https://d.book118.com/246005213104010034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E95330"/>
    <w:rsid w:val="3CE953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005213104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2024-01-14T03:59:00Z</dcterms:created>
  <dcterms:modified xsi:type="dcterms:W3CDTF">2024-01-14T03:59:45Z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8F88BF7C6205409E873D680D03C85EB6_11</vt:lpwstr>
  </property>
  <property fmtid="{D5CDD505-2E9C-101B-9397-08002B2CF9AE}" pid="3" name="KSOProductBuildVer">
    <vt:lpwstr>2052-12.1.0.16120</vt:lpwstr>
  </property>
</Properties>
</file>