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药物载体材料项目规划设计纲要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06" w:history="1">
        <w:r>
          <w:rPr>
            <w:rFonts w:ascii="仿宋" w:eastAsia="仿宋" w:hAnsi="仿宋" w:cs="仿宋" w:hint="eastAsia"/>
            <w:lang w:eastAsia="zh-CN"/>
          </w:rPr>
          <w:t>序言</w:t>
        </w:r>
        <w:r>
          <w:tab/>
        </w:r>
        <w:r>
          <w:fldChar w:fldCharType="begin"/>
        </w:r>
        <w:r>
          <w:instrText xml:space="preserve"> PAGEREF _Toc22306 \h </w:instrText>
        </w:r>
        <w:r>
          <w:fldChar w:fldCharType="separate"/>
        </w:r>
        <w:r>
          <w:t>3</w:t>
        </w:r>
        <w:r>
          <w:fldChar w:fldCharType="end"/>
        </w:r>
      </w:hyperlink>
    </w:p>
    <w:p>
      <w:pPr>
        <w:pStyle w:val="TOC1"/>
        <w:tabs>
          <w:tab w:val="right" w:leader="dot" w:pos="8306"/>
        </w:tabs>
      </w:pPr>
      <w:hyperlink w:anchor="_Toc11449" w:history="1">
        <w:r>
          <w:rPr>
            <w:rFonts w:ascii="仿宋" w:eastAsia="仿宋" w:hAnsi="仿宋" w:cs="仿宋" w:hint="eastAsia"/>
            <w:lang w:eastAsia="zh-CN"/>
          </w:rPr>
          <w:t>一、产品规划分析</w:t>
        </w:r>
        <w:r>
          <w:tab/>
        </w:r>
        <w:r>
          <w:fldChar w:fldCharType="begin"/>
        </w:r>
        <w:r>
          <w:instrText xml:space="preserve"> PAGEREF _Toc11449 \h </w:instrText>
        </w:r>
        <w:r>
          <w:fldChar w:fldCharType="separate"/>
        </w:r>
        <w:r>
          <w:t>3</w:t>
        </w:r>
        <w:r>
          <w:fldChar w:fldCharType="end"/>
        </w:r>
      </w:hyperlink>
    </w:p>
    <w:p>
      <w:pPr>
        <w:pStyle w:val="TOC2"/>
        <w:tabs>
          <w:tab w:val="right" w:leader="dot" w:pos="8306"/>
        </w:tabs>
      </w:pPr>
      <w:hyperlink w:anchor="_Toc11231" w:history="1">
        <w:r>
          <w:rPr>
            <w:rFonts w:ascii="仿宋" w:eastAsia="仿宋" w:hAnsi="仿宋" w:cs="仿宋" w:hint="eastAsia"/>
            <w:lang w:eastAsia="zh-CN"/>
          </w:rPr>
          <w:t>(一)、产品规划</w:t>
        </w:r>
        <w:r>
          <w:tab/>
        </w:r>
        <w:r>
          <w:fldChar w:fldCharType="begin"/>
        </w:r>
        <w:r>
          <w:instrText xml:space="preserve"> PAGEREF _Toc11231 \h </w:instrText>
        </w:r>
        <w:r>
          <w:fldChar w:fldCharType="separate"/>
        </w:r>
        <w:r>
          <w:t>3</w:t>
        </w:r>
        <w:r>
          <w:fldChar w:fldCharType="end"/>
        </w:r>
      </w:hyperlink>
    </w:p>
    <w:p>
      <w:pPr>
        <w:pStyle w:val="TOC2"/>
        <w:tabs>
          <w:tab w:val="right" w:leader="dot" w:pos="8306"/>
        </w:tabs>
      </w:pPr>
      <w:hyperlink w:anchor="_Toc29535" w:history="1">
        <w:r>
          <w:rPr>
            <w:rFonts w:ascii="仿宋" w:eastAsia="仿宋" w:hAnsi="仿宋" w:cs="仿宋" w:hint="eastAsia"/>
            <w:lang w:eastAsia="zh-CN"/>
          </w:rPr>
          <w:t>(二)、建设规模</w:t>
        </w:r>
        <w:r>
          <w:tab/>
        </w:r>
        <w:r>
          <w:fldChar w:fldCharType="begin"/>
        </w:r>
        <w:r>
          <w:instrText xml:space="preserve"> PAGEREF _Toc29535 \h </w:instrText>
        </w:r>
        <w:r>
          <w:fldChar w:fldCharType="separate"/>
        </w:r>
        <w:r>
          <w:t>4</w:t>
        </w:r>
        <w:r>
          <w:fldChar w:fldCharType="end"/>
        </w:r>
      </w:hyperlink>
    </w:p>
    <w:p>
      <w:pPr>
        <w:pStyle w:val="TOC1"/>
        <w:tabs>
          <w:tab w:val="right" w:leader="dot" w:pos="8306"/>
        </w:tabs>
      </w:pPr>
      <w:hyperlink w:anchor="_Toc16374" w:history="1">
        <w:r>
          <w:rPr>
            <w:rFonts w:ascii="仿宋" w:eastAsia="仿宋" w:hAnsi="仿宋" w:cs="仿宋" w:hint="eastAsia"/>
            <w:lang w:eastAsia="zh-CN"/>
          </w:rPr>
          <w:t>二、药物载体材料项目建设背景及必要性分析</w:t>
        </w:r>
        <w:r>
          <w:tab/>
        </w:r>
        <w:r>
          <w:fldChar w:fldCharType="begin"/>
        </w:r>
        <w:r>
          <w:instrText xml:space="preserve"> PAGEREF _Toc16374 \h </w:instrText>
        </w:r>
        <w:r>
          <w:fldChar w:fldCharType="separate"/>
        </w:r>
        <w:r>
          <w:t>5</w:t>
        </w:r>
        <w:r>
          <w:fldChar w:fldCharType="end"/>
        </w:r>
      </w:hyperlink>
    </w:p>
    <w:p>
      <w:pPr>
        <w:pStyle w:val="TOC2"/>
        <w:tabs>
          <w:tab w:val="right" w:leader="dot" w:pos="8306"/>
        </w:tabs>
      </w:pPr>
      <w:hyperlink w:anchor="_Toc23330" w:history="1">
        <w:r>
          <w:rPr>
            <w:rFonts w:ascii="仿宋" w:eastAsia="仿宋" w:hAnsi="仿宋" w:cs="仿宋" w:hint="eastAsia"/>
            <w:lang w:eastAsia="zh-CN"/>
          </w:rPr>
          <w:t>(一)、药物载体材料项目背景分析</w:t>
        </w:r>
        <w:r>
          <w:tab/>
        </w:r>
        <w:r>
          <w:fldChar w:fldCharType="begin"/>
        </w:r>
        <w:r>
          <w:instrText xml:space="preserve"> PAGEREF _Toc23330 \h </w:instrText>
        </w:r>
        <w:r>
          <w:fldChar w:fldCharType="separate"/>
        </w:r>
        <w:r>
          <w:t>5</w:t>
        </w:r>
        <w:r>
          <w:fldChar w:fldCharType="end"/>
        </w:r>
      </w:hyperlink>
    </w:p>
    <w:p>
      <w:pPr>
        <w:pStyle w:val="TOC2"/>
        <w:tabs>
          <w:tab w:val="right" w:leader="dot" w:pos="8306"/>
        </w:tabs>
      </w:pPr>
      <w:hyperlink w:anchor="_Toc2103" w:history="1">
        <w:r>
          <w:rPr>
            <w:rFonts w:ascii="仿宋" w:eastAsia="仿宋" w:hAnsi="仿宋" w:cs="仿宋" w:hint="eastAsia"/>
            <w:lang w:eastAsia="zh-CN"/>
          </w:rPr>
          <w:t>(二)、药物载体材料项目建设必要性分析</w:t>
        </w:r>
        <w:r>
          <w:tab/>
        </w:r>
        <w:r>
          <w:fldChar w:fldCharType="begin"/>
        </w:r>
        <w:r>
          <w:instrText xml:space="preserve"> PAGEREF _Toc2103 \h </w:instrText>
        </w:r>
        <w:r>
          <w:fldChar w:fldCharType="separate"/>
        </w:r>
        <w:r>
          <w:t>6</w:t>
        </w:r>
        <w:r>
          <w:fldChar w:fldCharType="end"/>
        </w:r>
      </w:hyperlink>
    </w:p>
    <w:p>
      <w:pPr>
        <w:pStyle w:val="TOC1"/>
        <w:tabs>
          <w:tab w:val="right" w:leader="dot" w:pos="8306"/>
        </w:tabs>
      </w:pPr>
      <w:hyperlink w:anchor="_Toc16599" w:history="1">
        <w:r>
          <w:rPr>
            <w:rFonts w:ascii="仿宋" w:eastAsia="仿宋" w:hAnsi="仿宋" w:cs="仿宋" w:hint="eastAsia"/>
            <w:lang w:eastAsia="zh-CN"/>
          </w:rPr>
          <w:t>三、药物载体材料项目绩效评估</w:t>
        </w:r>
        <w:r>
          <w:tab/>
        </w:r>
        <w:r>
          <w:fldChar w:fldCharType="begin"/>
        </w:r>
        <w:r>
          <w:instrText xml:space="preserve"> PAGEREF _Toc16599 \h </w:instrText>
        </w:r>
        <w:r>
          <w:fldChar w:fldCharType="separate"/>
        </w:r>
        <w:r>
          <w:t>8</w:t>
        </w:r>
        <w:r>
          <w:fldChar w:fldCharType="end"/>
        </w:r>
      </w:hyperlink>
    </w:p>
    <w:p>
      <w:pPr>
        <w:pStyle w:val="TOC2"/>
        <w:tabs>
          <w:tab w:val="right" w:leader="dot" w:pos="8306"/>
        </w:tabs>
      </w:pPr>
      <w:hyperlink w:anchor="_Toc25677" w:history="1">
        <w:r>
          <w:rPr>
            <w:rFonts w:ascii="仿宋" w:eastAsia="仿宋" w:hAnsi="仿宋" w:cs="仿宋" w:hint="eastAsia"/>
            <w:lang w:eastAsia="zh-CN"/>
          </w:rPr>
          <w:t>(一)、绩效评估指标</w:t>
        </w:r>
        <w:r>
          <w:tab/>
        </w:r>
        <w:r>
          <w:fldChar w:fldCharType="begin"/>
        </w:r>
        <w:r>
          <w:instrText xml:space="preserve"> PAGEREF _Toc25677 \h </w:instrText>
        </w:r>
        <w:r>
          <w:fldChar w:fldCharType="separate"/>
        </w:r>
        <w:r>
          <w:t>8</w:t>
        </w:r>
        <w:r>
          <w:fldChar w:fldCharType="end"/>
        </w:r>
      </w:hyperlink>
    </w:p>
    <w:p>
      <w:pPr>
        <w:pStyle w:val="TOC2"/>
        <w:tabs>
          <w:tab w:val="right" w:leader="dot" w:pos="8306"/>
        </w:tabs>
      </w:pPr>
      <w:hyperlink w:anchor="_Toc11036" w:history="1">
        <w:r>
          <w:rPr>
            <w:rFonts w:ascii="仿宋" w:eastAsia="仿宋" w:hAnsi="仿宋" w:cs="仿宋" w:hint="eastAsia"/>
            <w:lang w:eastAsia="zh-CN"/>
          </w:rPr>
          <w:t>(二)、绩效评估方法</w:t>
        </w:r>
        <w:r>
          <w:tab/>
        </w:r>
        <w:r>
          <w:fldChar w:fldCharType="begin"/>
        </w:r>
        <w:r>
          <w:instrText xml:space="preserve"> PAGEREF _Toc11036 \h </w:instrText>
        </w:r>
        <w:r>
          <w:fldChar w:fldCharType="separate"/>
        </w:r>
        <w:r>
          <w:t>9</w:t>
        </w:r>
        <w:r>
          <w:fldChar w:fldCharType="end"/>
        </w:r>
      </w:hyperlink>
    </w:p>
    <w:p>
      <w:pPr>
        <w:pStyle w:val="TOC2"/>
        <w:tabs>
          <w:tab w:val="right" w:leader="dot" w:pos="8306"/>
        </w:tabs>
      </w:pPr>
      <w:hyperlink w:anchor="_Toc14217" w:history="1">
        <w:r>
          <w:rPr>
            <w:rFonts w:ascii="仿宋" w:eastAsia="仿宋" w:hAnsi="仿宋" w:cs="仿宋" w:hint="eastAsia"/>
            <w:lang w:eastAsia="zh-CN"/>
          </w:rPr>
          <w:t>(三)、绩效评估周期</w:t>
        </w:r>
        <w:r>
          <w:tab/>
        </w:r>
        <w:r>
          <w:fldChar w:fldCharType="begin"/>
        </w:r>
        <w:r>
          <w:instrText xml:space="preserve"> PAGEREF _Toc14217 \h </w:instrText>
        </w:r>
        <w:r>
          <w:fldChar w:fldCharType="separate"/>
        </w:r>
        <w:r>
          <w:t>10</w:t>
        </w:r>
        <w:r>
          <w:fldChar w:fldCharType="end"/>
        </w:r>
      </w:hyperlink>
    </w:p>
    <w:p>
      <w:pPr>
        <w:pStyle w:val="TOC1"/>
        <w:tabs>
          <w:tab w:val="right" w:leader="dot" w:pos="8306"/>
        </w:tabs>
      </w:pPr>
      <w:hyperlink w:anchor="_Toc21095" w:history="1">
        <w:r>
          <w:rPr>
            <w:rFonts w:ascii="仿宋" w:eastAsia="仿宋" w:hAnsi="仿宋" w:cs="仿宋" w:hint="eastAsia"/>
            <w:lang w:eastAsia="zh-CN"/>
          </w:rPr>
          <w:t>四、市场分析、调研</w:t>
        </w:r>
        <w:r>
          <w:tab/>
        </w:r>
        <w:r>
          <w:fldChar w:fldCharType="begin"/>
        </w:r>
        <w:r>
          <w:instrText xml:space="preserve"> PAGEREF _Toc21095 \h </w:instrText>
        </w:r>
        <w:r>
          <w:fldChar w:fldCharType="separate"/>
        </w:r>
        <w:r>
          <w:t>11</w:t>
        </w:r>
        <w:r>
          <w:fldChar w:fldCharType="end"/>
        </w:r>
      </w:hyperlink>
    </w:p>
    <w:p>
      <w:pPr>
        <w:pStyle w:val="TOC2"/>
        <w:tabs>
          <w:tab w:val="right" w:leader="dot" w:pos="8306"/>
        </w:tabs>
      </w:pPr>
      <w:hyperlink w:anchor="_Toc22860" w:history="1">
        <w:r>
          <w:rPr>
            <w:rFonts w:ascii="仿宋" w:eastAsia="仿宋" w:hAnsi="仿宋" w:cs="仿宋" w:hint="eastAsia"/>
            <w:lang w:eastAsia="zh-CN"/>
          </w:rPr>
          <w:t>(一)、药物载体材料行业分析</w:t>
        </w:r>
        <w:r>
          <w:tab/>
        </w:r>
        <w:r>
          <w:fldChar w:fldCharType="begin"/>
        </w:r>
        <w:r>
          <w:instrText xml:space="preserve"> PAGEREF _Toc22860 \h </w:instrText>
        </w:r>
        <w:r>
          <w:fldChar w:fldCharType="separate"/>
        </w:r>
        <w:r>
          <w:t>11</w:t>
        </w:r>
        <w:r>
          <w:fldChar w:fldCharType="end"/>
        </w:r>
      </w:hyperlink>
    </w:p>
    <w:p>
      <w:pPr>
        <w:pStyle w:val="TOC2"/>
        <w:tabs>
          <w:tab w:val="right" w:leader="dot" w:pos="8306"/>
        </w:tabs>
      </w:pPr>
      <w:hyperlink w:anchor="_Toc13900" w:history="1">
        <w:r>
          <w:rPr>
            <w:rFonts w:ascii="仿宋" w:eastAsia="仿宋" w:hAnsi="仿宋" w:cs="仿宋" w:hint="eastAsia"/>
            <w:lang w:eastAsia="zh-CN"/>
          </w:rPr>
          <w:t>(二)、药物载体材料市场分析预测</w:t>
        </w:r>
        <w:r>
          <w:tab/>
        </w:r>
        <w:r>
          <w:fldChar w:fldCharType="begin"/>
        </w:r>
        <w:r>
          <w:instrText xml:space="preserve"> PAGEREF _Toc13900 \h </w:instrText>
        </w:r>
        <w:r>
          <w:fldChar w:fldCharType="separate"/>
        </w:r>
        <w:r>
          <w:t>12</w:t>
        </w:r>
        <w:r>
          <w:fldChar w:fldCharType="end"/>
        </w:r>
      </w:hyperlink>
    </w:p>
    <w:p>
      <w:pPr>
        <w:pStyle w:val="TOC1"/>
        <w:tabs>
          <w:tab w:val="right" w:leader="dot" w:pos="8306"/>
        </w:tabs>
      </w:pPr>
      <w:hyperlink w:anchor="_Toc8623" w:history="1">
        <w:r>
          <w:rPr>
            <w:rFonts w:ascii="仿宋" w:eastAsia="仿宋" w:hAnsi="仿宋" w:cs="仿宋" w:hint="eastAsia"/>
            <w:lang w:eastAsia="zh-CN"/>
          </w:rPr>
          <w:t>五、药物载体材料项目概论</w:t>
        </w:r>
        <w:r>
          <w:tab/>
        </w:r>
        <w:r>
          <w:fldChar w:fldCharType="begin"/>
        </w:r>
        <w:r>
          <w:instrText xml:space="preserve"> PAGEREF _Toc8623 \h </w:instrText>
        </w:r>
        <w:r>
          <w:fldChar w:fldCharType="separate"/>
        </w:r>
        <w:r>
          <w:t>13</w:t>
        </w:r>
        <w:r>
          <w:fldChar w:fldCharType="end"/>
        </w:r>
      </w:hyperlink>
    </w:p>
    <w:p>
      <w:pPr>
        <w:pStyle w:val="TOC2"/>
        <w:tabs>
          <w:tab w:val="right" w:leader="dot" w:pos="8306"/>
        </w:tabs>
      </w:pPr>
      <w:hyperlink w:anchor="_Toc4623" w:history="1">
        <w:r>
          <w:rPr>
            <w:rFonts w:ascii="仿宋" w:eastAsia="仿宋" w:hAnsi="仿宋" w:cs="仿宋" w:hint="eastAsia"/>
            <w:lang w:eastAsia="zh-CN"/>
          </w:rPr>
          <w:t>(一)、药物载体材料项目概况</w:t>
        </w:r>
        <w:r>
          <w:tab/>
        </w:r>
        <w:r>
          <w:fldChar w:fldCharType="begin"/>
        </w:r>
        <w:r>
          <w:instrText xml:space="preserve"> PAGEREF _Toc4623 \h </w:instrText>
        </w:r>
        <w:r>
          <w:fldChar w:fldCharType="separate"/>
        </w:r>
        <w:r>
          <w:t>13</w:t>
        </w:r>
        <w:r>
          <w:fldChar w:fldCharType="end"/>
        </w:r>
      </w:hyperlink>
    </w:p>
    <w:p>
      <w:pPr>
        <w:pStyle w:val="TOC2"/>
        <w:tabs>
          <w:tab w:val="right" w:leader="dot" w:pos="8306"/>
        </w:tabs>
      </w:pPr>
      <w:hyperlink w:anchor="_Toc15431" w:history="1">
        <w:r>
          <w:rPr>
            <w:rFonts w:ascii="仿宋" w:eastAsia="仿宋" w:hAnsi="仿宋" w:cs="仿宋" w:hint="eastAsia"/>
            <w:lang w:eastAsia="zh-CN"/>
          </w:rPr>
          <w:t>(二)、药物载体材料项目目标</w:t>
        </w:r>
        <w:r>
          <w:tab/>
        </w:r>
        <w:r>
          <w:fldChar w:fldCharType="begin"/>
        </w:r>
        <w:r>
          <w:instrText xml:space="preserve"> PAGEREF _Toc15431 \h </w:instrText>
        </w:r>
        <w:r>
          <w:fldChar w:fldCharType="separate"/>
        </w:r>
        <w:r>
          <w:t>15</w:t>
        </w:r>
        <w:r>
          <w:fldChar w:fldCharType="end"/>
        </w:r>
      </w:hyperlink>
    </w:p>
    <w:p>
      <w:pPr>
        <w:pStyle w:val="TOC2"/>
        <w:tabs>
          <w:tab w:val="right" w:leader="dot" w:pos="8306"/>
        </w:tabs>
      </w:pPr>
      <w:hyperlink w:anchor="_Toc21191" w:history="1">
        <w:r>
          <w:rPr>
            <w:rFonts w:ascii="仿宋" w:eastAsia="仿宋" w:hAnsi="仿宋" w:cs="仿宋" w:hint="eastAsia"/>
            <w:lang w:eastAsia="zh-CN"/>
          </w:rPr>
          <w:t>(三)、药物载体材料项目提出的理由</w:t>
        </w:r>
        <w:r>
          <w:tab/>
        </w:r>
        <w:r>
          <w:fldChar w:fldCharType="begin"/>
        </w:r>
        <w:r>
          <w:instrText xml:space="preserve"> PAGEREF _Toc21191 \h </w:instrText>
        </w:r>
        <w:r>
          <w:fldChar w:fldCharType="separate"/>
        </w:r>
        <w:r>
          <w:t>16</w:t>
        </w:r>
        <w:r>
          <w:fldChar w:fldCharType="end"/>
        </w:r>
      </w:hyperlink>
    </w:p>
    <w:p>
      <w:pPr>
        <w:pStyle w:val="TOC2"/>
        <w:tabs>
          <w:tab w:val="right" w:leader="dot" w:pos="8306"/>
        </w:tabs>
      </w:pPr>
      <w:hyperlink w:anchor="_Toc31296" w:history="1">
        <w:r>
          <w:rPr>
            <w:rFonts w:ascii="仿宋" w:eastAsia="仿宋" w:hAnsi="仿宋" w:cs="仿宋" w:hint="eastAsia"/>
            <w:lang w:eastAsia="zh-CN"/>
          </w:rPr>
          <w:t>(四)、药物载体材料项目意义</w:t>
        </w:r>
        <w:r>
          <w:tab/>
        </w:r>
        <w:r>
          <w:fldChar w:fldCharType="begin"/>
        </w:r>
        <w:r>
          <w:instrText xml:space="preserve"> PAGEREF _Toc31296 \h </w:instrText>
        </w:r>
        <w:r>
          <w:fldChar w:fldCharType="separate"/>
        </w:r>
        <w:r>
          <w:t>18</w:t>
        </w:r>
        <w:r>
          <w:fldChar w:fldCharType="end"/>
        </w:r>
      </w:hyperlink>
    </w:p>
    <w:p>
      <w:pPr>
        <w:pStyle w:val="TOC2"/>
        <w:tabs>
          <w:tab w:val="right" w:leader="dot" w:pos="8306"/>
        </w:tabs>
      </w:pPr>
      <w:hyperlink w:anchor="_Toc923" w:history="1">
        <w:r>
          <w:rPr>
            <w:rFonts w:ascii="仿宋" w:eastAsia="仿宋" w:hAnsi="仿宋" w:cs="仿宋" w:hint="eastAsia"/>
            <w:lang w:eastAsia="zh-CN"/>
          </w:rPr>
          <w:t>(五)、药物载体材料项目背景</w:t>
        </w:r>
        <w:r>
          <w:tab/>
        </w:r>
        <w:r>
          <w:fldChar w:fldCharType="begin"/>
        </w:r>
        <w:r>
          <w:instrText xml:space="preserve"> PAGEREF _Toc923 \h </w:instrText>
        </w:r>
        <w:r>
          <w:fldChar w:fldCharType="separate"/>
        </w:r>
        <w:r>
          <w:t>18</w:t>
        </w:r>
        <w:r>
          <w:fldChar w:fldCharType="end"/>
        </w:r>
      </w:hyperlink>
    </w:p>
    <w:p>
      <w:pPr>
        <w:pStyle w:val="TOC1"/>
        <w:tabs>
          <w:tab w:val="right" w:leader="dot" w:pos="8306"/>
        </w:tabs>
      </w:pPr>
      <w:hyperlink w:anchor="_Toc26151" w:history="1">
        <w:r>
          <w:rPr>
            <w:rFonts w:ascii="仿宋" w:eastAsia="仿宋" w:hAnsi="仿宋" w:cs="仿宋" w:hint="eastAsia"/>
            <w:lang w:eastAsia="zh-CN"/>
          </w:rPr>
          <w:t>六、药物载体材料项目可持续发展</w:t>
        </w:r>
        <w:r>
          <w:tab/>
        </w:r>
        <w:r>
          <w:fldChar w:fldCharType="begin"/>
        </w:r>
        <w:r>
          <w:instrText xml:space="preserve"> PAGEREF _Toc26151 \h </w:instrText>
        </w:r>
        <w:r>
          <w:fldChar w:fldCharType="separate"/>
        </w:r>
        <w:r>
          <w:t>19</w:t>
        </w:r>
        <w:r>
          <w:fldChar w:fldCharType="end"/>
        </w:r>
      </w:hyperlink>
    </w:p>
    <w:p>
      <w:pPr>
        <w:pStyle w:val="TOC2"/>
        <w:tabs>
          <w:tab w:val="right" w:leader="dot" w:pos="8306"/>
        </w:tabs>
      </w:pPr>
      <w:hyperlink w:anchor="_Toc2271" w:history="1">
        <w:r>
          <w:rPr>
            <w:rFonts w:ascii="仿宋" w:eastAsia="仿宋" w:hAnsi="仿宋" w:cs="仿宋" w:hint="eastAsia"/>
            <w:lang w:eastAsia="zh-CN"/>
          </w:rPr>
          <w:t>(一)、可持续战略与实践</w:t>
        </w:r>
        <w:r>
          <w:tab/>
        </w:r>
        <w:r>
          <w:fldChar w:fldCharType="begin"/>
        </w:r>
        <w:r>
          <w:instrText xml:space="preserve"> PAGEREF _Toc2271 \h </w:instrText>
        </w:r>
        <w:r>
          <w:fldChar w:fldCharType="separate"/>
        </w:r>
        <w:r>
          <w:t>19</w:t>
        </w:r>
        <w:r>
          <w:fldChar w:fldCharType="end"/>
        </w:r>
      </w:hyperlink>
    </w:p>
    <w:p>
      <w:pPr>
        <w:pStyle w:val="TOC2"/>
        <w:tabs>
          <w:tab w:val="right" w:leader="dot" w:pos="8306"/>
        </w:tabs>
      </w:pPr>
      <w:hyperlink w:anchor="_Toc12050" w:history="1">
        <w:r>
          <w:rPr>
            <w:rFonts w:ascii="仿宋" w:eastAsia="仿宋" w:hAnsi="仿宋" w:cs="仿宋" w:hint="eastAsia"/>
            <w:lang w:eastAsia="zh-CN"/>
          </w:rPr>
          <w:t>(二)、环保与社会责任</w:t>
        </w:r>
        <w:r>
          <w:tab/>
        </w:r>
        <w:r>
          <w:fldChar w:fldCharType="begin"/>
        </w:r>
        <w:r>
          <w:instrText xml:space="preserve"> PAGEREF _Toc12050 \h </w:instrText>
        </w:r>
        <w:r>
          <w:fldChar w:fldCharType="separate"/>
        </w:r>
        <w:r>
          <w:t>20</w:t>
        </w:r>
        <w:r>
          <w:fldChar w:fldCharType="end"/>
        </w:r>
      </w:hyperlink>
    </w:p>
    <w:p>
      <w:pPr>
        <w:pStyle w:val="TOC1"/>
        <w:tabs>
          <w:tab w:val="right" w:leader="dot" w:pos="8306"/>
        </w:tabs>
      </w:pPr>
      <w:hyperlink w:anchor="_Toc2329" w:history="1">
        <w:r>
          <w:rPr>
            <w:rFonts w:ascii="仿宋" w:eastAsia="仿宋" w:hAnsi="仿宋" w:cs="仿宋" w:hint="eastAsia"/>
            <w:lang w:eastAsia="zh-CN"/>
          </w:rPr>
          <w:t>七、药物载体材料项目经营效益</w:t>
        </w:r>
        <w:r>
          <w:tab/>
        </w:r>
        <w:r>
          <w:fldChar w:fldCharType="begin"/>
        </w:r>
        <w:r>
          <w:instrText xml:space="preserve"> PAGEREF _Toc2329 \h </w:instrText>
        </w:r>
        <w:r>
          <w:fldChar w:fldCharType="separate"/>
        </w:r>
        <w:r>
          <w:t>21</w:t>
        </w:r>
        <w:r>
          <w:fldChar w:fldCharType="end"/>
        </w:r>
      </w:hyperlink>
    </w:p>
    <w:p>
      <w:pPr>
        <w:pStyle w:val="TOC2"/>
        <w:tabs>
          <w:tab w:val="right" w:leader="dot" w:pos="8306"/>
        </w:tabs>
      </w:pPr>
      <w:hyperlink w:anchor="_Toc28175" w:history="1">
        <w:r>
          <w:rPr>
            <w:rFonts w:ascii="仿宋" w:eastAsia="仿宋" w:hAnsi="仿宋" w:cs="仿宋" w:hint="eastAsia"/>
            <w:lang w:eastAsia="zh-CN"/>
          </w:rPr>
          <w:t>(一)、经济评价财务测算</w:t>
        </w:r>
        <w:r>
          <w:tab/>
        </w:r>
        <w:r>
          <w:fldChar w:fldCharType="begin"/>
        </w:r>
        <w:r>
          <w:instrText xml:space="preserve"> PAGEREF _Toc28175 \h </w:instrText>
        </w:r>
        <w:r>
          <w:fldChar w:fldCharType="separate"/>
        </w:r>
        <w:r>
          <w:t>21</w:t>
        </w:r>
        <w:r>
          <w:fldChar w:fldCharType="end"/>
        </w:r>
      </w:hyperlink>
    </w:p>
    <w:p>
      <w:pPr>
        <w:pStyle w:val="TOC2"/>
        <w:tabs>
          <w:tab w:val="right" w:leader="dot" w:pos="8306"/>
        </w:tabs>
      </w:pPr>
      <w:hyperlink w:anchor="_Toc6972" w:history="1">
        <w:r>
          <w:rPr>
            <w:rFonts w:ascii="仿宋" w:eastAsia="仿宋" w:hAnsi="仿宋" w:cs="仿宋" w:hint="eastAsia"/>
            <w:lang w:eastAsia="zh-CN"/>
          </w:rPr>
          <w:t>(二)、药物载体材料项目盈利能力分析</w:t>
        </w:r>
        <w:r>
          <w:tab/>
        </w:r>
        <w:r>
          <w:fldChar w:fldCharType="begin"/>
        </w:r>
        <w:r>
          <w:instrText xml:space="preserve"> PAGEREF _Toc6972 \h </w:instrText>
        </w:r>
        <w:r>
          <w:fldChar w:fldCharType="separate"/>
        </w:r>
        <w:r>
          <w:t>22</w:t>
        </w:r>
        <w:r>
          <w:fldChar w:fldCharType="end"/>
        </w:r>
      </w:hyperlink>
    </w:p>
    <w:p>
      <w:pPr>
        <w:pStyle w:val="TOC1"/>
        <w:tabs>
          <w:tab w:val="right" w:leader="dot" w:pos="8306"/>
        </w:tabs>
      </w:pPr>
      <w:hyperlink w:anchor="_Toc8189" w:history="1">
        <w:r>
          <w:rPr>
            <w:rFonts w:ascii="仿宋" w:eastAsia="仿宋" w:hAnsi="仿宋" w:cs="仿宋" w:hint="eastAsia"/>
            <w:lang w:eastAsia="zh-CN"/>
          </w:rPr>
          <w:t>八、药物载体材料项目环境影响分析</w:t>
        </w:r>
        <w:r>
          <w:tab/>
        </w:r>
        <w:r>
          <w:fldChar w:fldCharType="begin"/>
        </w:r>
        <w:r>
          <w:instrText xml:space="preserve"> PAGEREF _Toc8189 \h </w:instrText>
        </w:r>
        <w:r>
          <w:fldChar w:fldCharType="separate"/>
        </w:r>
        <w:r>
          <w:t>23</w:t>
        </w:r>
        <w:r>
          <w:fldChar w:fldCharType="end"/>
        </w:r>
      </w:hyperlink>
    </w:p>
    <w:p>
      <w:pPr>
        <w:pStyle w:val="TOC2"/>
        <w:tabs>
          <w:tab w:val="right" w:leader="dot" w:pos="8306"/>
        </w:tabs>
      </w:pPr>
      <w:hyperlink w:anchor="_Toc19344" w:history="1">
        <w:r>
          <w:rPr>
            <w:rFonts w:ascii="仿宋" w:eastAsia="仿宋" w:hAnsi="仿宋" w:cs="仿宋" w:hint="eastAsia"/>
            <w:lang w:eastAsia="zh-CN"/>
          </w:rPr>
          <w:t>(一)、建设区域环境质量现状</w:t>
        </w:r>
        <w:r>
          <w:tab/>
        </w:r>
        <w:r>
          <w:fldChar w:fldCharType="begin"/>
        </w:r>
        <w:r>
          <w:instrText xml:space="preserve"> PAGEREF _Toc19344 \h </w:instrText>
        </w:r>
        <w:r>
          <w:fldChar w:fldCharType="separate"/>
        </w:r>
        <w:r>
          <w:t>23</w:t>
        </w:r>
        <w:r>
          <w:fldChar w:fldCharType="end"/>
        </w:r>
      </w:hyperlink>
    </w:p>
    <w:p>
      <w:pPr>
        <w:pStyle w:val="TOC2"/>
        <w:tabs>
          <w:tab w:val="right" w:leader="dot" w:pos="8306"/>
        </w:tabs>
      </w:pPr>
      <w:hyperlink w:anchor="_Toc16191" w:history="1">
        <w:r>
          <w:rPr>
            <w:rFonts w:ascii="仿宋" w:eastAsia="仿宋" w:hAnsi="仿宋" w:cs="仿宋" w:hint="eastAsia"/>
            <w:lang w:eastAsia="zh-CN"/>
          </w:rPr>
          <w:t>(二)、建设期环境保护</w:t>
        </w:r>
        <w:r>
          <w:tab/>
        </w:r>
        <w:r>
          <w:fldChar w:fldCharType="begin"/>
        </w:r>
        <w:r>
          <w:instrText xml:space="preserve"> PAGEREF _Toc16191 \h </w:instrText>
        </w:r>
        <w:r>
          <w:fldChar w:fldCharType="separate"/>
        </w:r>
        <w:r>
          <w:t>24</w:t>
        </w:r>
        <w:r>
          <w:fldChar w:fldCharType="end"/>
        </w:r>
      </w:hyperlink>
    </w:p>
    <w:p>
      <w:pPr>
        <w:pStyle w:val="TOC2"/>
        <w:tabs>
          <w:tab w:val="right" w:leader="dot" w:pos="8306"/>
        </w:tabs>
      </w:pPr>
      <w:hyperlink w:anchor="_Toc21806" w:history="1">
        <w:r>
          <w:rPr>
            <w:rFonts w:ascii="仿宋" w:eastAsia="仿宋" w:hAnsi="仿宋" w:cs="仿宋" w:hint="eastAsia"/>
            <w:lang w:eastAsia="zh-CN"/>
          </w:rPr>
          <w:t>(三)、运营期环境保护</w:t>
        </w:r>
        <w:r>
          <w:tab/>
        </w:r>
        <w:r>
          <w:fldChar w:fldCharType="begin"/>
        </w:r>
        <w:r>
          <w:instrText xml:space="preserve"> PAGEREF _Toc21806 \h </w:instrText>
        </w:r>
        <w:r>
          <w:fldChar w:fldCharType="separate"/>
        </w:r>
        <w:r>
          <w:t>26</w:t>
        </w:r>
        <w:r>
          <w:fldChar w:fldCharType="end"/>
        </w:r>
      </w:hyperlink>
    </w:p>
    <w:p>
      <w:pPr>
        <w:pStyle w:val="TOC2"/>
        <w:tabs>
          <w:tab w:val="right" w:leader="dot" w:pos="8306"/>
        </w:tabs>
      </w:pPr>
      <w:hyperlink w:anchor="_Toc994" w:history="1">
        <w:r>
          <w:rPr>
            <w:rFonts w:ascii="仿宋" w:eastAsia="仿宋" w:hAnsi="仿宋" w:cs="仿宋" w:hint="eastAsia"/>
            <w:lang w:eastAsia="zh-CN"/>
          </w:rPr>
          <w:t>(四)、药物载体材料项目建设对区域经济的影响</w:t>
        </w:r>
        <w:r>
          <w:tab/>
        </w:r>
        <w:r>
          <w:fldChar w:fldCharType="begin"/>
        </w:r>
        <w:r>
          <w:instrText xml:space="preserve"> PAGEREF _Toc994 \h </w:instrText>
        </w:r>
        <w:r>
          <w:fldChar w:fldCharType="separate"/>
        </w:r>
        <w:r>
          <w:t>27</w:t>
        </w:r>
        <w:r>
          <w:fldChar w:fldCharType="end"/>
        </w:r>
      </w:hyperlink>
    </w:p>
    <w:p>
      <w:pPr>
        <w:pStyle w:val="TOC2"/>
        <w:tabs>
          <w:tab w:val="right" w:leader="dot" w:pos="8306"/>
        </w:tabs>
      </w:pPr>
      <w:hyperlink w:anchor="_Toc7151" w:history="1">
        <w:r>
          <w:rPr>
            <w:rFonts w:ascii="仿宋" w:eastAsia="仿宋" w:hAnsi="仿宋" w:cs="仿宋" w:hint="eastAsia"/>
            <w:lang w:eastAsia="zh-CN"/>
          </w:rPr>
          <w:t>(五)、废弃物处理</w:t>
        </w:r>
        <w:r>
          <w:tab/>
        </w:r>
        <w:r>
          <w:fldChar w:fldCharType="begin"/>
        </w:r>
        <w:r>
          <w:instrText xml:space="preserve"> PAGEREF _Toc7151 \h </w:instrText>
        </w:r>
        <w:r>
          <w:fldChar w:fldCharType="separate"/>
        </w:r>
        <w:r>
          <w:t>29</w:t>
        </w:r>
        <w:r>
          <w:fldChar w:fldCharType="end"/>
        </w:r>
      </w:hyperlink>
    </w:p>
    <w:p>
      <w:pPr>
        <w:pStyle w:val="TOC2"/>
        <w:tabs>
          <w:tab w:val="right" w:leader="dot" w:pos="8306"/>
        </w:tabs>
      </w:pPr>
      <w:hyperlink w:anchor="_Toc17976" w:history="1">
        <w:r>
          <w:rPr>
            <w:rFonts w:ascii="仿宋" w:eastAsia="仿宋" w:hAnsi="仿宋" w:cs="仿宋" w:hint="eastAsia"/>
            <w:lang w:eastAsia="zh-CN"/>
          </w:rPr>
          <w:t>(六)、特殊环境影响分析</w:t>
        </w:r>
        <w:r>
          <w:tab/>
        </w:r>
        <w:r>
          <w:fldChar w:fldCharType="begin"/>
        </w:r>
        <w:r>
          <w:instrText xml:space="preserve"> PAGEREF _Toc17976 \h </w:instrText>
        </w:r>
        <w:r>
          <w:fldChar w:fldCharType="separate"/>
        </w:r>
        <w:r>
          <w:t>30</w:t>
        </w:r>
        <w:r>
          <w:fldChar w:fldCharType="end"/>
        </w:r>
      </w:hyperlink>
    </w:p>
    <w:p>
      <w:pPr>
        <w:pStyle w:val="TOC2"/>
        <w:tabs>
          <w:tab w:val="right" w:leader="dot" w:pos="8306"/>
        </w:tabs>
      </w:pPr>
      <w:hyperlink w:anchor="_Toc4929" w:history="1">
        <w:r>
          <w:rPr>
            <w:rFonts w:ascii="仿宋" w:eastAsia="仿宋" w:hAnsi="仿宋" w:cs="仿宋" w:hint="eastAsia"/>
            <w:lang w:eastAsia="zh-CN"/>
          </w:rPr>
          <w:t>(七)、清洁生产</w:t>
        </w:r>
        <w:r>
          <w:tab/>
        </w:r>
        <w:r>
          <w:fldChar w:fldCharType="begin"/>
        </w:r>
        <w:r>
          <w:instrText xml:space="preserve"> PAGEREF _Toc4929 \h </w:instrText>
        </w:r>
        <w:r>
          <w:fldChar w:fldCharType="separate"/>
        </w:r>
        <w:r>
          <w:t>31</w:t>
        </w:r>
        <w:r>
          <w:fldChar w:fldCharType="end"/>
        </w:r>
      </w:hyperlink>
    </w:p>
    <w:p>
      <w:pPr>
        <w:pStyle w:val="TOC2"/>
        <w:tabs>
          <w:tab w:val="right" w:leader="dot" w:pos="8306"/>
        </w:tabs>
      </w:pPr>
      <w:hyperlink w:anchor="_Toc7916" w:history="1">
        <w:r>
          <w:rPr>
            <w:rFonts w:ascii="仿宋" w:eastAsia="仿宋" w:hAnsi="仿宋" w:cs="仿宋" w:hint="eastAsia"/>
            <w:lang w:eastAsia="zh-CN"/>
          </w:rPr>
          <w:t>(八)、环境保护综合评价</w:t>
        </w:r>
        <w:r>
          <w:tab/>
        </w:r>
        <w:r>
          <w:fldChar w:fldCharType="begin"/>
        </w:r>
        <w:r>
          <w:instrText xml:space="preserve"> PAGEREF _Toc7916 \h </w:instrText>
        </w:r>
        <w:r>
          <w:fldChar w:fldCharType="separate"/>
        </w:r>
        <w:r>
          <w:t>33</w:t>
        </w:r>
        <w:r>
          <w:fldChar w:fldCharType="end"/>
        </w:r>
      </w:hyperlink>
    </w:p>
    <w:p>
      <w:pPr>
        <w:pStyle w:val="TOC1"/>
        <w:tabs>
          <w:tab w:val="right" w:leader="dot" w:pos="8306"/>
        </w:tabs>
      </w:pPr>
      <w:hyperlink w:anchor="_Toc24644" w:history="1">
        <w:r>
          <w:rPr>
            <w:rFonts w:ascii="仿宋" w:eastAsia="仿宋" w:hAnsi="仿宋" w:cs="仿宋" w:hint="eastAsia"/>
            <w:lang w:eastAsia="zh-CN"/>
          </w:rPr>
          <w:t>九、生产安全保护</w:t>
        </w:r>
        <w:r>
          <w:tab/>
        </w:r>
        <w:r>
          <w:fldChar w:fldCharType="begin"/>
        </w:r>
        <w:r>
          <w:instrText xml:space="preserve"> PAGEREF _Toc24644 \h </w:instrText>
        </w:r>
        <w:r>
          <w:fldChar w:fldCharType="separate"/>
        </w:r>
        <w:r>
          <w:t>34</w:t>
        </w:r>
        <w:r>
          <w:fldChar w:fldCharType="end"/>
        </w:r>
      </w:hyperlink>
    </w:p>
    <w:p>
      <w:pPr>
        <w:pStyle w:val="TOC2"/>
        <w:tabs>
          <w:tab w:val="right" w:leader="dot" w:pos="8306"/>
        </w:tabs>
      </w:pPr>
      <w:hyperlink w:anchor="_Toc31008" w:history="1">
        <w:r>
          <w:rPr>
            <w:rFonts w:ascii="仿宋" w:eastAsia="仿宋" w:hAnsi="仿宋" w:cs="仿宋" w:hint="eastAsia"/>
            <w:lang w:eastAsia="zh-CN"/>
          </w:rPr>
          <w:t>(一)、消防安全</w:t>
        </w:r>
        <w:r>
          <w:tab/>
        </w:r>
        <w:r>
          <w:fldChar w:fldCharType="begin"/>
        </w:r>
        <w:r>
          <w:instrText xml:space="preserve"> PAGEREF _Toc31008 \h </w:instrText>
        </w:r>
        <w:r>
          <w:fldChar w:fldCharType="separate"/>
        </w:r>
        <w:r>
          <w:t>34</w:t>
        </w:r>
        <w:r>
          <w:fldChar w:fldCharType="end"/>
        </w:r>
      </w:hyperlink>
    </w:p>
    <w:p>
      <w:pPr>
        <w:pStyle w:val="TOC2"/>
        <w:tabs>
          <w:tab w:val="right" w:leader="dot" w:pos="8306"/>
        </w:tabs>
      </w:pPr>
      <w:hyperlink w:anchor="_Toc14866" w:history="1">
        <w:r>
          <w:rPr>
            <w:rFonts w:ascii="仿宋" w:eastAsia="仿宋" w:hAnsi="仿宋" w:cs="仿宋" w:hint="eastAsia"/>
            <w:lang w:eastAsia="zh-CN"/>
          </w:rPr>
          <w:t>(二)、防火防爆总图布置措施</w:t>
        </w:r>
        <w:r>
          <w:tab/>
        </w:r>
        <w:r>
          <w:fldChar w:fldCharType="begin"/>
        </w:r>
        <w:r>
          <w:instrText xml:space="preserve"> PAGEREF _Toc14866 \h </w:instrText>
        </w:r>
        <w:r>
          <w:fldChar w:fldCharType="separate"/>
        </w:r>
        <w:r>
          <w:t>35</w:t>
        </w:r>
        <w:r>
          <w:fldChar w:fldCharType="end"/>
        </w:r>
      </w:hyperlink>
    </w:p>
    <w:p>
      <w:pPr>
        <w:pStyle w:val="TOC2"/>
        <w:tabs>
          <w:tab w:val="right" w:leader="dot" w:pos="8306"/>
        </w:tabs>
      </w:pPr>
      <w:hyperlink w:anchor="_Toc11798" w:history="1">
        <w:r>
          <w:rPr>
            <w:rFonts w:ascii="仿宋" w:eastAsia="仿宋" w:hAnsi="仿宋" w:cs="仿宋" w:hint="eastAsia"/>
            <w:lang w:eastAsia="zh-CN"/>
          </w:rPr>
          <w:t>(三)、自然灾害防范措施</w:t>
        </w:r>
        <w:r>
          <w:tab/>
        </w:r>
        <w:r>
          <w:fldChar w:fldCharType="begin"/>
        </w:r>
        <w:r>
          <w:instrText xml:space="preserve"> PAGEREF _Toc11798 \h </w:instrText>
        </w:r>
        <w:r>
          <w:fldChar w:fldCharType="separate"/>
        </w:r>
        <w:r>
          <w:t>36</w:t>
        </w:r>
        <w:r>
          <w:fldChar w:fldCharType="end"/>
        </w:r>
      </w:hyperlink>
    </w:p>
    <w:p>
      <w:pPr>
        <w:pStyle w:val="TOC2"/>
        <w:tabs>
          <w:tab w:val="right" w:leader="dot" w:pos="8306"/>
        </w:tabs>
      </w:pPr>
      <w:hyperlink w:anchor="_Toc24878" w:history="1">
        <w:r>
          <w:rPr>
            <w:rFonts w:ascii="仿宋" w:eastAsia="仿宋" w:hAnsi="仿宋" w:cs="仿宋" w:hint="eastAsia"/>
            <w:lang w:eastAsia="zh-CN"/>
          </w:rPr>
          <w:t>(四)、安全色及安全标志使用要求</w:t>
        </w:r>
        <w:r>
          <w:tab/>
        </w:r>
        <w:r>
          <w:fldChar w:fldCharType="begin"/>
        </w:r>
        <w:r>
          <w:instrText xml:space="preserve"> PAGEREF _Toc24878 \h </w:instrText>
        </w:r>
        <w:r>
          <w:fldChar w:fldCharType="separate"/>
        </w:r>
        <w:r>
          <w:t>37</w:t>
        </w:r>
        <w:r>
          <w:fldChar w:fldCharType="end"/>
        </w:r>
      </w:hyperlink>
    </w:p>
    <w:p>
      <w:pPr>
        <w:pStyle w:val="TOC2"/>
        <w:tabs>
          <w:tab w:val="right" w:leader="dot" w:pos="8306"/>
        </w:tabs>
      </w:pPr>
      <w:hyperlink w:anchor="_Toc16233" w:history="1">
        <w:r>
          <w:rPr>
            <w:rFonts w:ascii="仿宋" w:eastAsia="仿宋" w:hAnsi="仿宋" w:cs="仿宋" w:hint="eastAsia"/>
            <w:lang w:eastAsia="zh-CN"/>
          </w:rPr>
          <w:t>(五)、防尘防毒措施</w:t>
        </w:r>
        <w:r>
          <w:tab/>
        </w:r>
        <w:r>
          <w:fldChar w:fldCharType="begin"/>
        </w:r>
        <w:r>
          <w:instrText xml:space="preserve"> PAGEREF _Toc16233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38" w:history="1">
        <w:r>
          <w:rPr>
            <w:rFonts w:ascii="仿宋" w:eastAsia="仿宋" w:hAnsi="仿宋" w:cs="仿宋" w:hint="eastAsia"/>
            <w:lang w:eastAsia="zh-CN"/>
          </w:rPr>
          <w:t>(六)、防静电、触电防护及防雷措施</w:t>
        </w:r>
        <w:r>
          <w:tab/>
        </w:r>
        <w:r>
          <w:fldChar w:fldCharType="begin"/>
        </w:r>
        <w:r>
          <w:instrText xml:space="preserve"> PAGEREF _Toc3938 \h </w:instrText>
        </w:r>
        <w:r>
          <w:fldChar w:fldCharType="separate"/>
        </w:r>
        <w:r>
          <w:t>39</w:t>
        </w:r>
        <w:r>
          <w:fldChar w:fldCharType="end"/>
        </w:r>
      </w:hyperlink>
    </w:p>
    <w:p>
      <w:pPr>
        <w:pStyle w:val="TOC2"/>
        <w:tabs>
          <w:tab w:val="right" w:leader="dot" w:pos="8306"/>
        </w:tabs>
      </w:pPr>
      <w:hyperlink w:anchor="_Toc11246" w:history="1">
        <w:r>
          <w:rPr>
            <w:rFonts w:ascii="仿宋" w:eastAsia="仿宋" w:hAnsi="仿宋" w:cs="仿宋" w:hint="eastAsia"/>
            <w:lang w:eastAsia="zh-CN"/>
          </w:rPr>
          <w:t>(七)、机械设备安全保障措施</w:t>
        </w:r>
        <w:r>
          <w:tab/>
        </w:r>
        <w:r>
          <w:fldChar w:fldCharType="begin"/>
        </w:r>
        <w:r>
          <w:instrText xml:space="preserve"> PAGEREF _Toc11246 \h </w:instrText>
        </w:r>
        <w:r>
          <w:fldChar w:fldCharType="separate"/>
        </w:r>
        <w:r>
          <w:t>40</w:t>
        </w:r>
        <w:r>
          <w:fldChar w:fldCharType="end"/>
        </w:r>
      </w:hyperlink>
    </w:p>
    <w:p>
      <w:pPr>
        <w:pStyle w:val="TOC1"/>
        <w:tabs>
          <w:tab w:val="right" w:leader="dot" w:pos="8306"/>
        </w:tabs>
      </w:pPr>
      <w:hyperlink w:anchor="_Toc2965" w:history="1">
        <w:r>
          <w:rPr>
            <w:rFonts w:ascii="仿宋" w:eastAsia="仿宋" w:hAnsi="仿宋" w:cs="仿宋" w:hint="eastAsia"/>
            <w:lang w:eastAsia="zh-CN"/>
          </w:rPr>
          <w:t>十、药物载体材料项目人力资源培养与发展</w:t>
        </w:r>
        <w:r>
          <w:tab/>
        </w:r>
        <w:r>
          <w:fldChar w:fldCharType="begin"/>
        </w:r>
        <w:r>
          <w:instrText xml:space="preserve"> PAGEREF _Toc2965 \h </w:instrText>
        </w:r>
        <w:r>
          <w:fldChar w:fldCharType="separate"/>
        </w:r>
        <w:r>
          <w:t>42</w:t>
        </w:r>
        <w:r>
          <w:fldChar w:fldCharType="end"/>
        </w:r>
      </w:hyperlink>
    </w:p>
    <w:p>
      <w:pPr>
        <w:pStyle w:val="TOC2"/>
        <w:tabs>
          <w:tab w:val="right" w:leader="dot" w:pos="8306"/>
        </w:tabs>
      </w:pPr>
      <w:hyperlink w:anchor="_Toc31918" w:history="1">
        <w:r>
          <w:rPr>
            <w:rFonts w:ascii="仿宋" w:eastAsia="仿宋" w:hAnsi="仿宋" w:cs="仿宋" w:hint="eastAsia"/>
            <w:lang w:eastAsia="zh-CN"/>
          </w:rPr>
          <w:t>(一)、人才需求与规划</w:t>
        </w:r>
        <w:r>
          <w:tab/>
        </w:r>
        <w:r>
          <w:fldChar w:fldCharType="begin"/>
        </w:r>
        <w:r>
          <w:instrText xml:space="preserve"> PAGEREF _Toc31918 \h </w:instrText>
        </w:r>
        <w:r>
          <w:fldChar w:fldCharType="separate"/>
        </w:r>
        <w:r>
          <w:t>42</w:t>
        </w:r>
        <w:r>
          <w:fldChar w:fldCharType="end"/>
        </w:r>
      </w:hyperlink>
    </w:p>
    <w:p>
      <w:pPr>
        <w:pStyle w:val="TOC2"/>
        <w:tabs>
          <w:tab w:val="right" w:leader="dot" w:pos="8306"/>
        </w:tabs>
      </w:pPr>
      <w:hyperlink w:anchor="_Toc10601" w:history="1">
        <w:r>
          <w:rPr>
            <w:rFonts w:ascii="仿宋" w:eastAsia="仿宋" w:hAnsi="仿宋" w:cs="仿宋" w:hint="eastAsia"/>
            <w:lang w:eastAsia="zh-CN"/>
          </w:rPr>
          <w:t>(二)、培训与发展计划</w:t>
        </w:r>
        <w:r>
          <w:tab/>
        </w:r>
        <w:r>
          <w:fldChar w:fldCharType="begin"/>
        </w:r>
        <w:r>
          <w:instrText xml:space="preserve"> PAGEREF _Toc10601 \h </w:instrText>
        </w:r>
        <w:r>
          <w:fldChar w:fldCharType="separate"/>
        </w:r>
        <w:r>
          <w:t>42</w:t>
        </w:r>
        <w:r>
          <w:fldChar w:fldCharType="end"/>
        </w:r>
      </w:hyperlink>
    </w:p>
    <w:p>
      <w:pPr>
        <w:pStyle w:val="TOC1"/>
        <w:tabs>
          <w:tab w:val="right" w:leader="dot" w:pos="8306"/>
        </w:tabs>
      </w:pPr>
      <w:hyperlink w:anchor="_Toc21144" w:history="1">
        <w:r>
          <w:rPr>
            <w:rFonts w:ascii="仿宋" w:eastAsia="仿宋" w:hAnsi="仿宋" w:cs="仿宋" w:hint="eastAsia"/>
            <w:lang w:eastAsia="zh-CN"/>
          </w:rPr>
          <w:t>十一、药物载体材料项目风险管理</w:t>
        </w:r>
        <w:r>
          <w:tab/>
        </w:r>
        <w:r>
          <w:fldChar w:fldCharType="begin"/>
        </w:r>
        <w:r>
          <w:instrText xml:space="preserve"> PAGEREF _Toc21144 \h </w:instrText>
        </w:r>
        <w:r>
          <w:fldChar w:fldCharType="separate"/>
        </w:r>
        <w:r>
          <w:t>43</w:t>
        </w:r>
        <w:r>
          <w:fldChar w:fldCharType="end"/>
        </w:r>
      </w:hyperlink>
    </w:p>
    <w:p>
      <w:pPr>
        <w:pStyle w:val="TOC2"/>
        <w:tabs>
          <w:tab w:val="right" w:leader="dot" w:pos="8306"/>
        </w:tabs>
      </w:pPr>
      <w:hyperlink w:anchor="_Toc31384" w:history="1">
        <w:r>
          <w:rPr>
            <w:rFonts w:ascii="仿宋" w:eastAsia="仿宋" w:hAnsi="仿宋" w:cs="仿宋" w:hint="eastAsia"/>
            <w:lang w:eastAsia="zh-CN"/>
          </w:rPr>
          <w:t>(一)、风险识别与评估</w:t>
        </w:r>
        <w:r>
          <w:tab/>
        </w:r>
        <w:r>
          <w:fldChar w:fldCharType="begin"/>
        </w:r>
        <w:r>
          <w:instrText xml:space="preserve"> PAGEREF _Toc31384 \h </w:instrText>
        </w:r>
        <w:r>
          <w:fldChar w:fldCharType="separate"/>
        </w:r>
        <w:r>
          <w:t>43</w:t>
        </w:r>
        <w:r>
          <w:fldChar w:fldCharType="end"/>
        </w:r>
      </w:hyperlink>
    </w:p>
    <w:p>
      <w:pPr>
        <w:pStyle w:val="TOC2"/>
        <w:tabs>
          <w:tab w:val="right" w:leader="dot" w:pos="8306"/>
        </w:tabs>
      </w:pPr>
      <w:hyperlink w:anchor="_Toc17117" w:history="1">
        <w:r>
          <w:rPr>
            <w:rFonts w:ascii="仿宋" w:eastAsia="仿宋" w:hAnsi="仿宋" w:cs="仿宋" w:hint="eastAsia"/>
            <w:lang w:eastAsia="zh-CN"/>
          </w:rPr>
          <w:t>(二)、风险应对策略</w:t>
        </w:r>
        <w:r>
          <w:tab/>
        </w:r>
        <w:r>
          <w:fldChar w:fldCharType="begin"/>
        </w:r>
        <w:r>
          <w:instrText xml:space="preserve"> PAGEREF _Toc17117 \h </w:instrText>
        </w:r>
        <w:r>
          <w:fldChar w:fldCharType="separate"/>
        </w:r>
        <w:r>
          <w:t>44</w:t>
        </w:r>
        <w:r>
          <w:fldChar w:fldCharType="end"/>
        </w:r>
      </w:hyperlink>
    </w:p>
    <w:p>
      <w:pPr>
        <w:pStyle w:val="TOC2"/>
        <w:tabs>
          <w:tab w:val="right" w:leader="dot" w:pos="8306"/>
        </w:tabs>
      </w:pPr>
      <w:hyperlink w:anchor="_Toc26732" w:history="1">
        <w:r>
          <w:rPr>
            <w:rFonts w:ascii="仿宋" w:eastAsia="仿宋" w:hAnsi="仿宋" w:cs="仿宋" w:hint="eastAsia"/>
            <w:lang w:eastAsia="zh-CN"/>
          </w:rPr>
          <w:t>(三)、风险监控与控制</w:t>
        </w:r>
        <w:r>
          <w:tab/>
        </w:r>
        <w:r>
          <w:fldChar w:fldCharType="begin"/>
        </w:r>
        <w:r>
          <w:instrText xml:space="preserve"> PAGEREF _Toc26732 \h </w:instrText>
        </w:r>
        <w:r>
          <w:fldChar w:fldCharType="separate"/>
        </w:r>
        <w:r>
          <w:t>46</w:t>
        </w:r>
        <w:r>
          <w:fldChar w:fldCharType="end"/>
        </w:r>
      </w:hyperlink>
    </w:p>
    <w:p>
      <w:pPr>
        <w:pStyle w:val="TOC1"/>
        <w:tabs>
          <w:tab w:val="right" w:leader="dot" w:pos="8306"/>
        </w:tabs>
      </w:pPr>
      <w:hyperlink w:anchor="_Toc32533" w:history="1">
        <w:r>
          <w:rPr>
            <w:rFonts w:ascii="仿宋" w:eastAsia="仿宋" w:hAnsi="仿宋" w:cs="仿宋" w:hint="eastAsia"/>
            <w:lang w:eastAsia="zh-CN"/>
          </w:rPr>
          <w:t>十二、药物载体材料项目投资规划</w:t>
        </w:r>
        <w:r>
          <w:tab/>
        </w:r>
        <w:r>
          <w:fldChar w:fldCharType="begin"/>
        </w:r>
        <w:r>
          <w:instrText xml:space="preserve"> PAGEREF _Toc32533 \h </w:instrText>
        </w:r>
        <w:r>
          <w:fldChar w:fldCharType="separate"/>
        </w:r>
        <w:r>
          <w:t>47</w:t>
        </w:r>
        <w:r>
          <w:fldChar w:fldCharType="end"/>
        </w:r>
      </w:hyperlink>
    </w:p>
    <w:p>
      <w:pPr>
        <w:pStyle w:val="TOC2"/>
        <w:tabs>
          <w:tab w:val="right" w:leader="dot" w:pos="8306"/>
        </w:tabs>
      </w:pPr>
      <w:hyperlink w:anchor="_Toc24007" w:history="1">
        <w:r>
          <w:rPr>
            <w:rFonts w:ascii="仿宋" w:eastAsia="仿宋" w:hAnsi="仿宋" w:cs="仿宋" w:hint="eastAsia"/>
            <w:lang w:eastAsia="zh-CN"/>
          </w:rPr>
          <w:t>(一)、药物载体材料项目总投资估算</w:t>
        </w:r>
        <w:r>
          <w:tab/>
        </w:r>
        <w:r>
          <w:fldChar w:fldCharType="begin"/>
        </w:r>
        <w:r>
          <w:instrText xml:space="preserve"> PAGEREF _Toc24007 \h </w:instrText>
        </w:r>
        <w:r>
          <w:fldChar w:fldCharType="separate"/>
        </w:r>
        <w:r>
          <w:t>47</w:t>
        </w:r>
        <w:r>
          <w:fldChar w:fldCharType="end"/>
        </w:r>
      </w:hyperlink>
    </w:p>
    <w:p>
      <w:pPr>
        <w:pStyle w:val="TOC2"/>
        <w:tabs>
          <w:tab w:val="right" w:leader="dot" w:pos="8306"/>
        </w:tabs>
      </w:pPr>
      <w:hyperlink w:anchor="_Toc28571" w:history="1">
        <w:r>
          <w:rPr>
            <w:rFonts w:ascii="仿宋" w:eastAsia="仿宋" w:hAnsi="仿宋" w:cs="仿宋" w:hint="eastAsia"/>
            <w:lang w:eastAsia="zh-CN"/>
          </w:rPr>
          <w:t>(二)、资金筹措</w:t>
        </w:r>
        <w:r>
          <w:tab/>
        </w:r>
        <w:r>
          <w:fldChar w:fldCharType="begin"/>
        </w:r>
        <w:r>
          <w:instrText xml:space="preserve"> PAGEREF _Toc28571 \h </w:instrText>
        </w:r>
        <w:r>
          <w:fldChar w:fldCharType="separate"/>
        </w:r>
        <w:r>
          <w:t>48</w:t>
        </w:r>
        <w:r>
          <w:fldChar w:fldCharType="end"/>
        </w:r>
      </w:hyperlink>
    </w:p>
    <w:p>
      <w:pPr>
        <w:pStyle w:val="TOC1"/>
        <w:tabs>
          <w:tab w:val="right" w:leader="dot" w:pos="8306"/>
        </w:tabs>
      </w:pPr>
      <w:hyperlink w:anchor="_Toc11922" w:history="1">
        <w:r>
          <w:rPr>
            <w:rFonts w:ascii="仿宋" w:eastAsia="仿宋" w:hAnsi="仿宋" w:cs="仿宋" w:hint="eastAsia"/>
            <w:lang w:eastAsia="zh-CN"/>
          </w:rPr>
          <w:t>十三、利益相关者分析与沟通计划</w:t>
        </w:r>
        <w:r>
          <w:tab/>
        </w:r>
        <w:r>
          <w:fldChar w:fldCharType="begin"/>
        </w:r>
        <w:r>
          <w:instrText xml:space="preserve"> PAGEREF _Toc11922 \h </w:instrText>
        </w:r>
        <w:r>
          <w:fldChar w:fldCharType="separate"/>
        </w:r>
        <w:r>
          <w:t>49</w:t>
        </w:r>
        <w:r>
          <w:fldChar w:fldCharType="end"/>
        </w:r>
      </w:hyperlink>
    </w:p>
    <w:p>
      <w:pPr>
        <w:pStyle w:val="TOC2"/>
        <w:tabs>
          <w:tab w:val="right" w:leader="dot" w:pos="8306"/>
        </w:tabs>
      </w:pPr>
      <w:hyperlink w:anchor="_Toc22982" w:history="1">
        <w:r>
          <w:rPr>
            <w:rFonts w:ascii="仿宋" w:eastAsia="仿宋" w:hAnsi="仿宋" w:cs="仿宋" w:hint="eastAsia"/>
            <w:lang w:eastAsia="zh-CN"/>
          </w:rPr>
          <w:t>(一)、利益相关者分析</w:t>
        </w:r>
        <w:r>
          <w:tab/>
        </w:r>
        <w:r>
          <w:fldChar w:fldCharType="begin"/>
        </w:r>
        <w:r>
          <w:instrText xml:space="preserve"> PAGEREF _Toc22982 \h </w:instrText>
        </w:r>
        <w:r>
          <w:fldChar w:fldCharType="separate"/>
        </w:r>
        <w:r>
          <w:t>49</w:t>
        </w:r>
        <w:r>
          <w:fldChar w:fldCharType="end"/>
        </w:r>
      </w:hyperlink>
    </w:p>
    <w:p>
      <w:pPr>
        <w:pStyle w:val="TOC2"/>
        <w:tabs>
          <w:tab w:val="right" w:leader="dot" w:pos="8306"/>
        </w:tabs>
      </w:pPr>
      <w:hyperlink w:anchor="_Toc3987" w:history="1">
        <w:r>
          <w:rPr>
            <w:rFonts w:ascii="仿宋" w:eastAsia="仿宋" w:hAnsi="仿宋" w:cs="仿宋" w:hint="eastAsia"/>
            <w:lang w:eastAsia="zh-CN"/>
          </w:rPr>
          <w:t>(二)、沟通计划</w:t>
        </w:r>
        <w:r>
          <w:tab/>
        </w:r>
        <w:r>
          <w:fldChar w:fldCharType="begin"/>
        </w:r>
        <w:r>
          <w:instrText xml:space="preserve"> PAGEREF _Toc3987 \h </w:instrText>
        </w:r>
        <w:r>
          <w:fldChar w:fldCharType="separate"/>
        </w:r>
        <w:r>
          <w:t>50</w:t>
        </w:r>
        <w:r>
          <w:fldChar w:fldCharType="end"/>
        </w:r>
      </w:hyperlink>
    </w:p>
    <w:p>
      <w:pPr>
        <w:pStyle w:val="TOC1"/>
        <w:tabs>
          <w:tab w:val="right" w:leader="dot" w:pos="8306"/>
        </w:tabs>
      </w:pPr>
      <w:hyperlink w:anchor="_Toc14564" w:history="1">
        <w:r>
          <w:rPr>
            <w:rFonts w:ascii="仿宋" w:eastAsia="仿宋" w:hAnsi="仿宋" w:cs="仿宋" w:hint="eastAsia"/>
            <w:lang w:eastAsia="zh-CN"/>
          </w:rPr>
          <w:t>十四、风险识别与分类</w:t>
        </w:r>
        <w:r>
          <w:tab/>
        </w:r>
        <w:r>
          <w:fldChar w:fldCharType="begin"/>
        </w:r>
        <w:r>
          <w:instrText xml:space="preserve"> PAGEREF _Toc14564 \h </w:instrText>
        </w:r>
        <w:r>
          <w:fldChar w:fldCharType="separate"/>
        </w:r>
        <w:r>
          <w:t>51</w:t>
        </w:r>
        <w:r>
          <w:fldChar w:fldCharType="end"/>
        </w:r>
      </w:hyperlink>
    </w:p>
    <w:p>
      <w:pPr>
        <w:pStyle w:val="TOC2"/>
        <w:tabs>
          <w:tab w:val="right" w:leader="dot" w:pos="8306"/>
        </w:tabs>
      </w:pPr>
      <w:hyperlink w:anchor="_Toc18932" w:history="1">
        <w:r>
          <w:rPr>
            <w:rFonts w:ascii="仿宋" w:eastAsia="仿宋" w:hAnsi="仿宋" w:cs="仿宋" w:hint="eastAsia"/>
            <w:lang w:eastAsia="zh-CN"/>
          </w:rPr>
          <w:t>(一)、风险识别</w:t>
        </w:r>
        <w:r>
          <w:tab/>
        </w:r>
        <w:r>
          <w:fldChar w:fldCharType="begin"/>
        </w:r>
        <w:r>
          <w:instrText xml:space="preserve"> PAGEREF _Toc18932 \h </w:instrText>
        </w:r>
        <w:r>
          <w:fldChar w:fldCharType="separate"/>
        </w:r>
        <w:r>
          <w:t>51</w:t>
        </w:r>
        <w:r>
          <w:fldChar w:fldCharType="end"/>
        </w:r>
      </w:hyperlink>
    </w:p>
    <w:p>
      <w:pPr>
        <w:pStyle w:val="TOC2"/>
        <w:tabs>
          <w:tab w:val="right" w:leader="dot" w:pos="8306"/>
        </w:tabs>
      </w:pPr>
      <w:hyperlink w:anchor="_Toc26667" w:history="1">
        <w:r>
          <w:rPr>
            <w:rFonts w:ascii="仿宋" w:eastAsia="仿宋" w:hAnsi="仿宋" w:cs="仿宋" w:hint="eastAsia"/>
            <w:lang w:eastAsia="zh-CN"/>
          </w:rPr>
          <w:t>(二)、风险分类</w:t>
        </w:r>
        <w:r>
          <w:tab/>
        </w:r>
        <w:r>
          <w:fldChar w:fldCharType="begin"/>
        </w:r>
        <w:r>
          <w:instrText xml:space="preserve"> PAGEREF _Toc26667 \h </w:instrText>
        </w:r>
        <w:r>
          <w:fldChar w:fldCharType="separate"/>
        </w:r>
        <w:r>
          <w:t>53</w:t>
        </w:r>
        <w:r>
          <w:fldChar w:fldCharType="end"/>
        </w:r>
      </w:hyperlink>
    </w:p>
    <w:p>
      <w:pPr>
        <w:pStyle w:val="TOC1"/>
        <w:tabs>
          <w:tab w:val="right" w:leader="dot" w:pos="8306"/>
        </w:tabs>
      </w:pPr>
      <w:hyperlink w:anchor="_Toc28674" w:history="1">
        <w:r>
          <w:rPr>
            <w:rFonts w:ascii="仿宋" w:eastAsia="仿宋" w:hAnsi="仿宋" w:cs="仿宋" w:hint="eastAsia"/>
            <w:lang w:eastAsia="zh-CN"/>
          </w:rPr>
          <w:t>十五、药物载体材料项目变更管理</w:t>
        </w:r>
        <w:r>
          <w:tab/>
        </w:r>
        <w:r>
          <w:fldChar w:fldCharType="begin"/>
        </w:r>
        <w:r>
          <w:instrText xml:space="preserve"> PAGEREF _Toc28674 \h </w:instrText>
        </w:r>
        <w:r>
          <w:fldChar w:fldCharType="separate"/>
        </w:r>
        <w:r>
          <w:t>55</w:t>
        </w:r>
        <w:r>
          <w:fldChar w:fldCharType="end"/>
        </w:r>
      </w:hyperlink>
    </w:p>
    <w:p>
      <w:pPr>
        <w:pStyle w:val="TOC2"/>
        <w:tabs>
          <w:tab w:val="right" w:leader="dot" w:pos="8306"/>
        </w:tabs>
      </w:pPr>
      <w:hyperlink w:anchor="_Toc27890" w:history="1">
        <w:r>
          <w:rPr>
            <w:rFonts w:ascii="仿宋" w:eastAsia="仿宋" w:hAnsi="仿宋" w:cs="仿宋" w:hint="eastAsia"/>
            <w:lang w:eastAsia="zh-CN"/>
          </w:rPr>
          <w:t>(一)、变更申请与评估</w:t>
        </w:r>
        <w:r>
          <w:tab/>
        </w:r>
        <w:r>
          <w:fldChar w:fldCharType="begin"/>
        </w:r>
        <w:r>
          <w:instrText xml:space="preserve"> PAGEREF _Toc27890 \h </w:instrText>
        </w:r>
        <w:r>
          <w:fldChar w:fldCharType="separate"/>
        </w:r>
        <w:r>
          <w:t>55</w:t>
        </w:r>
        <w:r>
          <w:fldChar w:fldCharType="end"/>
        </w:r>
      </w:hyperlink>
    </w:p>
    <w:p>
      <w:pPr>
        <w:pStyle w:val="TOC2"/>
        <w:tabs>
          <w:tab w:val="right" w:leader="dot" w:pos="8306"/>
        </w:tabs>
      </w:pPr>
      <w:hyperlink w:anchor="_Toc17651" w:history="1">
        <w:r>
          <w:rPr>
            <w:rFonts w:ascii="仿宋" w:eastAsia="仿宋" w:hAnsi="仿宋" w:cs="仿宋" w:hint="eastAsia"/>
            <w:lang w:eastAsia="zh-CN"/>
          </w:rPr>
          <w:t>(二)、变更实施与控制</w:t>
        </w:r>
        <w:r>
          <w:tab/>
        </w:r>
        <w:r>
          <w:fldChar w:fldCharType="begin"/>
        </w:r>
        <w:r>
          <w:instrText xml:space="preserve"> PAGEREF _Toc17651 \h </w:instrText>
        </w:r>
        <w:r>
          <w:fldChar w:fldCharType="separate"/>
        </w:r>
        <w:r>
          <w:t>55</w:t>
        </w:r>
        <w:r>
          <w:fldChar w:fldCharType="end"/>
        </w:r>
      </w:hyperlink>
    </w:p>
    <w:p>
      <w:pPr>
        <w:pStyle w:val="TOC1"/>
        <w:tabs>
          <w:tab w:val="right" w:leader="dot" w:pos="8306"/>
        </w:tabs>
      </w:pPr>
      <w:hyperlink w:anchor="_Toc27633" w:history="1">
        <w:r>
          <w:rPr>
            <w:rFonts w:ascii="仿宋" w:eastAsia="仿宋" w:hAnsi="仿宋" w:cs="仿宋" w:hint="eastAsia"/>
            <w:lang w:eastAsia="zh-CN"/>
          </w:rPr>
          <w:t>十六、药物载体材料项目实施时间节点</w:t>
        </w:r>
        <w:r>
          <w:tab/>
        </w:r>
        <w:r>
          <w:fldChar w:fldCharType="begin"/>
        </w:r>
        <w:r>
          <w:instrText xml:space="preserve"> PAGEREF _Toc27633 \h </w:instrText>
        </w:r>
        <w:r>
          <w:fldChar w:fldCharType="separate"/>
        </w:r>
        <w:r>
          <w:t>56</w:t>
        </w:r>
        <w:r>
          <w:fldChar w:fldCharType="end"/>
        </w:r>
      </w:hyperlink>
    </w:p>
    <w:p>
      <w:pPr>
        <w:pStyle w:val="TOC2"/>
        <w:tabs>
          <w:tab w:val="right" w:leader="dot" w:pos="8306"/>
        </w:tabs>
      </w:pPr>
      <w:hyperlink w:anchor="_Toc22440" w:history="1">
        <w:r>
          <w:rPr>
            <w:rFonts w:ascii="仿宋" w:eastAsia="仿宋" w:hAnsi="仿宋" w:cs="仿宋" w:hint="eastAsia"/>
            <w:lang w:eastAsia="zh-CN"/>
          </w:rPr>
          <w:t>(一)、药物载体材料项目启动阶段时间节点</w:t>
        </w:r>
        <w:r>
          <w:tab/>
        </w:r>
        <w:r>
          <w:fldChar w:fldCharType="begin"/>
        </w:r>
        <w:r>
          <w:instrText xml:space="preserve"> PAGEREF _Toc22440 \h </w:instrText>
        </w:r>
        <w:r>
          <w:fldChar w:fldCharType="separate"/>
        </w:r>
        <w:r>
          <w:t>56</w:t>
        </w:r>
        <w:r>
          <w:fldChar w:fldCharType="end"/>
        </w:r>
      </w:hyperlink>
    </w:p>
    <w:p>
      <w:pPr>
        <w:pStyle w:val="TOC2"/>
        <w:tabs>
          <w:tab w:val="right" w:leader="dot" w:pos="8306"/>
        </w:tabs>
      </w:pPr>
      <w:hyperlink w:anchor="_Toc26977" w:history="1">
        <w:r>
          <w:rPr>
            <w:rFonts w:ascii="仿宋" w:eastAsia="仿宋" w:hAnsi="仿宋" w:cs="仿宋" w:hint="eastAsia"/>
            <w:lang w:eastAsia="zh-CN"/>
          </w:rPr>
          <w:t>(二)、药物载体材料项目执行阶段时间节点</w:t>
        </w:r>
        <w:r>
          <w:tab/>
        </w:r>
        <w:r>
          <w:fldChar w:fldCharType="begin"/>
        </w:r>
        <w:r>
          <w:instrText xml:space="preserve"> PAGEREF _Toc26977 \h </w:instrText>
        </w:r>
        <w:r>
          <w:fldChar w:fldCharType="separate"/>
        </w:r>
        <w:r>
          <w:t>57</w:t>
        </w:r>
        <w:r>
          <w:fldChar w:fldCharType="end"/>
        </w:r>
      </w:hyperlink>
    </w:p>
    <w:p>
      <w:pPr>
        <w:pStyle w:val="TOC2"/>
        <w:tabs>
          <w:tab w:val="right" w:leader="dot" w:pos="8306"/>
        </w:tabs>
      </w:pPr>
      <w:hyperlink w:anchor="_Toc4302" w:history="1">
        <w:r>
          <w:rPr>
            <w:rFonts w:ascii="仿宋" w:eastAsia="仿宋" w:hAnsi="仿宋" w:cs="仿宋" w:hint="eastAsia"/>
            <w:lang w:eastAsia="zh-CN"/>
          </w:rPr>
          <w:t>(三)、药物载体材料项目完成阶段时间节点</w:t>
        </w:r>
        <w:r>
          <w:tab/>
        </w:r>
        <w:r>
          <w:fldChar w:fldCharType="begin"/>
        </w:r>
        <w:r>
          <w:instrText xml:space="preserve"> PAGEREF _Toc4302 \h </w:instrText>
        </w:r>
        <w:r>
          <w:fldChar w:fldCharType="separate"/>
        </w:r>
        <w:r>
          <w:t>58</w:t>
        </w:r>
        <w:r>
          <w:fldChar w:fldCharType="end"/>
        </w:r>
      </w:hyperlink>
    </w:p>
    <w:p>
      <w:pPr>
        <w:pStyle w:val="TOC1"/>
        <w:tabs>
          <w:tab w:val="right" w:leader="dot" w:pos="8306"/>
        </w:tabs>
      </w:pPr>
      <w:hyperlink w:anchor="_Toc13100" w:history="1">
        <w:r>
          <w:rPr>
            <w:rFonts w:ascii="仿宋" w:eastAsia="仿宋" w:hAnsi="仿宋" w:cs="仿宋" w:hint="eastAsia"/>
            <w:lang w:eastAsia="zh-CN"/>
          </w:rPr>
          <w:t>十七、质量管理体系</w:t>
        </w:r>
        <w:r>
          <w:tab/>
        </w:r>
        <w:r>
          <w:fldChar w:fldCharType="begin"/>
        </w:r>
        <w:r>
          <w:instrText xml:space="preserve"> PAGEREF _Toc13100 \h </w:instrText>
        </w:r>
        <w:r>
          <w:fldChar w:fldCharType="separate"/>
        </w:r>
        <w:r>
          <w:t>59</w:t>
        </w:r>
        <w:r>
          <w:fldChar w:fldCharType="end"/>
        </w:r>
      </w:hyperlink>
    </w:p>
    <w:p>
      <w:pPr>
        <w:pStyle w:val="TOC2"/>
        <w:tabs>
          <w:tab w:val="right" w:leader="dot" w:pos="8306"/>
        </w:tabs>
      </w:pPr>
      <w:hyperlink w:anchor="_Toc14034" w:history="1">
        <w:r>
          <w:rPr>
            <w:rFonts w:ascii="仿宋" w:eastAsia="仿宋" w:hAnsi="仿宋" w:cs="仿宋" w:hint="eastAsia"/>
            <w:lang w:eastAsia="zh-CN"/>
          </w:rPr>
          <w:t>(一)、质量目标与方针</w:t>
        </w:r>
        <w:r>
          <w:tab/>
        </w:r>
        <w:r>
          <w:fldChar w:fldCharType="begin"/>
        </w:r>
        <w:r>
          <w:instrText xml:space="preserve"> PAGEREF _Toc14034 \h </w:instrText>
        </w:r>
        <w:r>
          <w:fldChar w:fldCharType="separate"/>
        </w:r>
        <w:r>
          <w:t>59</w:t>
        </w:r>
        <w:r>
          <w:fldChar w:fldCharType="end"/>
        </w:r>
      </w:hyperlink>
    </w:p>
    <w:p>
      <w:pPr>
        <w:pStyle w:val="TOC2"/>
        <w:tabs>
          <w:tab w:val="right" w:leader="dot" w:pos="8306"/>
        </w:tabs>
      </w:pPr>
      <w:hyperlink w:anchor="_Toc3472" w:history="1">
        <w:r>
          <w:rPr>
            <w:rFonts w:ascii="仿宋" w:eastAsia="仿宋" w:hAnsi="仿宋" w:cs="仿宋" w:hint="eastAsia"/>
            <w:lang w:eastAsia="zh-CN"/>
          </w:rPr>
          <w:t>(二)、质量管理责任</w:t>
        </w:r>
        <w:r>
          <w:tab/>
        </w:r>
        <w:r>
          <w:fldChar w:fldCharType="begin"/>
        </w:r>
        <w:r>
          <w:instrText xml:space="preserve"> PAGEREF _Toc3472 \h </w:instrText>
        </w:r>
        <w:r>
          <w:fldChar w:fldCharType="separate"/>
        </w:r>
        <w:r>
          <w:t>60</w:t>
        </w:r>
        <w:r>
          <w:fldChar w:fldCharType="end"/>
        </w:r>
      </w:hyperlink>
    </w:p>
    <w:p>
      <w:pPr>
        <w:pStyle w:val="TOC2"/>
        <w:tabs>
          <w:tab w:val="right" w:leader="dot" w:pos="8306"/>
        </w:tabs>
      </w:pPr>
      <w:hyperlink w:anchor="_Toc15988" w:history="1">
        <w:r>
          <w:rPr>
            <w:rFonts w:ascii="仿宋" w:eastAsia="仿宋" w:hAnsi="仿宋" w:cs="仿宋" w:hint="eastAsia"/>
            <w:lang w:eastAsia="zh-CN"/>
          </w:rPr>
          <w:t>(三)、质量管理体系文件</w:t>
        </w:r>
        <w:r>
          <w:tab/>
        </w:r>
        <w:r>
          <w:fldChar w:fldCharType="begin"/>
        </w:r>
        <w:r>
          <w:instrText xml:space="preserve"> PAGEREF _Toc15988 \h </w:instrText>
        </w:r>
        <w:r>
          <w:fldChar w:fldCharType="separate"/>
        </w:r>
        <w:r>
          <w:t>61</w:t>
        </w:r>
        <w:r>
          <w:fldChar w:fldCharType="end"/>
        </w:r>
      </w:hyperlink>
    </w:p>
    <w:p>
      <w:pPr>
        <w:pStyle w:val="TOC2"/>
        <w:tabs>
          <w:tab w:val="right" w:leader="dot" w:pos="8306"/>
        </w:tabs>
      </w:pPr>
      <w:hyperlink w:anchor="_Toc15841" w:history="1">
        <w:r>
          <w:rPr>
            <w:rFonts w:ascii="仿宋" w:eastAsia="仿宋" w:hAnsi="仿宋" w:cs="仿宋" w:hint="eastAsia"/>
            <w:lang w:eastAsia="zh-CN"/>
          </w:rPr>
          <w:t>(四)、质量培训与教育</w:t>
        </w:r>
        <w:r>
          <w:tab/>
        </w:r>
        <w:r>
          <w:fldChar w:fldCharType="begin"/>
        </w:r>
        <w:r>
          <w:instrText xml:space="preserve"> PAGEREF _Toc15841 \h </w:instrText>
        </w:r>
        <w:r>
          <w:fldChar w:fldCharType="separate"/>
        </w:r>
        <w:r>
          <w:t>64</w:t>
        </w:r>
        <w:r>
          <w:fldChar w:fldCharType="end"/>
        </w:r>
      </w:hyperlink>
    </w:p>
    <w:p>
      <w:pPr>
        <w:pStyle w:val="TOC2"/>
        <w:tabs>
          <w:tab w:val="right" w:leader="dot" w:pos="8306"/>
        </w:tabs>
      </w:pPr>
      <w:hyperlink w:anchor="_Toc13572" w:history="1">
        <w:r>
          <w:rPr>
            <w:rFonts w:ascii="仿宋" w:eastAsia="仿宋" w:hAnsi="仿宋" w:cs="仿宋" w:hint="eastAsia"/>
            <w:lang w:eastAsia="zh-CN"/>
          </w:rPr>
          <w:t>(五)、质量审核与评价</w:t>
        </w:r>
        <w:r>
          <w:tab/>
        </w:r>
        <w:r>
          <w:fldChar w:fldCharType="begin"/>
        </w:r>
        <w:r>
          <w:instrText xml:space="preserve"> PAGEREF _Toc13572 \h </w:instrText>
        </w:r>
        <w:r>
          <w:fldChar w:fldCharType="separate"/>
        </w:r>
        <w:r>
          <w:t>65</w:t>
        </w:r>
        <w:r>
          <w:fldChar w:fldCharType="end"/>
        </w:r>
      </w:hyperlink>
    </w:p>
    <w:p>
      <w:pPr>
        <w:pStyle w:val="TOC2"/>
        <w:tabs>
          <w:tab w:val="right" w:leader="dot" w:pos="8306"/>
        </w:tabs>
      </w:pPr>
      <w:hyperlink w:anchor="_Toc11338" w:history="1">
        <w:r>
          <w:rPr>
            <w:rFonts w:ascii="仿宋" w:eastAsia="仿宋" w:hAnsi="仿宋" w:cs="仿宋" w:hint="eastAsia"/>
            <w:lang w:eastAsia="zh-CN"/>
          </w:rPr>
          <w:t>(六)、不符合与纠正措施</w:t>
        </w:r>
        <w:r>
          <w:tab/>
        </w:r>
        <w:r>
          <w:fldChar w:fldCharType="begin"/>
        </w:r>
        <w:r>
          <w:instrText xml:space="preserve"> PAGEREF _Toc11338 \h </w:instrText>
        </w:r>
        <w:r>
          <w:fldChar w:fldCharType="separate"/>
        </w:r>
        <w:r>
          <w:t>66</w:t>
        </w:r>
        <w:r>
          <w:fldChar w:fldCharType="end"/>
        </w:r>
      </w:hyperlink>
    </w:p>
    <w:p>
      <w:pPr>
        <w:pStyle w:val="TOC1"/>
        <w:tabs>
          <w:tab w:val="right" w:leader="dot" w:pos="8306"/>
        </w:tabs>
      </w:pPr>
      <w:hyperlink w:anchor="_Toc14742" w:history="1">
        <w:r>
          <w:rPr>
            <w:rFonts w:ascii="仿宋" w:eastAsia="仿宋" w:hAnsi="仿宋" w:cs="仿宋" w:hint="eastAsia"/>
            <w:lang w:eastAsia="zh-CN"/>
          </w:rPr>
          <w:t>十八、药物载体材料项目实施保障措施</w:t>
        </w:r>
        <w:r>
          <w:tab/>
        </w:r>
        <w:r>
          <w:fldChar w:fldCharType="begin"/>
        </w:r>
        <w:r>
          <w:instrText xml:space="preserve"> PAGEREF _Toc14742 \h </w:instrText>
        </w:r>
        <w:r>
          <w:fldChar w:fldCharType="separate"/>
        </w:r>
        <w:r>
          <w:t>67</w:t>
        </w:r>
        <w:r>
          <w:fldChar w:fldCharType="end"/>
        </w:r>
      </w:hyperlink>
    </w:p>
    <w:p>
      <w:pPr>
        <w:pStyle w:val="TOC2"/>
        <w:tabs>
          <w:tab w:val="right" w:leader="dot" w:pos="8306"/>
        </w:tabs>
      </w:pPr>
      <w:hyperlink w:anchor="_Toc23751" w:history="1">
        <w:r>
          <w:rPr>
            <w:rFonts w:ascii="仿宋" w:eastAsia="仿宋" w:hAnsi="仿宋" w:cs="仿宋" w:hint="eastAsia"/>
            <w:lang w:eastAsia="zh-CN"/>
          </w:rPr>
          <w:t>(一)、药物载体材料项目实施保障机制</w:t>
        </w:r>
        <w:r>
          <w:tab/>
        </w:r>
        <w:r>
          <w:fldChar w:fldCharType="begin"/>
        </w:r>
        <w:r>
          <w:instrText xml:space="preserve"> PAGEREF _Toc23751 \h </w:instrText>
        </w:r>
        <w:r>
          <w:fldChar w:fldCharType="separate"/>
        </w:r>
        <w:r>
          <w:t>67</w:t>
        </w:r>
        <w:r>
          <w:fldChar w:fldCharType="end"/>
        </w:r>
      </w:hyperlink>
    </w:p>
    <w:p>
      <w:pPr>
        <w:pStyle w:val="TOC2"/>
        <w:tabs>
          <w:tab w:val="right" w:leader="dot" w:pos="8306"/>
        </w:tabs>
      </w:pPr>
      <w:hyperlink w:anchor="_Toc25766" w:history="1">
        <w:r>
          <w:rPr>
            <w:rFonts w:ascii="仿宋" w:eastAsia="仿宋" w:hAnsi="仿宋" w:cs="仿宋" w:hint="eastAsia"/>
            <w:lang w:eastAsia="zh-CN"/>
          </w:rPr>
          <w:t>(二)、药物载体材料项目法律合规要求</w:t>
        </w:r>
        <w:r>
          <w:tab/>
        </w:r>
        <w:r>
          <w:fldChar w:fldCharType="begin"/>
        </w:r>
        <w:r>
          <w:instrText xml:space="preserve"> PAGEREF _Toc25766 \h </w:instrText>
        </w:r>
        <w:r>
          <w:fldChar w:fldCharType="separate"/>
        </w:r>
        <w:r>
          <w:t>71</w:t>
        </w:r>
        <w:r>
          <w:fldChar w:fldCharType="end"/>
        </w:r>
      </w:hyperlink>
    </w:p>
    <w:p>
      <w:pPr>
        <w:pStyle w:val="TOC2"/>
        <w:tabs>
          <w:tab w:val="right" w:leader="dot" w:pos="8306"/>
        </w:tabs>
      </w:pPr>
      <w:hyperlink w:anchor="_Toc16550" w:history="1">
        <w:r>
          <w:rPr>
            <w:rFonts w:ascii="仿宋" w:eastAsia="仿宋" w:hAnsi="仿宋" w:cs="仿宋" w:hint="eastAsia"/>
            <w:lang w:eastAsia="zh-CN"/>
          </w:rPr>
          <w:t>(三)、药物载体材料项目合同管理与法律事务</w:t>
        </w:r>
        <w:r>
          <w:tab/>
        </w:r>
        <w:r>
          <w:fldChar w:fldCharType="begin"/>
        </w:r>
        <w:r>
          <w:instrText xml:space="preserve"> PAGEREF _Toc16550 \h </w:instrText>
        </w:r>
        <w:r>
          <w:fldChar w:fldCharType="separate"/>
        </w:r>
        <w:r>
          <w:t>75</w:t>
        </w:r>
        <w:r>
          <w:fldChar w:fldCharType="end"/>
        </w:r>
      </w:hyperlink>
    </w:p>
    <w:p>
      <w:pPr>
        <w:pStyle w:val="TOC2"/>
        <w:tabs>
          <w:tab w:val="right" w:leader="dot" w:pos="8306"/>
        </w:tabs>
      </w:pPr>
      <w:hyperlink w:anchor="_Toc14849" w:history="1">
        <w:r>
          <w:rPr>
            <w:rFonts w:ascii="仿宋" w:eastAsia="仿宋" w:hAnsi="仿宋" w:cs="仿宋" w:hint="eastAsia"/>
            <w:lang w:eastAsia="zh-CN"/>
          </w:rPr>
          <w:t>(四)、药物载体材料项目知识产权保护策略</w:t>
        </w:r>
        <w:r>
          <w:tab/>
        </w:r>
        <w:r>
          <w:fldChar w:fldCharType="begin"/>
        </w:r>
        <w:r>
          <w:instrText xml:space="preserve"> PAGEREF _Toc14849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2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药物载体材料项目的主要产品是XXXX，预计年产值为XXX万元。这一产品在市场中占据着重要的地位，其广泛的应用范围使得该药物载体材料项目的市场前景非常广阔。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载体材料项目的xxx产品作为重要的原材料之一，将在多个领域发挥关键作用。其在建筑、交通、能源等方面的广泛应用将为整个产业链提供强大的支持，形成产业协同效应。药物载体材料项目的年产值XXX万XXX万XXX万万元不仅反映了其在市场上的巨大潜力，更预示着它对国民经济的积极贡献。这种关联度高、涉及面广的产业关系，使得该药物载体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5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总征地面积为XXXX平方米，相当于约XX.XX亩，其中净用地面积为XXXX平方米，红线范围内相当于约XX.XX亩。这一用地规模充分考虑了药物载体材料项目的建设需求，保障了药物载体材料项目在合适的空间内得以充分发展。药物载体材料项目规划的总建筑面积为XXXX平方米，其中主体工程建设占XXXX平方米，计容建筑面积达XXXX平方米。预计建筑工程的投资将达到XXXX万元，为药物载体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计划购置的设备共计XXXX台（套），设备购置费用为XXXX万元。这一设备购置计划充分考虑到药物载体材料项目的生产需求和技术要求，确保了药物载体材料项目在生产运营中具备先进的技术装备和高效的生产能力。设备的合理配置将为药物载体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计划总投资为XXXX万元，预计年实现营业收入为XXXX万元。这一产能规模的设定旨在确保药物载体材料项目能够在投资与回报之间取得平衡，实现长期可持续的发展。药物载体材料项目的总投资充分考虑到各个方面的需求，包括用地建设、设备购置等多个环节，以确保药物载体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374"/>
      <w:r>
        <w:rPr>
          <w:rFonts w:ascii="仿宋" w:eastAsia="仿宋" w:hAnsi="仿宋" w:cs="仿宋" w:hint="eastAsia"/>
          <w:sz w:val="28"/>
          <w:lang w:eastAsia="zh-CN"/>
        </w:rPr>
        <w:t>二、药物载体材料项目建设背景及必要性分析</w:t>
      </w:r>
      <w:bookmarkEnd w:id="5"/>
    </w:p>
    <w:p>
      <w:pPr>
        <w:pStyle w:val="Heading2"/>
        <w:rPr>
          <w:rFonts w:ascii="仿宋" w:eastAsia="仿宋" w:hAnsi="仿宋" w:cs="仿宋" w:hint="eastAsia"/>
          <w:lang w:eastAsia="zh-CN"/>
        </w:rPr>
      </w:pPr>
      <w:bookmarkStart w:id="6" w:name="_Toc23330"/>
      <w:r>
        <w:rPr>
          <w:rFonts w:ascii="仿宋" w:eastAsia="仿宋" w:hAnsi="仿宋" w:cs="仿宋" w:hint="eastAsia"/>
          <w:lang w:eastAsia="zh-CN"/>
        </w:rPr>
        <w:t>(一)、药物载体材料项目背景分析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载体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载体材料项目在这个潮流中的定位。同时，我们将关注行业内涌现的新兴机遇，以便药物载体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载体材料项目提供了强大的发展动力。我们将聚焦于行业内最新的技术发展趋势，包括但不限于人工智能、大数据分析、物联网等领域。通过深度的技术研究，我们将确保药物载体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载体材料项目发展的源泉。我们将投入更多的精力对市场需求进行深入剖析，超越表面的需求，深入挖掘潜在的市场痛点和机遇。通过对市场需求的细致了解，药物载体材料项目将更有针对性地设计解决方案，满足市场的多样化需求，从而更好地促进药物载体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载体材料项目战略至关重要。我们将对竞争态势进行更为深入的分析，包括但不限于市场份额、产品特点、客户满意度等多个维度。通过深度的竞争分析，药物载体材料项目将能够更准确地把握市场脉搏，制定具有竞争力的药物载体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物载体材料项目的发展具有直接的影响。我们将进行更为全面的法规和政策分析，了解行业发展中的潜在法律风险和合规挑战。通过充分了解和遵守相关法规，药物载体材料项目将确保在法律框架内合法合规运营，为药物载体材料项目的稳健发展提供有力支持。</w:t>
      </w:r>
    </w:p>
    <w:p>
      <w:pPr>
        <w:pStyle w:val="Heading2"/>
        <w:ind w:firstLine="560" w:firstLineChars="200"/>
        <w:rPr>
          <w:rFonts w:ascii="仿宋" w:eastAsia="仿宋" w:hAnsi="仿宋" w:cs="仿宋" w:hint="eastAsia"/>
          <w:sz w:val="28"/>
          <w:lang w:eastAsia="zh-CN"/>
        </w:rPr>
      </w:pPr>
      <w:bookmarkStart w:id="7" w:name="_Toc2103"/>
      <w:r>
        <w:rPr>
          <w:rFonts w:ascii="仿宋" w:eastAsia="仿宋" w:hAnsi="仿宋" w:cs="仿宋" w:hint="eastAsia"/>
          <w:sz w:val="28"/>
          <w:lang w:eastAsia="zh-CN"/>
        </w:rPr>
        <w:t>(二)、药物载体材料项目建设必要性分析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建设的迫切性源于对行业发展趋势的深刻洞察。我们正处于一个行业变革的时代，科技创新、数字化转型成为企业发展的关键动力。药物载体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建设不仅仅是为了跟上潮流，更是为了通过技术创新推动企业的持续发展。通过引入先进的技术和解决方案，药物载体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载体材料项目的建设成为必然选择，通过提高产品质量、拓展服务领域，从而在竞争中获得更多的机会。药物载体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药物载体材料项目建设的必要性体现在对客户需求更精准的满足。通过药物载体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建设的背后是对企业持续创新的追求。只有通过不断创新，企业才能在竞争中立于不败之地。药物载体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599"/>
      <w:r>
        <w:rPr>
          <w:rFonts w:ascii="仿宋" w:eastAsia="仿宋" w:hAnsi="仿宋" w:cs="仿宋" w:hint="eastAsia"/>
          <w:sz w:val="28"/>
          <w:lang w:eastAsia="zh-CN"/>
        </w:rPr>
        <w:t>三、药物载体材料项目绩效评估</w:t>
      </w:r>
      <w:bookmarkEnd w:id="8"/>
    </w:p>
    <w:p>
      <w:pPr>
        <w:pStyle w:val="Heading2"/>
        <w:rPr>
          <w:rFonts w:ascii="仿宋" w:eastAsia="仿宋" w:hAnsi="仿宋" w:cs="仿宋" w:hint="eastAsia"/>
          <w:lang w:eastAsia="zh-CN"/>
        </w:rPr>
      </w:pPr>
      <w:bookmarkStart w:id="9" w:name="_Toc2567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载体材料项目中，我们设计了一套全面的绩效评估指标，以确保药物载体材料项目的可控和成功交付。这些指标跨足药物载体材料项目目标、成本、进度和质量等多个维度，为我们提供了全面洞察药物载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目标达成率是我们关注的首要指标。我们设定了明确的目标，并通过定期监测和评估，迅速发现并应对潜在的目标偏差。这为药物载体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成本绩效是另一个核心关注点。通过实际成本与预算成本的对比分析，我们深入了解成本差异的原因，及时调整资源分配，保持药物载体材料项目在经济效益方面的合理水平。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进度作为关键的绩效指标之一，得到了精心的关注。我们制定了详细的药物载体材料项目进度计划，并设立了进度符合度指标，确保实际进度与计划进度保持一致。这使我们能够快速发现和解决潜在的进度问题，保持药物载体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物载体材料项目绩效的不可或缺的一环。我们引入了一系列的质量标准和客户满意度指标，以确保药物载体材料项目交付的成果在质量上达到或超越预期水平。通过持续监测这些指标，我们努力提升药物载体材料项目整体质量水平，为药物载体材料项目的成功交付提供有力保障。通过这些科学且全面的绩效评估，我们能够更好地引导药物载体材料项目的持续改进，确保药物载体材料项目目标的顺利达成。</w:t>
      </w:r>
    </w:p>
    <w:p>
      <w:pPr>
        <w:pStyle w:val="Heading2"/>
        <w:ind w:firstLine="560" w:firstLineChars="200"/>
        <w:rPr>
          <w:rFonts w:ascii="仿宋" w:eastAsia="仿宋" w:hAnsi="仿宋" w:cs="仿宋" w:hint="eastAsia"/>
          <w:sz w:val="28"/>
          <w:lang w:eastAsia="zh-CN"/>
        </w:rPr>
      </w:pPr>
      <w:bookmarkStart w:id="10" w:name="_Toc1103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绩效评估是药物载体材料项目中的关键环节，为确保药物载体材料项目达到预期目标，我们采用了多层次、多维度的绩效评估方法。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物载体材料项目的战略目标对齐，确保每个决策和行动都与药物载体材料项目整体目标保持一致。团队会定期召开战略对齐会议，审视当前工作与药物载体材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药物载体材料项目进度、质量、成本和风险等方面。这些指标通过数据收集和分析，为药物载体材料项目管理团队提供了客观的评估依据。例如，我们通过药物载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绩效评估不仅仅停留在药物载体材料项目内部，还考虑了药物载体材料项目对外部环境的影响。我们定期进行干系人满意度调查，以了解各利益相关方对药物载体材料项目的期望和满意度，并及时做出调整。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这种多层次、多角度的绩效评估方法，使得我们能够全面了解药物载体材料项目的运行状态，及时做出调整，确保药物载体材料项目在不断变化的环境中保持稳健前行。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421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为了确保药物载体材料项目的有效管理和不断优化，我们采用了精心设计的绩效评估周期。这个周期旨在实现灵活、实时和全面的评估，以适应药物载体材料项目执行中的各种挑战。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物载体材料项目的不同需求，分为短期、中期和长期。短期评估关注每个迭代或工作周期，以及时发现和解决当前任务中的问题。中期评估涵盖几个迭代，深入了解整体药物载体材料项目的趋势和性能。长期评估则着眼于整个药物载体材料项目阶段，确保药物载体材料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物载体材料项目管理工具和协作平台，团队成员能够随时更新和分享药物载体材料项目数据。这种实时性的反馈机制使我们能够及时察觉潜在问题，快速调整，保持药物载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物载体材料项目的决策制定密不可分。每个周期的药物载体材料项目回顾会议成为集体总结经验、识别问题深层次原因并找到创新解决方案的平台。这种定期的反思与调整机制使药物载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09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860"/>
      <w:r>
        <w:rPr>
          <w:rFonts w:ascii="仿宋" w:eastAsia="仿宋" w:hAnsi="仿宋" w:cs="仿宋" w:hint="eastAsia"/>
          <w:lang w:eastAsia="zh-CN"/>
        </w:rPr>
        <w:t>(一)、药物载体材料行业分析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行业一直以来都是市场的关注焦点。行业内的发展趋势、竞争态势以及潜在机会都对药物载体材料项目的推进产生深远的影响。通过深入研究行业的整体概貌，我们将更好地理解行业的核心特征，为药物载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药物载体材料行业，技术一直是推动创新和发展的关键因素。我们将对当前技术趋势进行详尽分析，包括但不限于人工智能、大数据应用、先进制造技术等。这有助于药物载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药物载体材料项目成功的基础。我们将对主要竞争对手进行深入研究，包括其市场份额、产品特点、市场定位等。通过全面了解竞争对手的优势和劣势，药物载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900"/>
      <w:r>
        <w:rPr>
          <w:rFonts w:ascii="仿宋" w:eastAsia="仿宋" w:hAnsi="仿宋" w:cs="仿宋" w:hint="eastAsia"/>
          <w:sz w:val="28"/>
          <w:lang w:eastAsia="zh-CN"/>
        </w:rPr>
        <w:t>(二)、药物载体材料市场分析预测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药物载体材料市场未来的增长趋势。这包括市场的整体规模、各细分领域的发展趋势等。药物载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药物载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药物载体材料项目实施过程中需要充分考虑的因素。我们将对市场风险进行全面评估，包括但不限于政策法规风险、市场竞争风险、技术变革风险等。通过对潜在风险的深入分析，药物载体材料项目可以制定相应的风险缓解策略，降低不确定性对药物载体材料项目的影响。</w:t>
      </w:r>
    </w:p>
    <w:p>
      <w:pPr>
        <w:pStyle w:val="Heading1"/>
        <w:ind w:firstLine="560" w:firstLineChars="200"/>
        <w:rPr>
          <w:rFonts w:ascii="仿宋" w:eastAsia="仿宋" w:hAnsi="仿宋" w:cs="仿宋" w:hint="eastAsia"/>
          <w:sz w:val="28"/>
          <w:lang w:eastAsia="zh-CN"/>
        </w:rPr>
      </w:pPr>
      <w:bookmarkStart w:id="15" w:name="_Toc8623"/>
      <w:r>
        <w:rPr>
          <w:rFonts w:ascii="仿宋" w:eastAsia="仿宋" w:hAnsi="仿宋" w:cs="仿宋" w:hint="eastAsia"/>
          <w:sz w:val="28"/>
          <w:lang w:eastAsia="zh-CN"/>
        </w:rPr>
        <w:t>五、药物载体材料项目概论</w:t>
      </w:r>
      <w:bookmarkEnd w:id="15"/>
    </w:p>
    <w:p>
      <w:pPr>
        <w:pStyle w:val="Heading2"/>
        <w:rPr>
          <w:rFonts w:ascii="仿宋" w:eastAsia="仿宋" w:hAnsi="仿宋" w:cs="仿宋" w:hint="eastAsia"/>
          <w:lang w:eastAsia="zh-CN"/>
        </w:rPr>
      </w:pPr>
      <w:bookmarkStart w:id="16" w:name="_Toc4623"/>
      <w:r>
        <w:rPr>
          <w:rFonts w:ascii="仿宋" w:eastAsia="仿宋" w:hAnsi="仿宋" w:cs="仿宋" w:hint="eastAsia"/>
          <w:lang w:eastAsia="zh-CN"/>
        </w:rPr>
        <w:t>(一)、药物载体材料项目概况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起源追溯至对市场的深入洞察。市场的不断演变与变革为药物载体材料项目提供了难得的机遇。当前市场存在的需求缺口和变革的大环境共同构成了药物载体材料项目的背景。这个药物载体材料项目旨在充分利用市场机遇，填补行业中尚未满足的需求，为客户提供全新的解决方案。市场的变革和需求的增长使得这个药物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正式命名为药物载体材料。这个名称不仅仅是一个标识，更代表了药物载体材料项目的核心理念和愿景。它蕴含着药物载体材料项目所要解决问题的关键字，具有强烈的表达和辨识度，为药物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药物载体材料项目目标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药物载体材料项目的核心目标是提供一种全新、高效的解决方案，满足客户日益增长的需求。药物载体材料项目追求的不仅仅是满足市场需求，更是在市场中获得卓越的竞争优势。通过不断提升产品或服务的质量和创新水平，药物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全面涵盖了产品研发、制造、市场推广和售后服务，确保从产品设计到最终用户体验的全方位关注。这一全面的药物载体材料项目范围是为了确保药物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药物载体材料项目计划在未来18个月内完成，包括研发、测试、市场试点和正式推出等不同阶段。这个时间表的合理设计是为了确保药物载体材料项目各个阶段的顺利推进，以便按时交付高质量的成果。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总预算估算为XX百万美元，主要分配在研发、市场推广、人员培训和运营等方面。这一充足的预算为药物载体材料项目提供了充足的资源，确保药物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药物载体材料项目风险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可能面临的风险包括市场接受度低、技术难题、竞争激烈等。药物载体材料项目团队已经制定了相应的风险应对计划，通过前瞻性的风险管理，确保药物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药物载体材料项目团队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药物载体材料项目汇聚了一支经验丰富、多领域专业素养的核心团队，确保药物载体材料项目在各个方面都能拥有高水平的执行力。团队的协同作战是药物载体材料项目成功的关键因素之一。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药物载体材料项目的背景根植于市场对更高效、创新产品的渴望，同时也受到科技发展对行业格局的深刻改变的影响。这为药物载体材料项目提供了广阔的发展空间和市场需求。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截至目前，药物载体材料项目已完成市场调研和技术验证，取得了初步的成功。这为药物载体材料项目在未来的发展奠定了坚实的基础，为更远大的目标打下了坚实的基石。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431"/>
      <w:r>
        <w:rPr>
          <w:rFonts w:ascii="仿宋" w:eastAsia="仿宋" w:hAnsi="仿宋" w:cs="仿宋" w:hint="eastAsia"/>
          <w:sz w:val="28"/>
          <w:lang w:eastAsia="zh-CN"/>
        </w:rPr>
        <w:t>(二)、药物载体材料项目目标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keyword》药物载体材料项目首要业务目标是在市场中占据有利地位，实现产品/服务的成功推广和销售。通过不断提升产品质量、创新性，药物载体材料项目追求成为行业中的领导者，赢得更多客户的青睐。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在科技迅速发展的时代，药物载体材料项目着眼于技术创新。通过持续的研发和技术升级，药物载体材料项目旨在推出更具创新性的产品或服务，以满足市场对新鲜、先进解决方案的需求。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为了建立可持续的客户关系，药物载体材料项目设定了客户满意度目标。通过提供卓越的产品质量和优质的客户服务，药物载体材料项目追求赢得客户的信任和忠诚度，确保他们的满意度达到行业领先水平。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药物载体材料项目注重社会责任和可持续发展。通过实施环保、社会责任药物载体材料项目，药物载体材料项目致力于在经济发展的同时保护环境，促进社会公平，实现可持续经营。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药物载体材料项目的团队是实现目标的核心驱动力。因此，药物载体材料项目设定了团队发展目标，包括提升团队成员的专业技能、培养领导力，以及搭建协同高效的团队工作氛围。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191"/>
      <w:r>
        <w:rPr>
          <w:rFonts w:ascii="仿宋" w:eastAsia="仿宋" w:hAnsi="仿宋" w:cs="仿宋" w:hint="eastAsia"/>
          <w:sz w:val="28"/>
          <w:lang w:eastAsia="zh-CN"/>
        </w:rPr>
        <w:t>(三)、药物载体材料项目提出的理由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药物载体材料项目提出的理由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提出源于对市场机遇的深刻洞察。当前市场中存在的需求缺口和行业发展趋势表明，有巨大的商业机会等待被开发。通过准确捕捉市场机遇，药物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载体材料项目的理念基于对技术创新的信仰。通过持续的研发和技术投入，药物载体材料项目有望推出更具创新性的产品或服务。在科技飞速发展的当下，药物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https://d.book118.com/246053021214010032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药物载体材料项目规划设计纲要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364EF"/>
    <w:rsid w:val="16A364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530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2024-01-08T00:35:00Z</dcterms:created>
  <dcterms:modified xsi:type="dcterms:W3CDTF">2024-01-08T00:35:45Z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D9CC5FB36A1546C3B9DBE200ECB7D63B_11</vt:lpwstr>
  </property>
  <property fmtid="{D5CDD505-2E9C-101B-9397-08002B2CF9AE}" pid="3" name="KSOProductBuildVer">
    <vt:lpwstr>2052-12.1.0.16120</vt:lpwstr>
  </property>
</Properties>
</file>