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生物法壳聚糖行业相关公司筹备报告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0228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_Toc20228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45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_Toc2845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74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_Toc30274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58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_Toc31858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90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_Toc24890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80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_Toc8780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610" w:history="1">
        <w:r>
          <w:rPr>
            <w:rFonts w:ascii="仿宋" w:eastAsia="仿宋" w:hAnsi="仿宋" w:cs="仿宋" w:hint="eastAsia"/>
            <w:lang w:eastAsia="zh-CN"/>
          </w:rPr>
          <w:t>二、选址分析</w:t>
        </w:r>
        <w:r>
          <w:tab/>
        </w:r>
        <w:r>
          <w:fldChar w:fldCharType="begin"/>
        </w:r>
        <w:r>
          <w:instrText xml:space="preserve"> PAGEREF _Toc20610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27" w:history="1">
        <w:r>
          <w:rPr>
            <w:rFonts w:ascii="仿宋" w:eastAsia="仿宋" w:hAnsi="仿宋" w:cs="仿宋" w:hint="eastAsia"/>
            <w:lang w:eastAsia="zh-CN"/>
          </w:rPr>
          <w:t>(一)、生物法壳聚糖项目选址原则</w:t>
        </w:r>
        <w:r>
          <w:tab/>
        </w:r>
        <w:r>
          <w:fldChar w:fldCharType="begin"/>
        </w:r>
        <w:r>
          <w:instrText xml:space="preserve"> PAGEREF _Toc29327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94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_Toc17294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96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_Toc13196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17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_Toc24917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15" w:history="1">
        <w:r>
          <w:rPr>
            <w:rFonts w:ascii="仿宋" w:eastAsia="仿宋" w:hAnsi="仿宋" w:cs="仿宋" w:hint="eastAsia"/>
            <w:lang w:eastAsia="zh-CN"/>
          </w:rPr>
          <w:t>(五)、生物法壳聚糖项目选址综合评价</w:t>
        </w:r>
        <w:r>
          <w:tab/>
        </w:r>
        <w:r>
          <w:fldChar w:fldCharType="begin"/>
        </w:r>
        <w:r>
          <w:instrText xml:space="preserve"> PAGEREF _Toc10915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037" w:history="1">
        <w:r>
          <w:rPr>
            <w:rFonts w:ascii="仿宋" w:eastAsia="仿宋" w:hAnsi="仿宋" w:cs="仿宋" w:hint="eastAsia"/>
            <w:lang w:eastAsia="zh-CN"/>
          </w:rPr>
          <w:t>三、生物法壳聚糖筹建公司基本信息</w:t>
        </w:r>
        <w:r>
          <w:tab/>
        </w:r>
        <w:r>
          <w:fldChar w:fldCharType="begin"/>
        </w:r>
        <w:r>
          <w:instrText xml:space="preserve"> PAGEREF _Toc13037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69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_Toc6369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97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_Toc10297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47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_Toc15747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90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_Toc24290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03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_Toc5503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71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_Toc9771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89" w:history="1">
        <w:r>
          <w:rPr>
            <w:rFonts w:ascii="仿宋" w:eastAsia="仿宋" w:hAnsi="仿宋" w:cs="仿宋" w:hint="eastAsia"/>
            <w:lang w:eastAsia="zh-CN"/>
          </w:rPr>
          <w:t>四、公司成立背景及可行性分析</w:t>
        </w:r>
        <w:r>
          <w:tab/>
        </w:r>
        <w:r>
          <w:fldChar w:fldCharType="begin"/>
        </w:r>
        <w:r>
          <w:instrText xml:space="preserve"> PAGEREF _Toc2189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71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_Toc20071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34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_Toc30534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7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_Toc2327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59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_Toc31559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7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_Toc1787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65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_Toc29065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56" w:history="1">
        <w:r>
          <w:rPr>
            <w:rFonts w:ascii="仿宋" w:eastAsia="仿宋" w:hAnsi="仿宋" w:cs="仿宋" w:hint="eastAsia"/>
            <w:lang w:eastAsia="zh-CN"/>
          </w:rPr>
          <w:t>(七)、生物法壳聚糖项目建设必要性分析</w:t>
        </w:r>
        <w:r>
          <w:tab/>
        </w:r>
        <w:r>
          <w:fldChar w:fldCharType="begin"/>
        </w:r>
        <w:r>
          <w:instrText xml:space="preserve"> PAGEREF _Toc11156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691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_Toc26691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40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_Toc10740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95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_Toc5395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566" w:history="1">
        <w:r>
          <w:rPr>
            <w:rFonts w:ascii="仿宋" w:eastAsia="仿宋" w:hAnsi="仿宋" w:cs="仿宋" w:hint="eastAsia"/>
            <w:lang w:eastAsia="zh-CN"/>
          </w:rPr>
          <w:t>六、生物法壳聚糖项目经济效益</w:t>
        </w:r>
        <w:r>
          <w:tab/>
        </w:r>
        <w:r>
          <w:fldChar w:fldCharType="begin"/>
        </w:r>
        <w:r>
          <w:instrText xml:space="preserve"> PAGEREF _Toc15566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78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_Toc23878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67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_Toc31767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2" w:history="1">
        <w:r>
          <w:rPr>
            <w:rFonts w:ascii="仿宋" w:eastAsia="仿宋" w:hAnsi="仿宋" w:cs="仿宋" w:hint="eastAsia"/>
            <w:lang w:eastAsia="zh-CN"/>
          </w:rPr>
          <w:t>(三)、生物法壳聚糖项目盈利能力分析</w:t>
        </w:r>
        <w:r>
          <w:tab/>
        </w:r>
        <w:r>
          <w:fldChar w:fldCharType="begin"/>
        </w:r>
        <w:r>
          <w:instrText xml:space="preserve"> PAGEREF _Toc2412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11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_Toc9411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88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_Toc18088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8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_Toc2918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480" w:history="1">
        <w:r>
          <w:rPr>
            <w:rFonts w:ascii="仿宋" w:eastAsia="仿宋" w:hAnsi="仿宋" w:cs="仿宋" w:hint="eastAsia"/>
            <w:lang w:eastAsia="zh-CN"/>
          </w:rPr>
          <w:t>七、目标客户和受众分析</w:t>
        </w:r>
        <w:r>
          <w:tab/>
        </w:r>
        <w:r>
          <w:fldChar w:fldCharType="begin"/>
        </w:r>
        <w:r>
          <w:instrText xml:space="preserve"> PAGEREF _Toc27480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99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_Toc30899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86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_Toc25086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25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_Toc26425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9857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_Toc29857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073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_Toc5073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99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_Toc17399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24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_Toc7824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58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_Toc20758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03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_Toc10303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84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_Toc30084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88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_Toc30888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20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_Toc17620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09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_Toc23609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08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_Toc27708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16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_Toc7116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8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_Toc1988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21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_Toc18321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42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_Toc5742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333" w:history="1">
        <w:r>
          <w:rPr>
            <w:rFonts w:ascii="仿宋" w:eastAsia="仿宋" w:hAnsi="仿宋" w:cs="仿宋" w:hint="eastAsia"/>
            <w:lang w:eastAsia="zh-CN"/>
          </w:rPr>
          <w:t>九、公司组建背景分析</w:t>
        </w:r>
        <w:r>
          <w:tab/>
        </w:r>
        <w:r>
          <w:fldChar w:fldCharType="begin"/>
        </w:r>
        <w:r>
          <w:instrText xml:space="preserve"> PAGEREF _Toc31333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47" w:history="1">
        <w:r>
          <w:rPr>
            <w:rFonts w:ascii="仿宋" w:eastAsia="仿宋" w:hAnsi="仿宋" w:cs="仿宋" w:hint="eastAsia"/>
            <w:lang w:eastAsia="zh-CN"/>
          </w:rPr>
          <w:t>(一)、生物法壳聚糖项目背景分析</w:t>
        </w:r>
        <w:r>
          <w:tab/>
        </w:r>
        <w:r>
          <w:fldChar w:fldCharType="begin"/>
        </w:r>
        <w:r>
          <w:instrText xml:space="preserve"> PAGEREF _Toc25947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40" w:history="1">
        <w:r>
          <w:rPr>
            <w:rFonts w:ascii="仿宋" w:eastAsia="仿宋" w:hAnsi="仿宋" w:cs="仿宋" w:hint="eastAsia"/>
            <w:lang w:eastAsia="zh-CN"/>
          </w:rPr>
          <w:t>(二)、生物法壳聚糖项目建设必要性分析</w:t>
        </w:r>
        <w:r>
          <w:tab/>
        </w:r>
        <w:r>
          <w:fldChar w:fldCharType="begin"/>
        </w:r>
        <w:r>
          <w:instrText xml:space="preserve"> PAGEREF _Toc20440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74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_Toc32374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92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_Toc6092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45" w:history="1">
        <w:r>
          <w:rPr>
            <w:rFonts w:ascii="仿宋" w:eastAsia="仿宋" w:hAnsi="仿宋" w:cs="仿宋" w:hint="eastAsia"/>
            <w:lang w:eastAsia="zh-CN"/>
          </w:rPr>
          <w:t>十、SWOT分析</w:t>
        </w:r>
        <w:r>
          <w:tab/>
        </w:r>
        <w:r>
          <w:fldChar w:fldCharType="begin"/>
        </w:r>
        <w:r>
          <w:instrText xml:space="preserve"> PAGEREF _Toc19945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35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_Toc4135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74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_Toc6874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65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_Toc18665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06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_Toc19706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48" w:history="1">
        <w:r>
          <w:rPr>
            <w:rFonts w:ascii="仿宋" w:eastAsia="仿宋" w:hAnsi="仿宋" w:cs="仿宋" w:hint="eastAsia"/>
            <w:lang w:eastAsia="zh-CN"/>
          </w:rPr>
          <w:t>十一、战略合作伙伴</w:t>
        </w:r>
        <w:r>
          <w:tab/>
        </w:r>
        <w:r>
          <w:fldChar w:fldCharType="begin"/>
        </w:r>
        <w:r>
          <w:instrText xml:space="preserve"> PAGEREF _Toc27648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11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_Toc19311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11" w:history="1">
        <w:r>
          <w:rPr>
            <w:rFonts w:ascii="仿宋" w:eastAsia="仿宋" w:hAnsi="仿宋" w:cs="仿宋" w:hint="eastAsia"/>
            <w:lang w:eastAsia="zh-CN"/>
          </w:rPr>
          <w:t>(二)、合作生物法壳聚糖项目</w:t>
        </w:r>
        <w:r>
          <w:tab/>
        </w:r>
        <w:r>
          <w:fldChar w:fldCharType="begin"/>
        </w:r>
        <w:r>
          <w:instrText xml:space="preserve"> PAGEREF _Toc32011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86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_Toc10286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095" w:history="1">
        <w:r>
          <w:rPr>
            <w:rFonts w:ascii="仿宋" w:eastAsia="仿宋" w:hAnsi="仿宋" w:cs="仿宋" w:hint="eastAsia"/>
            <w:lang w:eastAsia="zh-CN"/>
          </w:rPr>
          <w:t>十二、社会和环境责任</w:t>
        </w:r>
        <w:r>
          <w:tab/>
        </w:r>
        <w:r>
          <w:fldChar w:fldCharType="begin"/>
        </w:r>
        <w:r>
          <w:instrText xml:space="preserve"> PAGEREF _Toc6095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59" w:history="1">
        <w:r>
          <w:rPr>
            <w:rFonts w:ascii="仿宋" w:eastAsia="仿宋" w:hAnsi="仿宋" w:cs="仿宋" w:hint="eastAsia"/>
            <w:lang w:eastAsia="zh-CN"/>
          </w:rPr>
          <w:t>(一)、社会责任生物法壳聚糖项目</w:t>
        </w:r>
        <w:r>
          <w:tab/>
        </w:r>
        <w:r>
          <w:fldChar w:fldCharType="begin"/>
        </w:r>
        <w:r>
          <w:instrText xml:space="preserve"> PAGEREF _Toc8959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74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_Toc11174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85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_Toc10685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406" w:history="1">
        <w:r>
          <w:rPr>
            <w:rFonts w:ascii="仿宋" w:eastAsia="仿宋" w:hAnsi="仿宋" w:cs="仿宋" w:hint="eastAsia"/>
            <w:lang w:eastAsia="zh-CN"/>
          </w:rPr>
          <w:t>十三、法律和合规事项</w:t>
        </w:r>
        <w:r>
          <w:tab/>
        </w:r>
        <w:r>
          <w:fldChar w:fldCharType="begin"/>
        </w:r>
        <w:r>
          <w:instrText xml:space="preserve"> PAGEREF _Toc25406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23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_Toc26523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45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_Toc9045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57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_Toc17257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81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_Toc8281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954" w:history="1">
        <w:r>
          <w:rPr>
            <w:rFonts w:ascii="仿宋" w:eastAsia="仿宋" w:hAnsi="仿宋" w:cs="仿宋" w:hint="eastAsia"/>
            <w:lang w:eastAsia="zh-CN"/>
          </w:rPr>
          <w:t>十四、未来计划和展望</w:t>
        </w:r>
        <w:r>
          <w:tab/>
        </w:r>
        <w:r>
          <w:fldChar w:fldCharType="begin"/>
        </w:r>
        <w:r>
          <w:instrText xml:space="preserve"> PAGEREF _Toc27954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71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_Toc18971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85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_Toc23985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0228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845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0274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https://d.book118.com/246054143241010040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生物法壳聚糖行业相关公司筹备报告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生物法壳聚糖行业相关公司筹备报告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生物法壳聚糖行业相关公司筹备报告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生物法壳聚糖行业相关公司筹备报告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生物法壳聚糖行业相关公司筹备报告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4605414324101004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2024-01-02T16:11:00Z</dcterms:created>
  <dcterms:modified xsi:type="dcterms:W3CDTF">2024-01-02T16:12:02Z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6D4D8199ABEE4A209621611233A5FB7A_11</vt:lpwstr>
  </property>
  <property fmtid="{D5CDD505-2E9C-101B-9397-08002B2CF9AE}" pid="3" name="KSOProductBuildVer">
    <vt:lpwstr>2052-12.1.0.16120</vt:lpwstr>
  </property>
</Properties>
</file>