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电力GIS项目规划设计蓝图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57" w:history="1">
        <w:r>
          <w:rPr>
            <w:rFonts w:ascii="仿宋" w:eastAsia="仿宋" w:hAnsi="仿宋" w:cs="仿宋" w:hint="eastAsia"/>
            <w:lang w:eastAsia="zh-CN"/>
          </w:rPr>
          <w:t>序言</w:t>
        </w:r>
        <w:r>
          <w:tab/>
        </w:r>
        <w:r>
          <w:fldChar w:fldCharType="begin"/>
        </w:r>
        <w:r>
          <w:instrText xml:space="preserve"> PAGEREF _Toc26257 \h </w:instrText>
        </w:r>
        <w:r>
          <w:fldChar w:fldCharType="separate"/>
        </w:r>
        <w:r>
          <w:t>3</w:t>
        </w:r>
        <w:r>
          <w:fldChar w:fldCharType="end"/>
        </w:r>
      </w:hyperlink>
    </w:p>
    <w:p>
      <w:pPr>
        <w:pStyle w:val="TOC1"/>
        <w:tabs>
          <w:tab w:val="right" w:leader="dot" w:pos="8306"/>
        </w:tabs>
      </w:pPr>
      <w:hyperlink w:anchor="_Toc3946" w:history="1">
        <w:r>
          <w:rPr>
            <w:rFonts w:ascii="仿宋" w:eastAsia="仿宋" w:hAnsi="仿宋" w:cs="仿宋" w:hint="eastAsia"/>
            <w:lang w:eastAsia="zh-CN"/>
          </w:rPr>
          <w:t>一、电力GIS项目绩效评估</w:t>
        </w:r>
        <w:r>
          <w:tab/>
        </w:r>
        <w:r>
          <w:fldChar w:fldCharType="begin"/>
        </w:r>
        <w:r>
          <w:instrText xml:space="preserve"> PAGEREF _Toc3946 \h </w:instrText>
        </w:r>
        <w:r>
          <w:fldChar w:fldCharType="separate"/>
        </w:r>
        <w:r>
          <w:t>3</w:t>
        </w:r>
        <w:r>
          <w:fldChar w:fldCharType="end"/>
        </w:r>
      </w:hyperlink>
    </w:p>
    <w:p>
      <w:pPr>
        <w:pStyle w:val="TOC2"/>
        <w:tabs>
          <w:tab w:val="right" w:leader="dot" w:pos="8306"/>
        </w:tabs>
      </w:pPr>
      <w:hyperlink w:anchor="_Toc19299" w:history="1">
        <w:r>
          <w:rPr>
            <w:rFonts w:ascii="仿宋" w:eastAsia="仿宋" w:hAnsi="仿宋" w:cs="仿宋" w:hint="eastAsia"/>
            <w:lang w:eastAsia="zh-CN"/>
          </w:rPr>
          <w:t>(一)、绩效评估指标</w:t>
        </w:r>
        <w:r>
          <w:tab/>
        </w:r>
        <w:r>
          <w:fldChar w:fldCharType="begin"/>
        </w:r>
        <w:r>
          <w:instrText xml:space="preserve"> PAGEREF _Toc19299 \h </w:instrText>
        </w:r>
        <w:r>
          <w:fldChar w:fldCharType="separate"/>
        </w:r>
        <w:r>
          <w:t>3</w:t>
        </w:r>
        <w:r>
          <w:fldChar w:fldCharType="end"/>
        </w:r>
      </w:hyperlink>
    </w:p>
    <w:p>
      <w:pPr>
        <w:pStyle w:val="TOC2"/>
        <w:tabs>
          <w:tab w:val="right" w:leader="dot" w:pos="8306"/>
        </w:tabs>
      </w:pPr>
      <w:hyperlink w:anchor="_Toc3675" w:history="1">
        <w:r>
          <w:rPr>
            <w:rFonts w:ascii="仿宋" w:eastAsia="仿宋" w:hAnsi="仿宋" w:cs="仿宋" w:hint="eastAsia"/>
            <w:lang w:eastAsia="zh-CN"/>
          </w:rPr>
          <w:t>(二)、绩效评估方法</w:t>
        </w:r>
        <w:r>
          <w:tab/>
        </w:r>
        <w:r>
          <w:fldChar w:fldCharType="begin"/>
        </w:r>
        <w:r>
          <w:instrText xml:space="preserve"> PAGEREF _Toc3675 \h </w:instrText>
        </w:r>
        <w:r>
          <w:fldChar w:fldCharType="separate"/>
        </w:r>
        <w:r>
          <w:t>4</w:t>
        </w:r>
        <w:r>
          <w:fldChar w:fldCharType="end"/>
        </w:r>
      </w:hyperlink>
    </w:p>
    <w:p>
      <w:pPr>
        <w:pStyle w:val="TOC2"/>
        <w:tabs>
          <w:tab w:val="right" w:leader="dot" w:pos="8306"/>
        </w:tabs>
      </w:pPr>
      <w:hyperlink w:anchor="_Toc20856" w:history="1">
        <w:r>
          <w:rPr>
            <w:rFonts w:ascii="仿宋" w:eastAsia="仿宋" w:hAnsi="仿宋" w:cs="仿宋" w:hint="eastAsia"/>
            <w:lang w:eastAsia="zh-CN"/>
          </w:rPr>
          <w:t>(三)、绩效评估周期</w:t>
        </w:r>
        <w:r>
          <w:tab/>
        </w:r>
        <w:r>
          <w:fldChar w:fldCharType="begin"/>
        </w:r>
        <w:r>
          <w:instrText xml:space="preserve"> PAGEREF _Toc20856 \h </w:instrText>
        </w:r>
        <w:r>
          <w:fldChar w:fldCharType="separate"/>
        </w:r>
        <w:r>
          <w:t>5</w:t>
        </w:r>
        <w:r>
          <w:fldChar w:fldCharType="end"/>
        </w:r>
      </w:hyperlink>
    </w:p>
    <w:p>
      <w:pPr>
        <w:pStyle w:val="TOC1"/>
        <w:tabs>
          <w:tab w:val="right" w:leader="dot" w:pos="8306"/>
        </w:tabs>
      </w:pPr>
      <w:hyperlink w:anchor="_Toc21001" w:history="1">
        <w:r>
          <w:rPr>
            <w:rFonts w:ascii="仿宋" w:eastAsia="仿宋" w:hAnsi="仿宋" w:cs="仿宋" w:hint="eastAsia"/>
            <w:lang w:eastAsia="zh-CN"/>
          </w:rPr>
          <w:t>二、电力GIS项目建设单位说明</w:t>
        </w:r>
        <w:r>
          <w:tab/>
        </w:r>
        <w:r>
          <w:fldChar w:fldCharType="begin"/>
        </w:r>
        <w:r>
          <w:instrText xml:space="preserve"> PAGEREF _Toc21001 \h </w:instrText>
        </w:r>
        <w:r>
          <w:fldChar w:fldCharType="separate"/>
        </w:r>
        <w:r>
          <w:t>6</w:t>
        </w:r>
        <w:r>
          <w:fldChar w:fldCharType="end"/>
        </w:r>
      </w:hyperlink>
    </w:p>
    <w:p>
      <w:pPr>
        <w:pStyle w:val="TOC2"/>
        <w:tabs>
          <w:tab w:val="right" w:leader="dot" w:pos="8306"/>
        </w:tabs>
      </w:pPr>
      <w:hyperlink w:anchor="_Toc26830" w:history="1">
        <w:r>
          <w:rPr>
            <w:rFonts w:ascii="仿宋" w:eastAsia="仿宋" w:hAnsi="仿宋" w:cs="仿宋" w:hint="eastAsia"/>
            <w:lang w:eastAsia="zh-CN"/>
          </w:rPr>
          <w:t>(一)、电力GIS项目承办单位基本情况</w:t>
        </w:r>
        <w:r>
          <w:tab/>
        </w:r>
        <w:r>
          <w:fldChar w:fldCharType="begin"/>
        </w:r>
        <w:r>
          <w:instrText xml:space="preserve"> PAGEREF _Toc26830 \h </w:instrText>
        </w:r>
        <w:r>
          <w:fldChar w:fldCharType="separate"/>
        </w:r>
        <w:r>
          <w:t>6</w:t>
        </w:r>
        <w:r>
          <w:fldChar w:fldCharType="end"/>
        </w:r>
      </w:hyperlink>
    </w:p>
    <w:p>
      <w:pPr>
        <w:pStyle w:val="TOC2"/>
        <w:tabs>
          <w:tab w:val="right" w:leader="dot" w:pos="8306"/>
        </w:tabs>
      </w:pPr>
      <w:hyperlink w:anchor="_Toc14469" w:history="1">
        <w:r>
          <w:rPr>
            <w:rFonts w:ascii="仿宋" w:eastAsia="仿宋" w:hAnsi="仿宋" w:cs="仿宋" w:hint="eastAsia"/>
            <w:lang w:eastAsia="zh-CN"/>
          </w:rPr>
          <w:t>(二)、公司经济效益分析</w:t>
        </w:r>
        <w:r>
          <w:tab/>
        </w:r>
        <w:r>
          <w:fldChar w:fldCharType="begin"/>
        </w:r>
        <w:r>
          <w:instrText xml:space="preserve"> PAGEREF _Toc14469 \h </w:instrText>
        </w:r>
        <w:r>
          <w:fldChar w:fldCharType="separate"/>
        </w:r>
        <w:r>
          <w:t>7</w:t>
        </w:r>
        <w:r>
          <w:fldChar w:fldCharType="end"/>
        </w:r>
      </w:hyperlink>
    </w:p>
    <w:p>
      <w:pPr>
        <w:pStyle w:val="TOC1"/>
        <w:tabs>
          <w:tab w:val="right" w:leader="dot" w:pos="8306"/>
        </w:tabs>
      </w:pPr>
      <w:hyperlink w:anchor="_Toc13565" w:history="1">
        <w:r>
          <w:rPr>
            <w:rFonts w:ascii="仿宋" w:eastAsia="仿宋" w:hAnsi="仿宋" w:cs="仿宋" w:hint="eastAsia"/>
            <w:lang w:eastAsia="zh-CN"/>
          </w:rPr>
          <w:t>三、电力GIS项目选址可行性分析</w:t>
        </w:r>
        <w:r>
          <w:tab/>
        </w:r>
        <w:r>
          <w:fldChar w:fldCharType="begin"/>
        </w:r>
        <w:r>
          <w:instrText xml:space="preserve"> PAGEREF _Toc13565 \h </w:instrText>
        </w:r>
        <w:r>
          <w:fldChar w:fldCharType="separate"/>
        </w:r>
        <w:r>
          <w:t>8</w:t>
        </w:r>
        <w:r>
          <w:fldChar w:fldCharType="end"/>
        </w:r>
      </w:hyperlink>
    </w:p>
    <w:p>
      <w:pPr>
        <w:pStyle w:val="TOC2"/>
        <w:tabs>
          <w:tab w:val="right" w:leader="dot" w:pos="8306"/>
        </w:tabs>
      </w:pPr>
      <w:hyperlink w:anchor="_Toc17835" w:history="1">
        <w:r>
          <w:rPr>
            <w:rFonts w:ascii="仿宋" w:eastAsia="仿宋" w:hAnsi="仿宋" w:cs="仿宋" w:hint="eastAsia"/>
            <w:lang w:eastAsia="zh-CN"/>
          </w:rPr>
          <w:t>(一)、电力GIS项目选址</w:t>
        </w:r>
        <w:r>
          <w:tab/>
        </w:r>
        <w:r>
          <w:fldChar w:fldCharType="begin"/>
        </w:r>
        <w:r>
          <w:instrText xml:space="preserve"> PAGEREF _Toc17835 \h </w:instrText>
        </w:r>
        <w:r>
          <w:fldChar w:fldCharType="separate"/>
        </w:r>
        <w:r>
          <w:t>8</w:t>
        </w:r>
        <w:r>
          <w:fldChar w:fldCharType="end"/>
        </w:r>
      </w:hyperlink>
    </w:p>
    <w:p>
      <w:pPr>
        <w:pStyle w:val="TOC2"/>
        <w:tabs>
          <w:tab w:val="right" w:leader="dot" w:pos="8306"/>
        </w:tabs>
      </w:pPr>
      <w:hyperlink w:anchor="_Toc26252" w:history="1">
        <w:r>
          <w:rPr>
            <w:rFonts w:ascii="仿宋" w:eastAsia="仿宋" w:hAnsi="仿宋" w:cs="仿宋" w:hint="eastAsia"/>
            <w:lang w:eastAsia="zh-CN"/>
          </w:rPr>
          <w:t>(二)、用地控制指标</w:t>
        </w:r>
        <w:r>
          <w:tab/>
        </w:r>
        <w:r>
          <w:fldChar w:fldCharType="begin"/>
        </w:r>
        <w:r>
          <w:instrText xml:space="preserve"> PAGEREF _Toc26252 \h </w:instrText>
        </w:r>
        <w:r>
          <w:fldChar w:fldCharType="separate"/>
        </w:r>
        <w:r>
          <w:t>8</w:t>
        </w:r>
        <w:r>
          <w:fldChar w:fldCharType="end"/>
        </w:r>
      </w:hyperlink>
    </w:p>
    <w:p>
      <w:pPr>
        <w:pStyle w:val="TOC2"/>
        <w:tabs>
          <w:tab w:val="right" w:leader="dot" w:pos="8306"/>
        </w:tabs>
      </w:pPr>
      <w:hyperlink w:anchor="_Toc7070" w:history="1">
        <w:r>
          <w:rPr>
            <w:rFonts w:ascii="仿宋" w:eastAsia="仿宋" w:hAnsi="仿宋" w:cs="仿宋" w:hint="eastAsia"/>
            <w:lang w:eastAsia="zh-CN"/>
          </w:rPr>
          <w:t>(三)、节约用地措施</w:t>
        </w:r>
        <w:r>
          <w:tab/>
        </w:r>
        <w:r>
          <w:fldChar w:fldCharType="begin"/>
        </w:r>
        <w:r>
          <w:instrText xml:space="preserve"> PAGEREF _Toc7070 \h </w:instrText>
        </w:r>
        <w:r>
          <w:fldChar w:fldCharType="separate"/>
        </w:r>
        <w:r>
          <w:t>10</w:t>
        </w:r>
        <w:r>
          <w:fldChar w:fldCharType="end"/>
        </w:r>
      </w:hyperlink>
    </w:p>
    <w:p>
      <w:pPr>
        <w:pStyle w:val="TOC2"/>
        <w:tabs>
          <w:tab w:val="right" w:leader="dot" w:pos="8306"/>
        </w:tabs>
      </w:pPr>
      <w:hyperlink w:anchor="_Toc17404" w:history="1">
        <w:r>
          <w:rPr>
            <w:rFonts w:ascii="仿宋" w:eastAsia="仿宋" w:hAnsi="仿宋" w:cs="仿宋" w:hint="eastAsia"/>
            <w:lang w:eastAsia="zh-CN"/>
          </w:rPr>
          <w:t>(四)、总图布置方案</w:t>
        </w:r>
        <w:r>
          <w:tab/>
        </w:r>
        <w:r>
          <w:fldChar w:fldCharType="begin"/>
        </w:r>
        <w:r>
          <w:instrText xml:space="preserve"> PAGEREF _Toc17404 \h </w:instrText>
        </w:r>
        <w:r>
          <w:fldChar w:fldCharType="separate"/>
        </w:r>
        <w:r>
          <w:t>11</w:t>
        </w:r>
        <w:r>
          <w:fldChar w:fldCharType="end"/>
        </w:r>
      </w:hyperlink>
    </w:p>
    <w:p>
      <w:pPr>
        <w:pStyle w:val="TOC2"/>
        <w:tabs>
          <w:tab w:val="right" w:leader="dot" w:pos="8306"/>
        </w:tabs>
      </w:pPr>
      <w:hyperlink w:anchor="_Toc2069" w:history="1">
        <w:r>
          <w:rPr>
            <w:rFonts w:ascii="仿宋" w:eastAsia="仿宋" w:hAnsi="仿宋" w:cs="仿宋" w:hint="eastAsia"/>
            <w:lang w:eastAsia="zh-CN"/>
          </w:rPr>
          <w:t>(五)、选址综合评价</w:t>
        </w:r>
        <w:r>
          <w:tab/>
        </w:r>
        <w:r>
          <w:fldChar w:fldCharType="begin"/>
        </w:r>
        <w:r>
          <w:instrText xml:space="preserve"> PAGEREF _Toc2069 \h </w:instrText>
        </w:r>
        <w:r>
          <w:fldChar w:fldCharType="separate"/>
        </w:r>
        <w:r>
          <w:t>12</w:t>
        </w:r>
        <w:r>
          <w:fldChar w:fldCharType="end"/>
        </w:r>
      </w:hyperlink>
    </w:p>
    <w:p>
      <w:pPr>
        <w:pStyle w:val="TOC1"/>
        <w:tabs>
          <w:tab w:val="right" w:leader="dot" w:pos="8306"/>
        </w:tabs>
      </w:pPr>
      <w:hyperlink w:anchor="_Toc2145" w:history="1">
        <w:r>
          <w:rPr>
            <w:rFonts w:ascii="仿宋" w:eastAsia="仿宋" w:hAnsi="仿宋" w:cs="仿宋" w:hint="eastAsia"/>
            <w:lang w:eastAsia="zh-CN"/>
          </w:rPr>
          <w:t>四、电力GIS项目危机管理</w:t>
        </w:r>
        <w:r>
          <w:tab/>
        </w:r>
        <w:r>
          <w:fldChar w:fldCharType="begin"/>
        </w:r>
        <w:r>
          <w:instrText xml:space="preserve"> PAGEREF _Toc2145 \h </w:instrText>
        </w:r>
        <w:r>
          <w:fldChar w:fldCharType="separate"/>
        </w:r>
        <w:r>
          <w:t>13</w:t>
        </w:r>
        <w:r>
          <w:fldChar w:fldCharType="end"/>
        </w:r>
      </w:hyperlink>
    </w:p>
    <w:p>
      <w:pPr>
        <w:pStyle w:val="TOC2"/>
        <w:tabs>
          <w:tab w:val="right" w:leader="dot" w:pos="8306"/>
        </w:tabs>
      </w:pPr>
      <w:hyperlink w:anchor="_Toc21802" w:history="1">
        <w:r>
          <w:rPr>
            <w:rFonts w:ascii="仿宋" w:eastAsia="仿宋" w:hAnsi="仿宋" w:cs="仿宋" w:hint="eastAsia"/>
            <w:lang w:eastAsia="zh-CN"/>
          </w:rPr>
          <w:t>(一)、危机预警与识别</w:t>
        </w:r>
        <w:r>
          <w:tab/>
        </w:r>
        <w:r>
          <w:fldChar w:fldCharType="begin"/>
        </w:r>
        <w:r>
          <w:instrText xml:space="preserve"> PAGEREF _Toc21802 \h </w:instrText>
        </w:r>
        <w:r>
          <w:fldChar w:fldCharType="separate"/>
        </w:r>
        <w:r>
          <w:t>13</w:t>
        </w:r>
        <w:r>
          <w:fldChar w:fldCharType="end"/>
        </w:r>
      </w:hyperlink>
    </w:p>
    <w:p>
      <w:pPr>
        <w:pStyle w:val="TOC2"/>
        <w:tabs>
          <w:tab w:val="right" w:leader="dot" w:pos="8306"/>
        </w:tabs>
      </w:pPr>
      <w:hyperlink w:anchor="_Toc11127" w:history="1">
        <w:r>
          <w:rPr>
            <w:rFonts w:ascii="仿宋" w:eastAsia="仿宋" w:hAnsi="仿宋" w:cs="仿宋" w:hint="eastAsia"/>
            <w:lang w:eastAsia="zh-CN"/>
          </w:rPr>
          <w:t>(二)、危机应对与恢复</w:t>
        </w:r>
        <w:r>
          <w:tab/>
        </w:r>
        <w:r>
          <w:fldChar w:fldCharType="begin"/>
        </w:r>
        <w:r>
          <w:instrText xml:space="preserve"> PAGEREF _Toc11127 \h </w:instrText>
        </w:r>
        <w:r>
          <w:fldChar w:fldCharType="separate"/>
        </w:r>
        <w:r>
          <w:t>14</w:t>
        </w:r>
        <w:r>
          <w:fldChar w:fldCharType="end"/>
        </w:r>
      </w:hyperlink>
    </w:p>
    <w:p>
      <w:pPr>
        <w:pStyle w:val="TOC1"/>
        <w:tabs>
          <w:tab w:val="right" w:leader="dot" w:pos="8306"/>
        </w:tabs>
      </w:pPr>
      <w:hyperlink w:anchor="_Toc16778" w:history="1">
        <w:r>
          <w:rPr>
            <w:rFonts w:ascii="仿宋" w:eastAsia="仿宋" w:hAnsi="仿宋" w:cs="仿宋" w:hint="eastAsia"/>
            <w:lang w:eastAsia="zh-CN"/>
          </w:rPr>
          <w:t>五、市场分析、调研</w:t>
        </w:r>
        <w:r>
          <w:tab/>
        </w:r>
        <w:r>
          <w:fldChar w:fldCharType="begin"/>
        </w:r>
        <w:r>
          <w:instrText xml:space="preserve"> PAGEREF _Toc16778 \h </w:instrText>
        </w:r>
        <w:r>
          <w:fldChar w:fldCharType="separate"/>
        </w:r>
        <w:r>
          <w:t>15</w:t>
        </w:r>
        <w:r>
          <w:fldChar w:fldCharType="end"/>
        </w:r>
      </w:hyperlink>
    </w:p>
    <w:p>
      <w:pPr>
        <w:pStyle w:val="TOC2"/>
        <w:tabs>
          <w:tab w:val="right" w:leader="dot" w:pos="8306"/>
        </w:tabs>
      </w:pPr>
      <w:hyperlink w:anchor="_Toc1934" w:history="1">
        <w:r>
          <w:rPr>
            <w:rFonts w:ascii="仿宋" w:eastAsia="仿宋" w:hAnsi="仿宋" w:cs="仿宋" w:hint="eastAsia"/>
            <w:lang w:eastAsia="zh-CN"/>
          </w:rPr>
          <w:t>(一)、电力GIS行业分析</w:t>
        </w:r>
        <w:r>
          <w:tab/>
        </w:r>
        <w:r>
          <w:fldChar w:fldCharType="begin"/>
        </w:r>
        <w:r>
          <w:instrText xml:space="preserve"> PAGEREF _Toc1934 \h </w:instrText>
        </w:r>
        <w:r>
          <w:fldChar w:fldCharType="separate"/>
        </w:r>
        <w:r>
          <w:t>15</w:t>
        </w:r>
        <w:r>
          <w:fldChar w:fldCharType="end"/>
        </w:r>
      </w:hyperlink>
    </w:p>
    <w:p>
      <w:pPr>
        <w:pStyle w:val="TOC2"/>
        <w:tabs>
          <w:tab w:val="right" w:leader="dot" w:pos="8306"/>
        </w:tabs>
      </w:pPr>
      <w:hyperlink w:anchor="_Toc25400" w:history="1">
        <w:r>
          <w:rPr>
            <w:rFonts w:ascii="仿宋" w:eastAsia="仿宋" w:hAnsi="仿宋" w:cs="仿宋" w:hint="eastAsia"/>
            <w:lang w:eastAsia="zh-CN"/>
          </w:rPr>
          <w:t>(二)、电力GIS市场分析预测</w:t>
        </w:r>
        <w:r>
          <w:tab/>
        </w:r>
        <w:r>
          <w:fldChar w:fldCharType="begin"/>
        </w:r>
        <w:r>
          <w:instrText xml:space="preserve"> PAGEREF _Toc25400 \h </w:instrText>
        </w:r>
        <w:r>
          <w:fldChar w:fldCharType="separate"/>
        </w:r>
        <w:r>
          <w:t>16</w:t>
        </w:r>
        <w:r>
          <w:fldChar w:fldCharType="end"/>
        </w:r>
      </w:hyperlink>
    </w:p>
    <w:p>
      <w:pPr>
        <w:pStyle w:val="TOC1"/>
        <w:tabs>
          <w:tab w:val="right" w:leader="dot" w:pos="8306"/>
        </w:tabs>
      </w:pPr>
      <w:hyperlink w:anchor="_Toc13263" w:history="1">
        <w:r>
          <w:rPr>
            <w:rFonts w:ascii="仿宋" w:eastAsia="仿宋" w:hAnsi="仿宋" w:cs="仿宋" w:hint="eastAsia"/>
            <w:lang w:eastAsia="zh-CN"/>
          </w:rPr>
          <w:t>六、电力GIS项目建设背景及必要性分析</w:t>
        </w:r>
        <w:r>
          <w:tab/>
        </w:r>
        <w:r>
          <w:fldChar w:fldCharType="begin"/>
        </w:r>
        <w:r>
          <w:instrText xml:space="preserve"> PAGEREF _Toc13263 \h </w:instrText>
        </w:r>
        <w:r>
          <w:fldChar w:fldCharType="separate"/>
        </w:r>
        <w:r>
          <w:t>17</w:t>
        </w:r>
        <w:r>
          <w:fldChar w:fldCharType="end"/>
        </w:r>
      </w:hyperlink>
    </w:p>
    <w:p>
      <w:pPr>
        <w:pStyle w:val="TOC2"/>
        <w:tabs>
          <w:tab w:val="right" w:leader="dot" w:pos="8306"/>
        </w:tabs>
      </w:pPr>
      <w:hyperlink w:anchor="_Toc4407" w:history="1">
        <w:r>
          <w:rPr>
            <w:rFonts w:ascii="仿宋" w:eastAsia="仿宋" w:hAnsi="仿宋" w:cs="仿宋" w:hint="eastAsia"/>
            <w:lang w:eastAsia="zh-CN"/>
          </w:rPr>
          <w:t>(一)、电力GIS项目背景分析</w:t>
        </w:r>
        <w:r>
          <w:tab/>
        </w:r>
        <w:r>
          <w:fldChar w:fldCharType="begin"/>
        </w:r>
        <w:r>
          <w:instrText xml:space="preserve"> PAGEREF _Toc4407 \h </w:instrText>
        </w:r>
        <w:r>
          <w:fldChar w:fldCharType="separate"/>
        </w:r>
        <w:r>
          <w:t>17</w:t>
        </w:r>
        <w:r>
          <w:fldChar w:fldCharType="end"/>
        </w:r>
      </w:hyperlink>
    </w:p>
    <w:p>
      <w:pPr>
        <w:pStyle w:val="TOC2"/>
        <w:tabs>
          <w:tab w:val="right" w:leader="dot" w:pos="8306"/>
        </w:tabs>
      </w:pPr>
      <w:hyperlink w:anchor="_Toc23970" w:history="1">
        <w:r>
          <w:rPr>
            <w:rFonts w:ascii="仿宋" w:eastAsia="仿宋" w:hAnsi="仿宋" w:cs="仿宋" w:hint="eastAsia"/>
            <w:lang w:eastAsia="zh-CN"/>
          </w:rPr>
          <w:t>(二)、电力GIS项目建设必要性分析</w:t>
        </w:r>
        <w:r>
          <w:tab/>
        </w:r>
        <w:r>
          <w:fldChar w:fldCharType="begin"/>
        </w:r>
        <w:r>
          <w:instrText xml:space="preserve"> PAGEREF _Toc23970 \h </w:instrText>
        </w:r>
        <w:r>
          <w:fldChar w:fldCharType="separate"/>
        </w:r>
        <w:r>
          <w:t>18</w:t>
        </w:r>
        <w:r>
          <w:fldChar w:fldCharType="end"/>
        </w:r>
      </w:hyperlink>
    </w:p>
    <w:p>
      <w:pPr>
        <w:pStyle w:val="TOC1"/>
        <w:tabs>
          <w:tab w:val="right" w:leader="dot" w:pos="8306"/>
        </w:tabs>
      </w:pPr>
      <w:hyperlink w:anchor="_Toc5095" w:history="1">
        <w:r>
          <w:rPr>
            <w:rFonts w:ascii="仿宋" w:eastAsia="仿宋" w:hAnsi="仿宋" w:cs="仿宋" w:hint="eastAsia"/>
            <w:lang w:eastAsia="zh-CN"/>
          </w:rPr>
          <w:t>七、电力GIS项目社会影响</w:t>
        </w:r>
        <w:r>
          <w:tab/>
        </w:r>
        <w:r>
          <w:fldChar w:fldCharType="begin"/>
        </w:r>
        <w:r>
          <w:instrText xml:space="preserve"> PAGEREF _Toc5095 \h </w:instrText>
        </w:r>
        <w:r>
          <w:fldChar w:fldCharType="separate"/>
        </w:r>
        <w:r>
          <w:t>20</w:t>
        </w:r>
        <w:r>
          <w:fldChar w:fldCharType="end"/>
        </w:r>
      </w:hyperlink>
    </w:p>
    <w:p>
      <w:pPr>
        <w:pStyle w:val="TOC2"/>
        <w:tabs>
          <w:tab w:val="right" w:leader="dot" w:pos="8306"/>
        </w:tabs>
      </w:pPr>
      <w:hyperlink w:anchor="_Toc570" w:history="1">
        <w:r>
          <w:rPr>
            <w:rFonts w:ascii="仿宋" w:eastAsia="仿宋" w:hAnsi="仿宋" w:cs="仿宋" w:hint="eastAsia"/>
            <w:lang w:eastAsia="zh-CN"/>
          </w:rPr>
          <w:t>(一)、社会责任与义务</w:t>
        </w:r>
        <w:r>
          <w:tab/>
        </w:r>
        <w:r>
          <w:fldChar w:fldCharType="begin"/>
        </w:r>
        <w:r>
          <w:instrText xml:space="preserve"> PAGEREF _Toc570 \h </w:instrText>
        </w:r>
        <w:r>
          <w:fldChar w:fldCharType="separate"/>
        </w:r>
        <w:r>
          <w:t>20</w:t>
        </w:r>
        <w:r>
          <w:fldChar w:fldCharType="end"/>
        </w:r>
      </w:hyperlink>
    </w:p>
    <w:p>
      <w:pPr>
        <w:pStyle w:val="TOC2"/>
        <w:tabs>
          <w:tab w:val="right" w:leader="dot" w:pos="8306"/>
        </w:tabs>
      </w:pPr>
      <w:hyperlink w:anchor="_Toc6351" w:history="1">
        <w:r>
          <w:rPr>
            <w:rFonts w:ascii="仿宋" w:eastAsia="仿宋" w:hAnsi="仿宋" w:cs="仿宋" w:hint="eastAsia"/>
            <w:lang w:eastAsia="zh-CN"/>
          </w:rPr>
          <w:t>(二)、社会参与与沟通</w:t>
        </w:r>
        <w:r>
          <w:tab/>
        </w:r>
        <w:r>
          <w:fldChar w:fldCharType="begin"/>
        </w:r>
        <w:r>
          <w:instrText xml:space="preserve"> PAGEREF _Toc6351 \h </w:instrText>
        </w:r>
        <w:r>
          <w:fldChar w:fldCharType="separate"/>
        </w:r>
        <w:r>
          <w:t>21</w:t>
        </w:r>
        <w:r>
          <w:fldChar w:fldCharType="end"/>
        </w:r>
      </w:hyperlink>
    </w:p>
    <w:p>
      <w:pPr>
        <w:pStyle w:val="TOC1"/>
        <w:tabs>
          <w:tab w:val="right" w:leader="dot" w:pos="8306"/>
        </w:tabs>
      </w:pPr>
      <w:hyperlink w:anchor="_Toc12692" w:history="1">
        <w:r>
          <w:rPr>
            <w:rFonts w:ascii="仿宋" w:eastAsia="仿宋" w:hAnsi="仿宋" w:cs="仿宋" w:hint="eastAsia"/>
            <w:lang w:eastAsia="zh-CN"/>
          </w:rPr>
          <w:t>八、电力GIS项目风险管理</w:t>
        </w:r>
        <w:r>
          <w:tab/>
        </w:r>
        <w:r>
          <w:fldChar w:fldCharType="begin"/>
        </w:r>
        <w:r>
          <w:instrText xml:space="preserve"> PAGEREF _Toc12692 \h </w:instrText>
        </w:r>
        <w:r>
          <w:fldChar w:fldCharType="separate"/>
        </w:r>
        <w:r>
          <w:t>21</w:t>
        </w:r>
        <w:r>
          <w:fldChar w:fldCharType="end"/>
        </w:r>
      </w:hyperlink>
    </w:p>
    <w:p>
      <w:pPr>
        <w:pStyle w:val="TOC2"/>
        <w:tabs>
          <w:tab w:val="right" w:leader="dot" w:pos="8306"/>
        </w:tabs>
      </w:pPr>
      <w:hyperlink w:anchor="_Toc3625" w:history="1">
        <w:r>
          <w:rPr>
            <w:rFonts w:ascii="仿宋" w:eastAsia="仿宋" w:hAnsi="仿宋" w:cs="仿宋" w:hint="eastAsia"/>
            <w:lang w:eastAsia="zh-CN"/>
          </w:rPr>
          <w:t>(一)、风险识别与评估</w:t>
        </w:r>
        <w:r>
          <w:tab/>
        </w:r>
        <w:r>
          <w:fldChar w:fldCharType="begin"/>
        </w:r>
        <w:r>
          <w:instrText xml:space="preserve"> PAGEREF _Toc3625 \h </w:instrText>
        </w:r>
        <w:r>
          <w:fldChar w:fldCharType="separate"/>
        </w:r>
        <w:r>
          <w:t>21</w:t>
        </w:r>
        <w:r>
          <w:fldChar w:fldCharType="end"/>
        </w:r>
      </w:hyperlink>
    </w:p>
    <w:p>
      <w:pPr>
        <w:pStyle w:val="TOC2"/>
        <w:tabs>
          <w:tab w:val="right" w:leader="dot" w:pos="8306"/>
        </w:tabs>
      </w:pPr>
      <w:hyperlink w:anchor="_Toc3697" w:history="1">
        <w:r>
          <w:rPr>
            <w:rFonts w:ascii="仿宋" w:eastAsia="仿宋" w:hAnsi="仿宋" w:cs="仿宋" w:hint="eastAsia"/>
            <w:lang w:eastAsia="zh-CN"/>
          </w:rPr>
          <w:t>(二)、风险应对策略</w:t>
        </w:r>
        <w:r>
          <w:tab/>
        </w:r>
        <w:r>
          <w:fldChar w:fldCharType="begin"/>
        </w:r>
        <w:r>
          <w:instrText xml:space="preserve"> PAGEREF _Toc3697 \h </w:instrText>
        </w:r>
        <w:r>
          <w:fldChar w:fldCharType="separate"/>
        </w:r>
        <w:r>
          <w:t>23</w:t>
        </w:r>
        <w:r>
          <w:fldChar w:fldCharType="end"/>
        </w:r>
      </w:hyperlink>
    </w:p>
    <w:p>
      <w:pPr>
        <w:pStyle w:val="TOC2"/>
        <w:tabs>
          <w:tab w:val="right" w:leader="dot" w:pos="8306"/>
        </w:tabs>
      </w:pPr>
      <w:hyperlink w:anchor="_Toc27507" w:history="1">
        <w:r>
          <w:rPr>
            <w:rFonts w:ascii="仿宋" w:eastAsia="仿宋" w:hAnsi="仿宋" w:cs="仿宋" w:hint="eastAsia"/>
            <w:lang w:eastAsia="zh-CN"/>
          </w:rPr>
          <w:t>(三)、风险监控与控制</w:t>
        </w:r>
        <w:r>
          <w:tab/>
        </w:r>
        <w:r>
          <w:fldChar w:fldCharType="begin"/>
        </w:r>
        <w:r>
          <w:instrText xml:space="preserve"> PAGEREF _Toc27507 \h </w:instrText>
        </w:r>
        <w:r>
          <w:fldChar w:fldCharType="separate"/>
        </w:r>
        <w:r>
          <w:t>24</w:t>
        </w:r>
        <w:r>
          <w:fldChar w:fldCharType="end"/>
        </w:r>
      </w:hyperlink>
    </w:p>
    <w:p>
      <w:pPr>
        <w:pStyle w:val="TOC1"/>
        <w:tabs>
          <w:tab w:val="right" w:leader="dot" w:pos="8306"/>
        </w:tabs>
      </w:pPr>
      <w:hyperlink w:anchor="_Toc6927" w:history="1">
        <w:r>
          <w:rPr>
            <w:rFonts w:ascii="仿宋" w:eastAsia="仿宋" w:hAnsi="仿宋" w:cs="仿宋" w:hint="eastAsia"/>
            <w:lang w:eastAsia="zh-CN"/>
          </w:rPr>
          <w:t>九、电力GIS项目计划安排</w:t>
        </w:r>
        <w:r>
          <w:tab/>
        </w:r>
        <w:r>
          <w:fldChar w:fldCharType="begin"/>
        </w:r>
        <w:r>
          <w:instrText xml:space="preserve"> PAGEREF _Toc6927 \h </w:instrText>
        </w:r>
        <w:r>
          <w:fldChar w:fldCharType="separate"/>
        </w:r>
        <w:r>
          <w:t>25</w:t>
        </w:r>
        <w:r>
          <w:fldChar w:fldCharType="end"/>
        </w:r>
      </w:hyperlink>
    </w:p>
    <w:p>
      <w:pPr>
        <w:pStyle w:val="TOC2"/>
        <w:tabs>
          <w:tab w:val="right" w:leader="dot" w:pos="8306"/>
        </w:tabs>
      </w:pPr>
      <w:hyperlink w:anchor="_Toc22471" w:history="1">
        <w:r>
          <w:rPr>
            <w:rFonts w:ascii="仿宋" w:eastAsia="仿宋" w:hAnsi="仿宋" w:cs="仿宋" w:hint="eastAsia"/>
            <w:lang w:eastAsia="zh-CN"/>
          </w:rPr>
          <w:t>(一)、建设周期</w:t>
        </w:r>
        <w:r>
          <w:tab/>
        </w:r>
        <w:r>
          <w:fldChar w:fldCharType="begin"/>
        </w:r>
        <w:r>
          <w:instrText xml:space="preserve"> PAGEREF _Toc22471 \h </w:instrText>
        </w:r>
        <w:r>
          <w:fldChar w:fldCharType="separate"/>
        </w:r>
        <w:r>
          <w:t>25</w:t>
        </w:r>
        <w:r>
          <w:fldChar w:fldCharType="end"/>
        </w:r>
      </w:hyperlink>
    </w:p>
    <w:p>
      <w:pPr>
        <w:pStyle w:val="TOC2"/>
        <w:tabs>
          <w:tab w:val="right" w:leader="dot" w:pos="8306"/>
        </w:tabs>
      </w:pPr>
      <w:hyperlink w:anchor="_Toc8361" w:history="1">
        <w:r>
          <w:rPr>
            <w:rFonts w:ascii="仿宋" w:eastAsia="仿宋" w:hAnsi="仿宋" w:cs="仿宋" w:hint="eastAsia"/>
            <w:lang w:eastAsia="zh-CN"/>
          </w:rPr>
          <w:t>(二)、建设进度</w:t>
        </w:r>
        <w:r>
          <w:tab/>
        </w:r>
        <w:r>
          <w:fldChar w:fldCharType="begin"/>
        </w:r>
        <w:r>
          <w:instrText xml:space="preserve"> PAGEREF _Toc8361 \h </w:instrText>
        </w:r>
        <w:r>
          <w:fldChar w:fldCharType="separate"/>
        </w:r>
        <w:r>
          <w:t>26</w:t>
        </w:r>
        <w:r>
          <w:fldChar w:fldCharType="end"/>
        </w:r>
      </w:hyperlink>
    </w:p>
    <w:p>
      <w:pPr>
        <w:pStyle w:val="TOC2"/>
        <w:tabs>
          <w:tab w:val="right" w:leader="dot" w:pos="8306"/>
        </w:tabs>
      </w:pPr>
      <w:hyperlink w:anchor="_Toc25556" w:history="1">
        <w:r>
          <w:rPr>
            <w:rFonts w:ascii="仿宋" w:eastAsia="仿宋" w:hAnsi="仿宋" w:cs="仿宋" w:hint="eastAsia"/>
            <w:lang w:eastAsia="zh-CN"/>
          </w:rPr>
          <w:t>(三)、进度安排注意事项</w:t>
        </w:r>
        <w:r>
          <w:tab/>
        </w:r>
        <w:r>
          <w:fldChar w:fldCharType="begin"/>
        </w:r>
        <w:r>
          <w:instrText xml:space="preserve"> PAGEREF _Toc25556 \h </w:instrText>
        </w:r>
        <w:r>
          <w:fldChar w:fldCharType="separate"/>
        </w:r>
        <w:r>
          <w:t>27</w:t>
        </w:r>
        <w:r>
          <w:fldChar w:fldCharType="end"/>
        </w:r>
      </w:hyperlink>
    </w:p>
    <w:p>
      <w:pPr>
        <w:pStyle w:val="TOC2"/>
        <w:tabs>
          <w:tab w:val="right" w:leader="dot" w:pos="8306"/>
        </w:tabs>
      </w:pPr>
      <w:hyperlink w:anchor="_Toc12301" w:history="1">
        <w:r>
          <w:rPr>
            <w:rFonts w:ascii="仿宋" w:eastAsia="仿宋" w:hAnsi="仿宋" w:cs="仿宋" w:hint="eastAsia"/>
            <w:lang w:eastAsia="zh-CN"/>
          </w:rPr>
          <w:t>(四)、人力资源配置</w:t>
        </w:r>
        <w:r>
          <w:tab/>
        </w:r>
        <w:r>
          <w:fldChar w:fldCharType="begin"/>
        </w:r>
        <w:r>
          <w:instrText xml:space="preserve"> PAGEREF _Toc12301 \h </w:instrText>
        </w:r>
        <w:r>
          <w:fldChar w:fldCharType="separate"/>
        </w:r>
        <w:r>
          <w:t>29</w:t>
        </w:r>
        <w:r>
          <w:fldChar w:fldCharType="end"/>
        </w:r>
      </w:hyperlink>
    </w:p>
    <w:p>
      <w:pPr>
        <w:pStyle w:val="TOC1"/>
        <w:tabs>
          <w:tab w:val="right" w:leader="dot" w:pos="8306"/>
        </w:tabs>
      </w:pPr>
      <w:hyperlink w:anchor="_Toc31909" w:history="1">
        <w:r>
          <w:rPr>
            <w:rFonts w:ascii="仿宋" w:eastAsia="仿宋" w:hAnsi="仿宋" w:cs="仿宋" w:hint="eastAsia"/>
            <w:lang w:eastAsia="zh-CN"/>
          </w:rPr>
          <w:t>十、生产安全保护</w:t>
        </w:r>
        <w:r>
          <w:tab/>
        </w:r>
        <w:r>
          <w:fldChar w:fldCharType="begin"/>
        </w:r>
        <w:r>
          <w:instrText xml:space="preserve"> PAGEREF _Toc31909 \h </w:instrText>
        </w:r>
        <w:r>
          <w:fldChar w:fldCharType="separate"/>
        </w:r>
        <w:r>
          <w:t>29</w:t>
        </w:r>
        <w:r>
          <w:fldChar w:fldCharType="end"/>
        </w:r>
      </w:hyperlink>
    </w:p>
    <w:p>
      <w:pPr>
        <w:pStyle w:val="TOC2"/>
        <w:tabs>
          <w:tab w:val="right" w:leader="dot" w:pos="8306"/>
        </w:tabs>
      </w:pPr>
      <w:hyperlink w:anchor="_Toc27589" w:history="1">
        <w:r>
          <w:rPr>
            <w:rFonts w:ascii="仿宋" w:eastAsia="仿宋" w:hAnsi="仿宋" w:cs="仿宋" w:hint="eastAsia"/>
            <w:lang w:eastAsia="zh-CN"/>
          </w:rPr>
          <w:t>(一)、消防安全</w:t>
        </w:r>
        <w:r>
          <w:tab/>
        </w:r>
        <w:r>
          <w:fldChar w:fldCharType="begin"/>
        </w:r>
        <w:r>
          <w:instrText xml:space="preserve"> PAGEREF _Toc27589 \h </w:instrText>
        </w:r>
        <w:r>
          <w:fldChar w:fldCharType="separate"/>
        </w:r>
        <w:r>
          <w:t>29</w:t>
        </w:r>
        <w:r>
          <w:fldChar w:fldCharType="end"/>
        </w:r>
      </w:hyperlink>
    </w:p>
    <w:p>
      <w:pPr>
        <w:pStyle w:val="TOC2"/>
        <w:tabs>
          <w:tab w:val="right" w:leader="dot" w:pos="8306"/>
        </w:tabs>
      </w:pPr>
      <w:hyperlink w:anchor="_Toc9627" w:history="1">
        <w:r>
          <w:rPr>
            <w:rFonts w:ascii="仿宋" w:eastAsia="仿宋" w:hAnsi="仿宋" w:cs="仿宋" w:hint="eastAsia"/>
            <w:lang w:eastAsia="zh-CN"/>
          </w:rPr>
          <w:t>(二)、防火防爆总图布置措施</w:t>
        </w:r>
        <w:r>
          <w:tab/>
        </w:r>
        <w:r>
          <w:fldChar w:fldCharType="begin"/>
        </w:r>
        <w:r>
          <w:instrText xml:space="preserve"> PAGEREF _Toc9627 \h </w:instrText>
        </w:r>
        <w:r>
          <w:fldChar w:fldCharType="separate"/>
        </w:r>
        <w:r>
          <w:t>31</w:t>
        </w:r>
        <w:r>
          <w:fldChar w:fldCharType="end"/>
        </w:r>
      </w:hyperlink>
    </w:p>
    <w:p>
      <w:pPr>
        <w:pStyle w:val="TOC2"/>
        <w:tabs>
          <w:tab w:val="right" w:leader="dot" w:pos="8306"/>
        </w:tabs>
      </w:pPr>
      <w:hyperlink w:anchor="_Toc4263" w:history="1">
        <w:r>
          <w:rPr>
            <w:rFonts w:ascii="仿宋" w:eastAsia="仿宋" w:hAnsi="仿宋" w:cs="仿宋" w:hint="eastAsia"/>
            <w:lang w:eastAsia="zh-CN"/>
          </w:rPr>
          <w:t>(三)、自然灾害防范措施</w:t>
        </w:r>
        <w:r>
          <w:tab/>
        </w:r>
        <w:r>
          <w:fldChar w:fldCharType="begin"/>
        </w:r>
        <w:r>
          <w:instrText xml:space="preserve"> PAGEREF _Toc4263 \h </w:instrText>
        </w:r>
        <w:r>
          <w:fldChar w:fldCharType="separate"/>
        </w:r>
        <w:r>
          <w:t>32</w:t>
        </w:r>
        <w:r>
          <w:fldChar w:fldCharType="end"/>
        </w:r>
      </w:hyperlink>
    </w:p>
    <w:p>
      <w:pPr>
        <w:pStyle w:val="TOC2"/>
        <w:tabs>
          <w:tab w:val="right" w:leader="dot" w:pos="8306"/>
        </w:tabs>
      </w:pPr>
      <w:hyperlink w:anchor="_Toc15176" w:history="1">
        <w:r>
          <w:rPr>
            <w:rFonts w:ascii="仿宋" w:eastAsia="仿宋" w:hAnsi="仿宋" w:cs="仿宋" w:hint="eastAsia"/>
            <w:lang w:eastAsia="zh-CN"/>
          </w:rPr>
          <w:t>(四)、安全色及安全标志使用要求</w:t>
        </w:r>
        <w:r>
          <w:tab/>
        </w:r>
        <w:r>
          <w:fldChar w:fldCharType="begin"/>
        </w:r>
        <w:r>
          <w:instrText xml:space="preserve"> PAGEREF _Toc15176 \h </w:instrText>
        </w:r>
        <w:r>
          <w:fldChar w:fldCharType="separate"/>
        </w:r>
        <w:r>
          <w:t>33</w:t>
        </w:r>
        <w:r>
          <w:fldChar w:fldCharType="end"/>
        </w:r>
      </w:hyperlink>
    </w:p>
    <w:p>
      <w:pPr>
        <w:pStyle w:val="TOC2"/>
        <w:tabs>
          <w:tab w:val="right" w:leader="dot" w:pos="8306"/>
        </w:tabs>
      </w:pPr>
      <w:hyperlink w:anchor="_Toc6090" w:history="1">
        <w:r>
          <w:rPr>
            <w:rFonts w:ascii="仿宋" w:eastAsia="仿宋" w:hAnsi="仿宋" w:cs="仿宋" w:hint="eastAsia"/>
            <w:lang w:eastAsia="zh-CN"/>
          </w:rPr>
          <w:t>(五)、防尘防毒措施</w:t>
        </w:r>
        <w:r>
          <w:tab/>
        </w:r>
        <w:r>
          <w:fldChar w:fldCharType="begin"/>
        </w:r>
        <w:r>
          <w:instrText xml:space="preserve"> PAGEREF _Toc6090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77" w:history="1">
        <w:r>
          <w:rPr>
            <w:rFonts w:ascii="仿宋" w:eastAsia="仿宋" w:hAnsi="仿宋" w:cs="仿宋" w:hint="eastAsia"/>
            <w:lang w:eastAsia="zh-CN"/>
          </w:rPr>
          <w:t>(六)、防静电、触电防护及防雷措施</w:t>
        </w:r>
        <w:r>
          <w:tab/>
        </w:r>
        <w:r>
          <w:fldChar w:fldCharType="begin"/>
        </w:r>
        <w:r>
          <w:instrText xml:space="preserve"> PAGEREF _Toc19977 \h </w:instrText>
        </w:r>
        <w:r>
          <w:fldChar w:fldCharType="separate"/>
        </w:r>
        <w:r>
          <w:t>35</w:t>
        </w:r>
        <w:r>
          <w:fldChar w:fldCharType="end"/>
        </w:r>
      </w:hyperlink>
    </w:p>
    <w:p>
      <w:pPr>
        <w:pStyle w:val="TOC2"/>
        <w:tabs>
          <w:tab w:val="right" w:leader="dot" w:pos="8306"/>
        </w:tabs>
      </w:pPr>
      <w:hyperlink w:anchor="_Toc25899" w:history="1">
        <w:r>
          <w:rPr>
            <w:rFonts w:ascii="仿宋" w:eastAsia="仿宋" w:hAnsi="仿宋" w:cs="仿宋" w:hint="eastAsia"/>
            <w:lang w:eastAsia="zh-CN"/>
          </w:rPr>
          <w:t>(七)、机械设备安全保障措施</w:t>
        </w:r>
        <w:r>
          <w:tab/>
        </w:r>
        <w:r>
          <w:fldChar w:fldCharType="begin"/>
        </w:r>
        <w:r>
          <w:instrText xml:space="preserve"> PAGEREF _Toc25899 \h </w:instrText>
        </w:r>
        <w:r>
          <w:fldChar w:fldCharType="separate"/>
        </w:r>
        <w:r>
          <w:t>36</w:t>
        </w:r>
        <w:r>
          <w:fldChar w:fldCharType="end"/>
        </w:r>
      </w:hyperlink>
    </w:p>
    <w:p>
      <w:pPr>
        <w:pStyle w:val="TOC1"/>
        <w:tabs>
          <w:tab w:val="right" w:leader="dot" w:pos="8306"/>
        </w:tabs>
      </w:pPr>
      <w:hyperlink w:anchor="_Toc23189" w:history="1">
        <w:r>
          <w:rPr>
            <w:rFonts w:ascii="仿宋" w:eastAsia="仿宋" w:hAnsi="仿宋" w:cs="仿宋" w:hint="eastAsia"/>
            <w:lang w:eastAsia="zh-CN"/>
          </w:rPr>
          <w:t>十一、电力GIS项目人力资源管理</w:t>
        </w:r>
        <w:r>
          <w:tab/>
        </w:r>
        <w:r>
          <w:fldChar w:fldCharType="begin"/>
        </w:r>
        <w:r>
          <w:instrText xml:space="preserve"> PAGEREF _Toc23189 \h </w:instrText>
        </w:r>
        <w:r>
          <w:fldChar w:fldCharType="separate"/>
        </w:r>
        <w:r>
          <w:t>37</w:t>
        </w:r>
        <w:r>
          <w:fldChar w:fldCharType="end"/>
        </w:r>
      </w:hyperlink>
    </w:p>
    <w:p>
      <w:pPr>
        <w:pStyle w:val="TOC2"/>
        <w:tabs>
          <w:tab w:val="right" w:leader="dot" w:pos="8306"/>
        </w:tabs>
      </w:pPr>
      <w:hyperlink w:anchor="_Toc20627" w:history="1">
        <w:r>
          <w:rPr>
            <w:rFonts w:ascii="仿宋" w:eastAsia="仿宋" w:hAnsi="仿宋" w:cs="仿宋" w:hint="eastAsia"/>
            <w:lang w:eastAsia="zh-CN"/>
          </w:rPr>
          <w:t>(一)、建立健全的预算管理制度</w:t>
        </w:r>
        <w:r>
          <w:tab/>
        </w:r>
        <w:r>
          <w:fldChar w:fldCharType="begin"/>
        </w:r>
        <w:r>
          <w:instrText xml:space="preserve"> PAGEREF _Toc20627 \h </w:instrText>
        </w:r>
        <w:r>
          <w:fldChar w:fldCharType="separate"/>
        </w:r>
        <w:r>
          <w:t>37</w:t>
        </w:r>
        <w:r>
          <w:fldChar w:fldCharType="end"/>
        </w:r>
      </w:hyperlink>
    </w:p>
    <w:p>
      <w:pPr>
        <w:pStyle w:val="TOC2"/>
        <w:tabs>
          <w:tab w:val="right" w:leader="dot" w:pos="8306"/>
        </w:tabs>
      </w:pPr>
      <w:hyperlink w:anchor="_Toc6106" w:history="1">
        <w:r>
          <w:rPr>
            <w:rFonts w:ascii="仿宋" w:eastAsia="仿宋" w:hAnsi="仿宋" w:cs="仿宋" w:hint="eastAsia"/>
            <w:lang w:eastAsia="zh-CN"/>
          </w:rPr>
          <w:t>(二)、加强资金流动监控</w:t>
        </w:r>
        <w:r>
          <w:tab/>
        </w:r>
        <w:r>
          <w:fldChar w:fldCharType="begin"/>
        </w:r>
        <w:r>
          <w:instrText xml:space="preserve"> PAGEREF _Toc6106 \h </w:instrText>
        </w:r>
        <w:r>
          <w:fldChar w:fldCharType="separate"/>
        </w:r>
        <w:r>
          <w:t>39</w:t>
        </w:r>
        <w:r>
          <w:fldChar w:fldCharType="end"/>
        </w:r>
      </w:hyperlink>
    </w:p>
    <w:p>
      <w:pPr>
        <w:pStyle w:val="TOC2"/>
        <w:tabs>
          <w:tab w:val="right" w:leader="dot" w:pos="8306"/>
        </w:tabs>
      </w:pPr>
      <w:hyperlink w:anchor="_Toc624" w:history="1">
        <w:r>
          <w:rPr>
            <w:rFonts w:ascii="仿宋" w:eastAsia="仿宋" w:hAnsi="仿宋" w:cs="仿宋" w:hint="eastAsia"/>
            <w:lang w:eastAsia="zh-CN"/>
          </w:rPr>
          <w:t>(三)、制定完善的风险控制机制</w:t>
        </w:r>
        <w:r>
          <w:tab/>
        </w:r>
        <w:r>
          <w:fldChar w:fldCharType="begin"/>
        </w:r>
        <w:r>
          <w:instrText xml:space="preserve"> PAGEREF _Toc624 \h </w:instrText>
        </w:r>
        <w:r>
          <w:fldChar w:fldCharType="separate"/>
        </w:r>
        <w:r>
          <w:t>40</w:t>
        </w:r>
        <w:r>
          <w:fldChar w:fldCharType="end"/>
        </w:r>
      </w:hyperlink>
    </w:p>
    <w:p>
      <w:pPr>
        <w:pStyle w:val="TOC2"/>
        <w:tabs>
          <w:tab w:val="right" w:leader="dot" w:pos="8306"/>
        </w:tabs>
      </w:pPr>
      <w:hyperlink w:anchor="_Toc3291" w:history="1">
        <w:r>
          <w:rPr>
            <w:rFonts w:ascii="仿宋" w:eastAsia="仿宋" w:hAnsi="仿宋" w:cs="仿宋" w:hint="eastAsia"/>
            <w:lang w:eastAsia="zh-CN"/>
          </w:rPr>
          <w:t>(四)、优化成本管理</w:t>
        </w:r>
        <w:r>
          <w:tab/>
        </w:r>
        <w:r>
          <w:fldChar w:fldCharType="begin"/>
        </w:r>
        <w:r>
          <w:instrText xml:space="preserve"> PAGEREF _Toc3291 \h </w:instrText>
        </w:r>
        <w:r>
          <w:fldChar w:fldCharType="separate"/>
        </w:r>
        <w:r>
          <w:t>41</w:t>
        </w:r>
        <w:r>
          <w:fldChar w:fldCharType="end"/>
        </w:r>
      </w:hyperlink>
    </w:p>
    <w:p>
      <w:pPr>
        <w:pStyle w:val="TOC1"/>
        <w:tabs>
          <w:tab w:val="right" w:leader="dot" w:pos="8306"/>
        </w:tabs>
      </w:pPr>
      <w:hyperlink w:anchor="_Toc11462" w:history="1">
        <w:r>
          <w:rPr>
            <w:rFonts w:ascii="仿宋" w:eastAsia="仿宋" w:hAnsi="仿宋" w:cs="仿宋" w:hint="eastAsia"/>
            <w:lang w:eastAsia="zh-CN"/>
          </w:rPr>
          <w:t>十二、电力GIS项目创新与研发</w:t>
        </w:r>
        <w:r>
          <w:tab/>
        </w:r>
        <w:r>
          <w:fldChar w:fldCharType="begin"/>
        </w:r>
        <w:r>
          <w:instrText xml:space="preserve"> PAGEREF _Toc11462 \h </w:instrText>
        </w:r>
        <w:r>
          <w:fldChar w:fldCharType="separate"/>
        </w:r>
        <w:r>
          <w:t>43</w:t>
        </w:r>
        <w:r>
          <w:fldChar w:fldCharType="end"/>
        </w:r>
      </w:hyperlink>
    </w:p>
    <w:p>
      <w:pPr>
        <w:pStyle w:val="TOC2"/>
        <w:tabs>
          <w:tab w:val="right" w:leader="dot" w:pos="8306"/>
        </w:tabs>
      </w:pPr>
      <w:hyperlink w:anchor="_Toc30320" w:history="1">
        <w:r>
          <w:rPr>
            <w:rFonts w:ascii="仿宋" w:eastAsia="仿宋" w:hAnsi="仿宋" w:cs="仿宋" w:hint="eastAsia"/>
            <w:lang w:eastAsia="zh-CN"/>
          </w:rPr>
          <w:t>(一)、创新策略与方向</w:t>
        </w:r>
        <w:r>
          <w:tab/>
        </w:r>
        <w:r>
          <w:fldChar w:fldCharType="begin"/>
        </w:r>
        <w:r>
          <w:instrText xml:space="preserve"> PAGEREF _Toc30320 \h </w:instrText>
        </w:r>
        <w:r>
          <w:fldChar w:fldCharType="separate"/>
        </w:r>
        <w:r>
          <w:t>43</w:t>
        </w:r>
        <w:r>
          <w:fldChar w:fldCharType="end"/>
        </w:r>
      </w:hyperlink>
    </w:p>
    <w:p>
      <w:pPr>
        <w:pStyle w:val="TOC2"/>
        <w:tabs>
          <w:tab w:val="right" w:leader="dot" w:pos="8306"/>
        </w:tabs>
      </w:pPr>
      <w:hyperlink w:anchor="_Toc10342" w:history="1">
        <w:r>
          <w:rPr>
            <w:rFonts w:ascii="仿宋" w:eastAsia="仿宋" w:hAnsi="仿宋" w:cs="仿宋" w:hint="eastAsia"/>
            <w:lang w:eastAsia="zh-CN"/>
          </w:rPr>
          <w:t>(二)、研发规划与投入</w:t>
        </w:r>
        <w:r>
          <w:tab/>
        </w:r>
        <w:r>
          <w:fldChar w:fldCharType="begin"/>
        </w:r>
        <w:r>
          <w:instrText xml:space="preserve"> PAGEREF _Toc10342 \h </w:instrText>
        </w:r>
        <w:r>
          <w:fldChar w:fldCharType="separate"/>
        </w:r>
        <w:r>
          <w:t>44</w:t>
        </w:r>
        <w:r>
          <w:fldChar w:fldCharType="end"/>
        </w:r>
      </w:hyperlink>
    </w:p>
    <w:p>
      <w:pPr>
        <w:pStyle w:val="TOC1"/>
        <w:tabs>
          <w:tab w:val="right" w:leader="dot" w:pos="8306"/>
        </w:tabs>
      </w:pPr>
      <w:hyperlink w:anchor="_Toc1044" w:history="1">
        <w:r>
          <w:rPr>
            <w:rFonts w:ascii="仿宋" w:eastAsia="仿宋" w:hAnsi="仿宋" w:cs="仿宋" w:hint="eastAsia"/>
            <w:lang w:eastAsia="zh-CN"/>
          </w:rPr>
          <w:t>十三、利益相关者分析与沟通计划</w:t>
        </w:r>
        <w:r>
          <w:tab/>
        </w:r>
        <w:r>
          <w:fldChar w:fldCharType="begin"/>
        </w:r>
        <w:r>
          <w:instrText xml:space="preserve"> PAGEREF _Toc1044 \h </w:instrText>
        </w:r>
        <w:r>
          <w:fldChar w:fldCharType="separate"/>
        </w:r>
        <w:r>
          <w:t>46</w:t>
        </w:r>
        <w:r>
          <w:fldChar w:fldCharType="end"/>
        </w:r>
      </w:hyperlink>
    </w:p>
    <w:p>
      <w:pPr>
        <w:pStyle w:val="TOC2"/>
        <w:tabs>
          <w:tab w:val="right" w:leader="dot" w:pos="8306"/>
        </w:tabs>
      </w:pPr>
      <w:hyperlink w:anchor="_Toc262" w:history="1">
        <w:r>
          <w:rPr>
            <w:rFonts w:ascii="仿宋" w:eastAsia="仿宋" w:hAnsi="仿宋" w:cs="仿宋" w:hint="eastAsia"/>
            <w:lang w:eastAsia="zh-CN"/>
          </w:rPr>
          <w:t>(一)、利益相关者分析</w:t>
        </w:r>
        <w:r>
          <w:tab/>
        </w:r>
        <w:r>
          <w:fldChar w:fldCharType="begin"/>
        </w:r>
        <w:r>
          <w:instrText xml:space="preserve"> PAGEREF _Toc262 \h </w:instrText>
        </w:r>
        <w:r>
          <w:fldChar w:fldCharType="separate"/>
        </w:r>
        <w:r>
          <w:t>46</w:t>
        </w:r>
        <w:r>
          <w:fldChar w:fldCharType="end"/>
        </w:r>
      </w:hyperlink>
    </w:p>
    <w:p>
      <w:pPr>
        <w:pStyle w:val="TOC2"/>
        <w:tabs>
          <w:tab w:val="right" w:leader="dot" w:pos="8306"/>
        </w:tabs>
      </w:pPr>
      <w:hyperlink w:anchor="_Toc27693" w:history="1">
        <w:r>
          <w:rPr>
            <w:rFonts w:ascii="仿宋" w:eastAsia="仿宋" w:hAnsi="仿宋" w:cs="仿宋" w:hint="eastAsia"/>
            <w:lang w:eastAsia="zh-CN"/>
          </w:rPr>
          <w:t>(二)、沟通计划</w:t>
        </w:r>
        <w:r>
          <w:tab/>
        </w:r>
        <w:r>
          <w:fldChar w:fldCharType="begin"/>
        </w:r>
        <w:r>
          <w:instrText xml:space="preserve"> PAGEREF _Toc27693 \h </w:instrText>
        </w:r>
        <w:r>
          <w:fldChar w:fldCharType="separate"/>
        </w:r>
        <w:r>
          <w:t>47</w:t>
        </w:r>
        <w:r>
          <w:fldChar w:fldCharType="end"/>
        </w:r>
      </w:hyperlink>
    </w:p>
    <w:p>
      <w:pPr>
        <w:pStyle w:val="TOC1"/>
        <w:tabs>
          <w:tab w:val="right" w:leader="dot" w:pos="8306"/>
        </w:tabs>
      </w:pPr>
      <w:hyperlink w:anchor="_Toc3825" w:history="1">
        <w:r>
          <w:rPr>
            <w:rFonts w:ascii="仿宋" w:eastAsia="仿宋" w:hAnsi="仿宋" w:cs="仿宋" w:hint="eastAsia"/>
            <w:lang w:eastAsia="zh-CN"/>
          </w:rPr>
          <w:t>十四、电力GIS项目治理与监督</w:t>
        </w:r>
        <w:r>
          <w:tab/>
        </w:r>
        <w:r>
          <w:fldChar w:fldCharType="begin"/>
        </w:r>
        <w:r>
          <w:instrText xml:space="preserve"> PAGEREF _Toc3825 \h </w:instrText>
        </w:r>
        <w:r>
          <w:fldChar w:fldCharType="separate"/>
        </w:r>
        <w:r>
          <w:t>48</w:t>
        </w:r>
        <w:r>
          <w:fldChar w:fldCharType="end"/>
        </w:r>
      </w:hyperlink>
    </w:p>
    <w:p>
      <w:pPr>
        <w:pStyle w:val="TOC2"/>
        <w:tabs>
          <w:tab w:val="right" w:leader="dot" w:pos="8306"/>
        </w:tabs>
      </w:pPr>
      <w:hyperlink w:anchor="_Toc7016" w:history="1">
        <w:r>
          <w:rPr>
            <w:rFonts w:ascii="仿宋" w:eastAsia="仿宋" w:hAnsi="仿宋" w:cs="仿宋" w:hint="eastAsia"/>
            <w:lang w:eastAsia="zh-CN"/>
          </w:rPr>
          <w:t>(一)、电力GIS项目治理结构</w:t>
        </w:r>
        <w:r>
          <w:tab/>
        </w:r>
        <w:r>
          <w:fldChar w:fldCharType="begin"/>
        </w:r>
        <w:r>
          <w:instrText xml:space="preserve"> PAGEREF _Toc7016 \h </w:instrText>
        </w:r>
        <w:r>
          <w:fldChar w:fldCharType="separate"/>
        </w:r>
        <w:r>
          <w:t>48</w:t>
        </w:r>
        <w:r>
          <w:fldChar w:fldCharType="end"/>
        </w:r>
      </w:hyperlink>
    </w:p>
    <w:p>
      <w:pPr>
        <w:pStyle w:val="TOC2"/>
        <w:tabs>
          <w:tab w:val="right" w:leader="dot" w:pos="8306"/>
        </w:tabs>
      </w:pPr>
      <w:hyperlink w:anchor="_Toc29546" w:history="1">
        <w:r>
          <w:rPr>
            <w:rFonts w:ascii="仿宋" w:eastAsia="仿宋" w:hAnsi="仿宋" w:cs="仿宋" w:hint="eastAsia"/>
            <w:lang w:eastAsia="zh-CN"/>
          </w:rPr>
          <w:t>(二)、监督与审计</w:t>
        </w:r>
        <w:r>
          <w:tab/>
        </w:r>
        <w:r>
          <w:fldChar w:fldCharType="begin"/>
        </w:r>
        <w:r>
          <w:instrText xml:space="preserve"> PAGEREF _Toc29546 \h </w:instrText>
        </w:r>
        <w:r>
          <w:fldChar w:fldCharType="separate"/>
        </w:r>
        <w:r>
          <w:t>50</w:t>
        </w:r>
        <w:r>
          <w:fldChar w:fldCharType="end"/>
        </w:r>
      </w:hyperlink>
    </w:p>
    <w:p>
      <w:pPr>
        <w:pStyle w:val="TOC1"/>
        <w:tabs>
          <w:tab w:val="right" w:leader="dot" w:pos="8306"/>
        </w:tabs>
      </w:pPr>
      <w:hyperlink w:anchor="_Toc8225" w:history="1">
        <w:r>
          <w:rPr>
            <w:rFonts w:ascii="仿宋" w:eastAsia="仿宋" w:hAnsi="仿宋" w:cs="仿宋" w:hint="eastAsia"/>
            <w:lang w:eastAsia="zh-CN"/>
          </w:rPr>
          <w:t>十五、风险识别与分类</w:t>
        </w:r>
        <w:r>
          <w:tab/>
        </w:r>
        <w:r>
          <w:fldChar w:fldCharType="begin"/>
        </w:r>
        <w:r>
          <w:instrText xml:space="preserve"> PAGEREF _Toc8225 \h </w:instrText>
        </w:r>
        <w:r>
          <w:fldChar w:fldCharType="separate"/>
        </w:r>
        <w:r>
          <w:t>51</w:t>
        </w:r>
        <w:r>
          <w:fldChar w:fldCharType="end"/>
        </w:r>
      </w:hyperlink>
    </w:p>
    <w:p>
      <w:pPr>
        <w:pStyle w:val="TOC2"/>
        <w:tabs>
          <w:tab w:val="right" w:leader="dot" w:pos="8306"/>
        </w:tabs>
      </w:pPr>
      <w:hyperlink w:anchor="_Toc13560" w:history="1">
        <w:r>
          <w:rPr>
            <w:rFonts w:ascii="仿宋" w:eastAsia="仿宋" w:hAnsi="仿宋" w:cs="仿宋" w:hint="eastAsia"/>
            <w:lang w:eastAsia="zh-CN"/>
          </w:rPr>
          <w:t>(一)、风险识别</w:t>
        </w:r>
        <w:r>
          <w:tab/>
        </w:r>
        <w:r>
          <w:fldChar w:fldCharType="begin"/>
        </w:r>
        <w:r>
          <w:instrText xml:space="preserve"> PAGEREF _Toc13560 \h </w:instrText>
        </w:r>
        <w:r>
          <w:fldChar w:fldCharType="separate"/>
        </w:r>
        <w:r>
          <w:t>51</w:t>
        </w:r>
        <w:r>
          <w:fldChar w:fldCharType="end"/>
        </w:r>
      </w:hyperlink>
    </w:p>
    <w:p>
      <w:pPr>
        <w:pStyle w:val="TOC2"/>
        <w:tabs>
          <w:tab w:val="right" w:leader="dot" w:pos="8306"/>
        </w:tabs>
      </w:pPr>
      <w:hyperlink w:anchor="_Toc14835" w:history="1">
        <w:r>
          <w:rPr>
            <w:rFonts w:ascii="仿宋" w:eastAsia="仿宋" w:hAnsi="仿宋" w:cs="仿宋" w:hint="eastAsia"/>
            <w:lang w:eastAsia="zh-CN"/>
          </w:rPr>
          <w:t>(二)、风险分类</w:t>
        </w:r>
        <w:r>
          <w:tab/>
        </w:r>
        <w:r>
          <w:fldChar w:fldCharType="begin"/>
        </w:r>
        <w:r>
          <w:instrText xml:space="preserve"> PAGEREF _Toc14835 \h </w:instrText>
        </w:r>
        <w:r>
          <w:fldChar w:fldCharType="separate"/>
        </w:r>
        <w:r>
          <w:t>52</w:t>
        </w:r>
        <w:r>
          <w:fldChar w:fldCharType="end"/>
        </w:r>
      </w:hyperlink>
    </w:p>
    <w:p>
      <w:pPr>
        <w:pStyle w:val="TOC1"/>
        <w:tabs>
          <w:tab w:val="right" w:leader="dot" w:pos="8306"/>
        </w:tabs>
      </w:pPr>
      <w:hyperlink w:anchor="_Toc25390" w:history="1">
        <w:r>
          <w:rPr>
            <w:rFonts w:ascii="仿宋" w:eastAsia="仿宋" w:hAnsi="仿宋" w:cs="仿宋" w:hint="eastAsia"/>
            <w:lang w:eastAsia="zh-CN"/>
          </w:rPr>
          <w:t>十六、电力GIS项目实施保障措施</w:t>
        </w:r>
        <w:r>
          <w:tab/>
        </w:r>
        <w:r>
          <w:fldChar w:fldCharType="begin"/>
        </w:r>
        <w:r>
          <w:instrText xml:space="preserve"> PAGEREF _Toc25390 \h </w:instrText>
        </w:r>
        <w:r>
          <w:fldChar w:fldCharType="separate"/>
        </w:r>
        <w:r>
          <w:t>54</w:t>
        </w:r>
        <w:r>
          <w:fldChar w:fldCharType="end"/>
        </w:r>
      </w:hyperlink>
    </w:p>
    <w:p>
      <w:pPr>
        <w:pStyle w:val="TOC2"/>
        <w:tabs>
          <w:tab w:val="right" w:leader="dot" w:pos="8306"/>
        </w:tabs>
      </w:pPr>
      <w:hyperlink w:anchor="_Toc30437" w:history="1">
        <w:r>
          <w:rPr>
            <w:rFonts w:ascii="仿宋" w:eastAsia="仿宋" w:hAnsi="仿宋" w:cs="仿宋" w:hint="eastAsia"/>
            <w:lang w:eastAsia="zh-CN"/>
          </w:rPr>
          <w:t>(一)、电力GIS项目实施保障机制</w:t>
        </w:r>
        <w:r>
          <w:tab/>
        </w:r>
        <w:r>
          <w:fldChar w:fldCharType="begin"/>
        </w:r>
        <w:r>
          <w:instrText xml:space="preserve"> PAGEREF _Toc30437 \h </w:instrText>
        </w:r>
        <w:r>
          <w:fldChar w:fldCharType="separate"/>
        </w:r>
        <w:r>
          <w:t>54</w:t>
        </w:r>
        <w:r>
          <w:fldChar w:fldCharType="end"/>
        </w:r>
      </w:hyperlink>
    </w:p>
    <w:p>
      <w:pPr>
        <w:pStyle w:val="TOC2"/>
        <w:tabs>
          <w:tab w:val="right" w:leader="dot" w:pos="8306"/>
        </w:tabs>
      </w:pPr>
      <w:hyperlink w:anchor="_Toc9657" w:history="1">
        <w:r>
          <w:rPr>
            <w:rFonts w:ascii="仿宋" w:eastAsia="仿宋" w:hAnsi="仿宋" w:cs="仿宋" w:hint="eastAsia"/>
            <w:lang w:eastAsia="zh-CN"/>
          </w:rPr>
          <w:t>(二)、电力GIS项目法律合规要求</w:t>
        </w:r>
        <w:r>
          <w:tab/>
        </w:r>
        <w:r>
          <w:fldChar w:fldCharType="begin"/>
        </w:r>
        <w:r>
          <w:instrText xml:space="preserve"> PAGEREF _Toc9657 \h </w:instrText>
        </w:r>
        <w:r>
          <w:fldChar w:fldCharType="separate"/>
        </w:r>
        <w:r>
          <w:t>57</w:t>
        </w:r>
        <w:r>
          <w:fldChar w:fldCharType="end"/>
        </w:r>
      </w:hyperlink>
    </w:p>
    <w:p>
      <w:pPr>
        <w:pStyle w:val="TOC2"/>
        <w:tabs>
          <w:tab w:val="right" w:leader="dot" w:pos="8306"/>
        </w:tabs>
      </w:pPr>
      <w:hyperlink w:anchor="_Toc21192" w:history="1">
        <w:r>
          <w:rPr>
            <w:rFonts w:ascii="仿宋" w:eastAsia="仿宋" w:hAnsi="仿宋" w:cs="仿宋" w:hint="eastAsia"/>
            <w:lang w:eastAsia="zh-CN"/>
          </w:rPr>
          <w:t>(三)、电力GIS项目合同管理与法律事务</w:t>
        </w:r>
        <w:r>
          <w:tab/>
        </w:r>
        <w:r>
          <w:fldChar w:fldCharType="begin"/>
        </w:r>
        <w:r>
          <w:instrText xml:space="preserve"> PAGEREF _Toc21192 \h </w:instrText>
        </w:r>
        <w:r>
          <w:fldChar w:fldCharType="separate"/>
        </w:r>
        <w:r>
          <w:t>62</w:t>
        </w:r>
        <w:r>
          <w:fldChar w:fldCharType="end"/>
        </w:r>
      </w:hyperlink>
    </w:p>
    <w:p>
      <w:pPr>
        <w:pStyle w:val="TOC2"/>
        <w:tabs>
          <w:tab w:val="right" w:leader="dot" w:pos="8306"/>
        </w:tabs>
      </w:pPr>
      <w:hyperlink w:anchor="_Toc30889" w:history="1">
        <w:r>
          <w:rPr>
            <w:rFonts w:ascii="仿宋" w:eastAsia="仿宋" w:hAnsi="仿宋" w:cs="仿宋" w:hint="eastAsia"/>
            <w:lang w:eastAsia="zh-CN"/>
          </w:rPr>
          <w:t>(四)、电力GIS项目知识产权保护策略</w:t>
        </w:r>
        <w:r>
          <w:tab/>
        </w:r>
        <w:r>
          <w:fldChar w:fldCharType="begin"/>
        </w:r>
        <w:r>
          <w:instrText xml:space="preserve"> PAGEREF _Toc30889 \h </w:instrText>
        </w:r>
        <w:r>
          <w:fldChar w:fldCharType="separate"/>
        </w:r>
        <w:r>
          <w:t>68</w:t>
        </w:r>
        <w:r>
          <w:fldChar w:fldCharType="end"/>
        </w:r>
      </w:hyperlink>
    </w:p>
    <w:p>
      <w:pPr>
        <w:pStyle w:val="TOC1"/>
        <w:tabs>
          <w:tab w:val="right" w:leader="dot" w:pos="8306"/>
        </w:tabs>
      </w:pPr>
      <w:hyperlink w:anchor="_Toc12998" w:history="1">
        <w:r>
          <w:rPr>
            <w:rFonts w:ascii="仿宋" w:eastAsia="仿宋" w:hAnsi="仿宋" w:cs="仿宋" w:hint="eastAsia"/>
            <w:lang w:eastAsia="zh-CN"/>
          </w:rPr>
          <w:t>十七、质量管理体系</w:t>
        </w:r>
        <w:r>
          <w:tab/>
        </w:r>
        <w:r>
          <w:fldChar w:fldCharType="begin"/>
        </w:r>
        <w:r>
          <w:instrText xml:space="preserve"> PAGEREF _Toc12998 \h </w:instrText>
        </w:r>
        <w:r>
          <w:fldChar w:fldCharType="separate"/>
        </w:r>
        <w:r>
          <w:t>70</w:t>
        </w:r>
        <w:r>
          <w:fldChar w:fldCharType="end"/>
        </w:r>
      </w:hyperlink>
    </w:p>
    <w:p>
      <w:pPr>
        <w:pStyle w:val="TOC2"/>
        <w:tabs>
          <w:tab w:val="right" w:leader="dot" w:pos="8306"/>
        </w:tabs>
      </w:pPr>
      <w:hyperlink w:anchor="_Toc10335" w:history="1">
        <w:r>
          <w:rPr>
            <w:rFonts w:ascii="仿宋" w:eastAsia="仿宋" w:hAnsi="仿宋" w:cs="仿宋" w:hint="eastAsia"/>
            <w:lang w:eastAsia="zh-CN"/>
          </w:rPr>
          <w:t>(一)、质量目标与方针</w:t>
        </w:r>
        <w:r>
          <w:tab/>
        </w:r>
        <w:r>
          <w:fldChar w:fldCharType="begin"/>
        </w:r>
        <w:r>
          <w:instrText xml:space="preserve"> PAGEREF _Toc10335 \h </w:instrText>
        </w:r>
        <w:r>
          <w:fldChar w:fldCharType="separate"/>
        </w:r>
        <w:r>
          <w:t>70</w:t>
        </w:r>
        <w:r>
          <w:fldChar w:fldCharType="end"/>
        </w:r>
      </w:hyperlink>
    </w:p>
    <w:p>
      <w:pPr>
        <w:pStyle w:val="TOC2"/>
        <w:tabs>
          <w:tab w:val="right" w:leader="dot" w:pos="8306"/>
        </w:tabs>
      </w:pPr>
      <w:hyperlink w:anchor="_Toc9782" w:history="1">
        <w:r>
          <w:rPr>
            <w:rFonts w:ascii="仿宋" w:eastAsia="仿宋" w:hAnsi="仿宋" w:cs="仿宋" w:hint="eastAsia"/>
            <w:lang w:eastAsia="zh-CN"/>
          </w:rPr>
          <w:t>(二)、质量管理责任</w:t>
        </w:r>
        <w:r>
          <w:tab/>
        </w:r>
        <w:r>
          <w:fldChar w:fldCharType="begin"/>
        </w:r>
        <w:r>
          <w:instrText xml:space="preserve"> PAGEREF _Toc9782 \h </w:instrText>
        </w:r>
        <w:r>
          <w:fldChar w:fldCharType="separate"/>
        </w:r>
        <w:r>
          <w:t>71</w:t>
        </w:r>
        <w:r>
          <w:fldChar w:fldCharType="end"/>
        </w:r>
      </w:hyperlink>
    </w:p>
    <w:p>
      <w:pPr>
        <w:pStyle w:val="TOC2"/>
        <w:tabs>
          <w:tab w:val="right" w:leader="dot" w:pos="8306"/>
        </w:tabs>
      </w:pPr>
      <w:hyperlink w:anchor="_Toc29055" w:history="1">
        <w:r>
          <w:rPr>
            <w:rFonts w:ascii="仿宋" w:eastAsia="仿宋" w:hAnsi="仿宋" w:cs="仿宋" w:hint="eastAsia"/>
            <w:lang w:eastAsia="zh-CN"/>
          </w:rPr>
          <w:t>(三)、质量管理体系文件</w:t>
        </w:r>
        <w:r>
          <w:tab/>
        </w:r>
        <w:r>
          <w:fldChar w:fldCharType="begin"/>
        </w:r>
        <w:r>
          <w:instrText xml:space="preserve"> PAGEREF _Toc29055 \h </w:instrText>
        </w:r>
        <w:r>
          <w:fldChar w:fldCharType="separate"/>
        </w:r>
        <w:r>
          <w:t>73</w:t>
        </w:r>
        <w:r>
          <w:fldChar w:fldCharType="end"/>
        </w:r>
      </w:hyperlink>
    </w:p>
    <w:p>
      <w:pPr>
        <w:pStyle w:val="TOC2"/>
        <w:tabs>
          <w:tab w:val="right" w:leader="dot" w:pos="8306"/>
        </w:tabs>
      </w:pPr>
      <w:hyperlink w:anchor="_Toc24358" w:history="1">
        <w:r>
          <w:rPr>
            <w:rFonts w:ascii="仿宋" w:eastAsia="仿宋" w:hAnsi="仿宋" w:cs="仿宋" w:hint="eastAsia"/>
            <w:lang w:eastAsia="zh-CN"/>
          </w:rPr>
          <w:t>(四)、质量培训与教育</w:t>
        </w:r>
        <w:r>
          <w:tab/>
        </w:r>
        <w:r>
          <w:fldChar w:fldCharType="begin"/>
        </w:r>
        <w:r>
          <w:instrText xml:space="preserve"> PAGEREF _Toc24358 \h </w:instrText>
        </w:r>
        <w:r>
          <w:fldChar w:fldCharType="separate"/>
        </w:r>
        <w:r>
          <w:t>75</w:t>
        </w:r>
        <w:r>
          <w:fldChar w:fldCharType="end"/>
        </w:r>
      </w:hyperlink>
    </w:p>
    <w:p>
      <w:pPr>
        <w:pStyle w:val="TOC2"/>
        <w:tabs>
          <w:tab w:val="right" w:leader="dot" w:pos="8306"/>
        </w:tabs>
      </w:pPr>
      <w:hyperlink w:anchor="_Toc3542" w:history="1">
        <w:r>
          <w:rPr>
            <w:rFonts w:ascii="仿宋" w:eastAsia="仿宋" w:hAnsi="仿宋" w:cs="仿宋" w:hint="eastAsia"/>
            <w:lang w:eastAsia="zh-CN"/>
          </w:rPr>
          <w:t>(五)、质量审核与评价</w:t>
        </w:r>
        <w:r>
          <w:tab/>
        </w:r>
        <w:r>
          <w:fldChar w:fldCharType="begin"/>
        </w:r>
        <w:r>
          <w:instrText xml:space="preserve"> PAGEREF _Toc3542 \h </w:instrText>
        </w:r>
        <w:r>
          <w:fldChar w:fldCharType="separate"/>
        </w:r>
        <w:r>
          <w:t>76</w:t>
        </w:r>
        <w:r>
          <w:fldChar w:fldCharType="end"/>
        </w:r>
      </w:hyperlink>
    </w:p>
    <w:p>
      <w:pPr>
        <w:pStyle w:val="TOC2"/>
        <w:tabs>
          <w:tab w:val="right" w:leader="dot" w:pos="8306"/>
        </w:tabs>
      </w:pPr>
      <w:hyperlink w:anchor="_Toc10314" w:history="1">
        <w:r>
          <w:rPr>
            <w:rFonts w:ascii="仿宋" w:eastAsia="仿宋" w:hAnsi="仿宋" w:cs="仿宋" w:hint="eastAsia"/>
            <w:lang w:eastAsia="zh-CN"/>
          </w:rPr>
          <w:t>(六)、不符合与纠正措施</w:t>
        </w:r>
        <w:r>
          <w:tab/>
        </w:r>
        <w:r>
          <w:fldChar w:fldCharType="begin"/>
        </w:r>
        <w:r>
          <w:instrText xml:space="preserve"> PAGEREF _Toc10314 \h </w:instrText>
        </w:r>
        <w:r>
          <w:fldChar w:fldCharType="separate"/>
        </w:r>
        <w:r>
          <w:t>77</w:t>
        </w:r>
        <w:r>
          <w:fldChar w:fldCharType="end"/>
        </w:r>
      </w:hyperlink>
    </w:p>
    <w:p>
      <w:pPr>
        <w:pStyle w:val="TOC1"/>
        <w:tabs>
          <w:tab w:val="right" w:leader="dot" w:pos="8306"/>
        </w:tabs>
      </w:pPr>
      <w:hyperlink w:anchor="_Toc32024" w:history="1">
        <w:r>
          <w:rPr>
            <w:rFonts w:ascii="仿宋" w:eastAsia="仿宋" w:hAnsi="仿宋" w:cs="仿宋" w:hint="eastAsia"/>
            <w:lang w:eastAsia="zh-CN"/>
          </w:rPr>
          <w:t>十八、供应链管理</w:t>
        </w:r>
        <w:r>
          <w:tab/>
        </w:r>
        <w:r>
          <w:fldChar w:fldCharType="begin"/>
        </w:r>
        <w:r>
          <w:instrText xml:space="preserve"> PAGEREF _Toc32024 \h </w:instrText>
        </w:r>
        <w:r>
          <w:fldChar w:fldCharType="separate"/>
        </w:r>
        <w:r>
          <w:t>78</w:t>
        </w:r>
        <w:r>
          <w:fldChar w:fldCharType="end"/>
        </w:r>
      </w:hyperlink>
    </w:p>
    <w:p>
      <w:pPr>
        <w:pStyle w:val="TOC2"/>
        <w:tabs>
          <w:tab w:val="right" w:leader="dot" w:pos="8306"/>
        </w:tabs>
      </w:pPr>
      <w:hyperlink w:anchor="_Toc2848" w:history="1">
        <w:r>
          <w:rPr>
            <w:rFonts w:ascii="仿宋" w:eastAsia="仿宋" w:hAnsi="仿宋" w:cs="仿宋" w:hint="eastAsia"/>
            <w:lang w:eastAsia="zh-CN"/>
          </w:rPr>
          <w:t>(一)、供应链战略规划</w:t>
        </w:r>
        <w:r>
          <w:tab/>
        </w:r>
        <w:r>
          <w:fldChar w:fldCharType="begin"/>
        </w:r>
        <w:r>
          <w:instrText xml:space="preserve"> PAGEREF _Toc2848 \h </w:instrText>
        </w:r>
        <w:r>
          <w:fldChar w:fldCharType="separate"/>
        </w:r>
        <w:r>
          <w:t>78</w:t>
        </w:r>
        <w:r>
          <w:fldChar w:fldCharType="end"/>
        </w:r>
      </w:hyperlink>
    </w:p>
    <w:p>
      <w:pPr>
        <w:pStyle w:val="TOC2"/>
        <w:tabs>
          <w:tab w:val="right" w:leader="dot" w:pos="8306"/>
        </w:tabs>
      </w:pPr>
      <w:hyperlink w:anchor="_Toc4318" w:history="1">
        <w:r>
          <w:rPr>
            <w:rFonts w:ascii="仿宋" w:eastAsia="仿宋" w:hAnsi="仿宋" w:cs="仿宋" w:hint="eastAsia"/>
            <w:lang w:eastAsia="zh-CN"/>
          </w:rPr>
          <w:t>(二)、供应商选择与合作</w:t>
        </w:r>
        <w:r>
          <w:tab/>
        </w:r>
        <w:r>
          <w:fldChar w:fldCharType="begin"/>
        </w:r>
        <w:r>
          <w:instrText xml:space="preserve"> PAGEREF _Toc4318 \h </w:instrText>
        </w:r>
        <w:r>
          <w:fldChar w:fldCharType="separate"/>
        </w:r>
        <w:r>
          <w:t>80</w:t>
        </w:r>
        <w:r>
          <w:fldChar w:fldCharType="end"/>
        </w:r>
      </w:hyperlink>
    </w:p>
    <w:p>
      <w:pPr>
        <w:pStyle w:val="TOC2"/>
        <w:tabs>
          <w:tab w:val="right" w:leader="dot" w:pos="8306"/>
        </w:tabs>
      </w:pPr>
      <w:hyperlink w:anchor="_Toc12436" w:history="1">
        <w:r>
          <w:rPr>
            <w:rFonts w:ascii="仿宋" w:eastAsia="仿宋" w:hAnsi="仿宋" w:cs="仿宋" w:hint="eastAsia"/>
            <w:lang w:eastAsia="zh-CN"/>
          </w:rPr>
          <w:t>(三)、物流与库存管理</w:t>
        </w:r>
        <w:r>
          <w:tab/>
        </w:r>
        <w:r>
          <w:fldChar w:fldCharType="begin"/>
        </w:r>
        <w:r>
          <w:instrText xml:space="preserve"> PAGEREF _Toc12436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946"/>
      <w:r>
        <w:rPr>
          <w:rFonts w:ascii="仿宋" w:eastAsia="仿宋" w:hAnsi="仿宋" w:cs="仿宋" w:hint="eastAsia"/>
          <w:sz w:val="28"/>
          <w:lang w:eastAsia="zh-CN"/>
        </w:rPr>
        <w:t>一、电力GIS项目绩效评估</w:t>
      </w:r>
      <w:bookmarkEnd w:id="2"/>
    </w:p>
    <w:p>
      <w:pPr>
        <w:pStyle w:val="Heading2"/>
        <w:rPr>
          <w:rFonts w:ascii="仿宋" w:eastAsia="仿宋" w:hAnsi="仿宋" w:cs="仿宋" w:hint="eastAsia"/>
          <w:lang w:eastAsia="zh-CN"/>
        </w:rPr>
      </w:pPr>
      <w:bookmarkStart w:id="3" w:name="_Toc1929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在电力GIS项目中，我们设计了一套全面的绩效评估指标，以确保电力GIS项目的可控和成功交付。这些指标跨足电力GIS项目目标、成本、进度和质量等多个维度，为我们提供了全面洞察电力GIS项目的健康状况。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目标达成率是我们关注的首要指标。我们设定了明确的目标，并通过定期监测和评估，迅速发现并应对潜在的目标偏差。这为电力GIS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成本绩效是另一个核心关注点。通过实际成本与预算成本的对比分析，我们深入了解成本差异的原因，及时调整资源分配，保持电力GIS项目在经济效益方面的合理水平。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进度作为关键的绩效指标之一，得到了精心的关注。我们制定了详细的电力GIS项目进度计划，并设立了进度符合度指标，确保实际进度与计划进度保持一致。这使我们能够快速发现和解决潜在的进度问题，保持电力GIS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力GIS项目绩效的不可或缺的一环。我们引入了一系列的质量标准和客户满意度指标，以确保电力GIS项目交付的成果在质量上达到或超越预期水平。通过持续监测这些指标，我们努力提升电力GIS项目整体质量水平，为电力GIS项目的成功交付提供有力保障。通过这些科学且全面的绩效评估，我们能够更好地引导电力GIS项目的持续改进，确保电力GIS项目目标的顺利达成。</w:t>
      </w:r>
    </w:p>
    <w:p>
      <w:pPr>
        <w:pStyle w:val="Heading2"/>
        <w:ind w:firstLine="560" w:firstLineChars="200"/>
        <w:rPr>
          <w:rFonts w:ascii="仿宋" w:eastAsia="仿宋" w:hAnsi="仿宋" w:cs="仿宋" w:hint="eastAsia"/>
          <w:sz w:val="28"/>
          <w:lang w:eastAsia="zh-CN"/>
        </w:rPr>
      </w:pPr>
      <w:bookmarkStart w:id="4" w:name="_Toc367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绩效评估是电力GIS项目中的关键环节，为确保电力GIS项目达到预期目标，我们采用了多层次、多维度的绩效评估方法。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力GIS项目的战略目标对齐，确保每个决策和行动都与电力GIS项目整体目标保持一致。团队会定期召开战略对齐会议，审视当前工作与电力GIS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力GIS项目进度、质量、成本和风险等方面。这些指标通过数据收集和分析，为电力GIS项目管理团队提供了客观的评估依据。例如，我们通过电力GIS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绩效评估不仅仅停留在电力GIS项目内部，还考虑了电力GIS项目对外部环境的影响。我们定期进行干系人满意度调查，以了解各利益相关方对电力GIS项目的期望和满意度，并及时做出调整。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这种多层次、多角度的绩效评估方法，使得我们能够全面了解电力GIS项目的运行状态，及时做出调整，确保电力GIS项目在不断变化的环境中保持稳健前行。</w:t>
      </w:r>
    </w:p>
    <w:p>
      <w:pPr>
        <w:pStyle w:val="Heading2"/>
        <w:ind w:firstLine="560" w:firstLineChars="200"/>
        <w:rPr>
          <w:rFonts w:ascii="仿宋" w:eastAsia="仿宋" w:hAnsi="仿宋" w:cs="仿宋" w:hint="eastAsia"/>
          <w:sz w:val="28"/>
          <w:lang w:eastAsia="zh-CN"/>
        </w:rPr>
      </w:pPr>
      <w:bookmarkStart w:id="5" w:name="_Toc2085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为了确保电力GIS项目的有效管理和不断优化，我们采用了精心设计的绩效评估周期。这个周期旨在实现灵活、实时和全面的评估，以适应电力GIS项目执行中的各种挑战。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力GIS项目的不同需求，分为短期、中期和长期。短期评估关注每个迭代或工作周期，以及时发现和解决当前任务中的问题。中期评估涵盖几个迭代，深入了解整体电力GIS项目的趋势和性能。长期评估则着眼于整个电力GIS项目阶段，确保电力GIS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力GIS项目管理工具和协作平台，团队成员能够随时更新和分享电力GIS项目数据。这种实时性的反馈机制使我们能够及时察觉潜在问题，快速调整，保持电力GIS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力GIS项目的决策制定密不可分。每个周期的电力GIS项目回顾会议成为集体总结经验、识别问题深层次原因并找到创新解决方案的平台。这种定期的反思与调整机制使电力GIS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001"/>
      <w:r>
        <w:rPr>
          <w:rFonts w:ascii="仿宋" w:eastAsia="仿宋" w:hAnsi="仿宋" w:cs="仿宋" w:hint="eastAsia"/>
          <w:sz w:val="28"/>
          <w:lang w:eastAsia="zh-CN"/>
        </w:rPr>
        <w:t>二、电力GIS项目建设单位说明</w:t>
      </w:r>
      <w:bookmarkEnd w:id="6"/>
    </w:p>
    <w:p>
      <w:pPr>
        <w:pStyle w:val="Heading2"/>
        <w:rPr>
          <w:rFonts w:ascii="仿宋" w:eastAsia="仿宋" w:hAnsi="仿宋" w:cs="仿宋" w:hint="eastAsia"/>
          <w:lang w:eastAsia="zh-CN"/>
        </w:rPr>
      </w:pPr>
      <w:bookmarkStart w:id="7" w:name="_Toc26830"/>
      <w:r>
        <w:rPr>
          <w:rFonts w:ascii="仿宋" w:eastAsia="仿宋" w:hAnsi="仿宋" w:cs="仿宋" w:hint="eastAsia"/>
          <w:lang w:eastAsia="zh-CN"/>
        </w:rPr>
        <w:t>(一)、电力GIS项目承办单位基本情况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446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力GIS项目承办单位的XXXX，我们着眼于实现可持续的经济效益。通过技术创新和解决方案的提供，公司预计在电力GIS项目执行期间将获得可观的收入增长。这一收入来源主要包括电力GIS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同时，我们注重成本控制和效率提升，以确保电力GIS项目的可持续盈利。透过精细的管理和资源优化，公司期望实现电力GIS项目利润最大化。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力GIS项目实施进行全面的投资评估，包括电力GIS项目启动阶段的资金投入和后续运营成本。通过对电力GIS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电力GIS项目实施过程中具备足够的资金流动性，公司将进行详尽的现金流分析。这包括资金需求的合理预测、电力GIS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3565"/>
      <w:r>
        <w:rPr>
          <w:rFonts w:ascii="仿宋" w:eastAsia="仿宋" w:hAnsi="仿宋" w:cs="仿宋" w:hint="eastAsia"/>
          <w:sz w:val="28"/>
          <w:lang w:eastAsia="zh-CN"/>
        </w:rPr>
        <w:t>三、电力GIS项目选址可行性分析</w:t>
      </w:r>
      <w:bookmarkEnd w:id="9"/>
    </w:p>
    <w:p>
      <w:pPr>
        <w:pStyle w:val="Heading2"/>
        <w:rPr>
          <w:rFonts w:ascii="仿宋" w:eastAsia="仿宋" w:hAnsi="仿宋" w:cs="仿宋" w:hint="eastAsia"/>
          <w:lang w:eastAsia="zh-CN"/>
        </w:rPr>
      </w:pPr>
      <w:bookmarkStart w:id="10" w:name="_Toc17835"/>
      <w:r>
        <w:rPr>
          <w:rFonts w:ascii="仿宋" w:eastAsia="仿宋" w:hAnsi="仿宋" w:cs="仿宋" w:hint="eastAsia"/>
          <w:lang w:eastAsia="zh-CN"/>
        </w:rPr>
        <w:t>(一)、电力GIS项目选址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该电力GIS项目选址位于XX省XX市XX区XXX街道</w:t>
      </w:r>
    </w:p>
    <w:p>
      <w:pPr>
        <w:pStyle w:val="Heading2"/>
        <w:ind w:firstLine="560" w:firstLineChars="200"/>
        <w:rPr>
          <w:rFonts w:ascii="仿宋" w:eastAsia="仿宋" w:hAnsi="仿宋" w:cs="仿宋" w:hint="eastAsia"/>
          <w:sz w:val="28"/>
          <w:lang w:eastAsia="zh-CN"/>
        </w:rPr>
      </w:pPr>
      <w:bookmarkStart w:id="11" w:name="_Toc2625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电力GIS项目的征地面积将根据电力GIS项目的实际规模和需求进行精确规划。具体面积XXX平方米，旨在确保电力GIS项目不仅能够满足当前的发展需求，还能够预留空间以适应未来的扩展。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净用地面积是在征地面积基础上去除不可利用面积后的实际可开发用地。具体面积XXX平方米，考虑到环保、交通、安全等多方面因素，以确保电力GIS项目在整体利用效率上达到最优。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电力GIS项目计划建设的建筑总规模具体面积XXX平方米。这一规模的确定综合考虑了电力GIS项目的性质、规模，以及城市规划的相关要求，确保建筑布局与周边环境协调一致。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绿地率是电力GIS项目用地中被规划为绿地的比例。具体面积XXX平方米，旨在通过合理规划绿地，改善电力GIS项目周边环境，提升居民生活质量，并符合城市整体绿化规划。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容积率是用地上可以建设的建筑总体积与用地面积之比。具体面积XXX，通过合理的容积率规划，确保电力GIS项目建筑规模与周边环境和谐共生。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确保电力GIS项目选址与当地城市规划相一致，具体面积XXX平方米。通过与城市规划部门深入沟通，确保电力GIS项目不仅符合城市的整体发展方向，还能够融入城市的发展布局，为城市的长远发展贡献力量。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充分了解并确保电力GIS项目选址符合当地产业政策，具体面积XXX平方米。这包括电力GIS项目对当地经济的促进作用，以及对相关产业的带动效应，确保电力GIS项目与地方政府的产业政策保持一致，促进共赢合作。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用地总体要求必须符合环保和可持续发展的原则，具体面积XXX平方米。通过采用绿色建筑设计、节能减排等措施，确保电力GIS项目在建设和运营过程中对环境的影响最小化，达到可持续发展的要求。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确保电力GIS项目选址具备必要的公共设施配套，具体面积XXX平方米。这包括交通便利性、教育、医疗等基础设施，以提高居民生活品质，使得电力GIS项目选址更具吸引力。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考虑用地总体要求对当地社会稳定性的影响，具体面积XXX平方米。通过深入了解当地社区反馈，确保电力GIS项目的选址和建设过程对当地社会和谐稳定产生积极作用。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电力GIS项目选址不仅符合法规和规划，还在实际操作中具有可行性。这一全面规划将为电力GIS项目的成功实施提供坚实的基础，确保电力GIS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707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GIS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力GIS项目的设备规划和空间设计中，我们将采取灵活设备布局的措施。设备布局将根据实际需求进行灵活设计，避免不必要的浪费。通过合理规划设备摆放位置，我们将提高设备的利用率，减少设备间距，以确保电力GIS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力GIS项目内部引入共享设施的概念，例如共享会议室、办公区等。通过这种方式，我们可以减少对资源的重复建设，提高资源共享效率，从而减小电力GIS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40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力GIS项目的总图布置中，我们将不同功能区域进行明确的规划，以最大程度满足电力GIS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06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我们首先关注市场因素，包括潜在客户分布、竞争对手位置、市场需求等。通过深入的市场调研，我们能够更准确地评估选址对于市场开拓和产品销售的影响，确保电力GIS项目能够在有利的市场环境中蓬勃发展。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电力GIS项目对环境的影响是综合评价的重要因素之一。我们将详细考虑选址周边的自然环境、生态保护区、水源地等情况，确保电力GIS项目的建设和运营对环境影响最小化，并符合当地的环保法规标准。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对选址的评价还需充分考虑当地政府的产业政策和法规。我们将详细了解电力GIS项目所在地的相关政策，确保电力GIS项目的规划和运营与当地法规相符，降低不必要的法律风险。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考虑到社会稳定性对企业运营的重要性，我们将评估选址地区的社会安全情况、劳工关系、社区反馈等方面，以确保电力GIS项目的建设和运营不会受到社会稳定性的负面影响。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最后，我们将综合考虑用地成本，包括土地购置费用、土地开发成本等。通过对用地成本的详细评估，我们能够做出更为精确的经济效益分析，为电力GIS项目的投资决策提供有力支持。</w:t>
      </w:r>
    </w:p>
    <w:p>
      <w:pPr>
        <w:pStyle w:val="Heading1"/>
        <w:ind w:firstLine="560" w:firstLineChars="200"/>
        <w:rPr>
          <w:rFonts w:ascii="仿宋" w:eastAsia="仿宋" w:hAnsi="仿宋" w:cs="仿宋" w:hint="eastAsia"/>
          <w:sz w:val="28"/>
          <w:lang w:eastAsia="zh-CN"/>
        </w:rPr>
      </w:pPr>
      <w:bookmarkStart w:id="15" w:name="_Toc2145"/>
      <w:r>
        <w:rPr>
          <w:rFonts w:ascii="仿宋" w:eastAsia="仿宋" w:hAnsi="仿宋" w:cs="仿宋" w:hint="eastAsia"/>
          <w:sz w:val="28"/>
          <w:lang w:eastAsia="zh-CN"/>
        </w:rPr>
        <w:t>四、电力GIS项目危机管理</w:t>
      </w:r>
      <w:bookmarkEnd w:id="15"/>
    </w:p>
    <w:p>
      <w:pPr>
        <w:pStyle w:val="Heading2"/>
        <w:rPr>
          <w:rFonts w:ascii="仿宋" w:eastAsia="仿宋" w:hAnsi="仿宋" w:cs="仿宋" w:hint="eastAsia"/>
          <w:lang w:eastAsia="zh-CN"/>
        </w:rPr>
      </w:pPr>
      <w:bookmarkStart w:id="16" w:name="_Toc2180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力GIS项目危机管理中，危机预警与识别是确保电力GIS项目稳健运行的核心步骤。通过建立全面的监测机制，电力GIS项目团队旨在及时发现和理解潜在的风险和危机因素，以便采取及时的预防和应对措施，确保电力GIS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首先，通过深入的风险评估，电力GIS项目团队全面分析了整个电力GIS项目和各个阶段可能存在的威胁。这包括准确评估每个潜在风险的发生概率和可能影响的程度，为后续危机预警提供了有力支持。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力GIS项目团队着重于明确定义电力GIS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电力GIS项目进展的持续监控，团队能够及时发现潜在问题并作出迅速反应。电力GIS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在这一阶段，团队的专业素养和反应速度将发挥至关重要的作用，以确保潜在危机能够在初期得到有效的处理，最大程度地减轻负面影响。通过危机预警与识别，电力GIS项目得以更有序、可控地推进。</w:t>
      </w:r>
    </w:p>
    <w:p>
      <w:pPr>
        <w:pStyle w:val="Heading2"/>
        <w:ind w:firstLine="560" w:firstLineChars="200"/>
        <w:rPr>
          <w:rFonts w:ascii="仿宋" w:eastAsia="仿宋" w:hAnsi="仿宋" w:cs="仿宋" w:hint="eastAsia"/>
          <w:sz w:val="28"/>
          <w:lang w:eastAsia="zh-CN"/>
        </w:rPr>
      </w:pPr>
      <w:bookmarkStart w:id="17" w:name="_Toc1112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在危机发生时，电力GIS项目团队立即行动，成立了应急小组。该小组的任务是迅速制定并实施紧急应对措施，以最小化潜在损失。以下是采取的主要措施：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暂停电力GIS项目进度：为遏制危机蔓延，电力GIS项目暂时停止进行，以便全面评估当前状况。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资源重新分配：重新评估电力GIS项目资源的分配，确保最大限度地减小损失。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实时沟通：与关键利益相关者建立实时沟通机制，向他们传递电力GIS项目危机的实际状况，保障电力GIS项目核心利益。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在紧急应对的同时，电力GIS项目团队强调了团队协作和有效沟通的重要性。以下是团队协作的关键举措：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信息共享机制：建立了信息共享平台，确保团队成员能够及时获取电力GIS项目危机的实时信息。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领导者沟通：电力GIS项目领导者通过定期会议和即时沟通工具，指导团队应对危机，保持团队稳定运行。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随着危机得到初步控制，电力GIS项目团队转向制定恢复计划，以确保电力GIS项目能够从中迅速恢复。主要恢复计划包括：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修复受损的进度计划：重新评估电力GIS项目进度，制定修复计划，确保电力GIS项目尽快回归正常进程。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重新调整资源分配：优化资源分配，确保电力GIS项目在有限资源下高效运转。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风险管理机制加强：对电力GIS项目风险进行全面评估，制定更强化的风险管理策略，以预防未来可能的危机。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6778"/>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934"/>
      <w:r>
        <w:rPr>
          <w:rFonts w:ascii="仿宋" w:eastAsia="仿宋" w:hAnsi="仿宋" w:cs="仿宋" w:hint="eastAsia"/>
          <w:lang w:eastAsia="zh-CN"/>
        </w:rPr>
        <w:t>(一)、电力GIS行业分析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电力GIS行业一直以来都是市场的关注焦点。行业内的发展趋势、竞争态势以及潜在机会都对电力GIS项目的推进产生深远的影响。通过深入研究行业的整体概貌，我们将更好地理解行业的核心特征，为电力GIS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GIS行业，技术一直是推动创新和发展的关键因素。我们将对当前技术趋势进行详尽分析，包括但不限于人工智能、大数据应用、先进制造技术等。这有助于电力GIS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力GIS项目成功的基础。我们将对主要竞争对手进行深入研究，包括其市场份额、产品特点、市场定位等。通过全面了解竞争对手的优势和劣势，电力GIS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5400"/>
      <w:r>
        <w:rPr>
          <w:rFonts w:ascii="仿宋" w:eastAsia="仿宋" w:hAnsi="仿宋" w:cs="仿宋" w:hint="eastAsia"/>
          <w:sz w:val="28"/>
          <w:lang w:eastAsia="zh-CN"/>
        </w:rPr>
        <w:t>(二)、电力GIS市场分析预测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通过对市场规模的深入调研，我们将预测电力GIS市场未来的增长趋势。这包括市场的整体规模、各细分领域的发展趋势等。电力GIS项目可以根据市场的扩张速度和潜在机会，制定更符合市场需求的发展策略。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了解消费者的需求是市场分析的核心。我们将通过调查研究，深入挖掘目标消费者的需求特点、购买习惯以及对产品和服务的期望。这有助于电力GIS项目更好地定位目标市场，提供更符合消费者期待的解决方案。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https://d.book118.com/246055152011010102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AE2591"/>
    <w:rsid w:val="12AE25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055152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2024-03-02T12:10:00Z</dcterms:created>
  <dcterms:modified xsi:type="dcterms:W3CDTF">2024-03-02T12:11:12Z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FF2E2887A0E94283819A755CE6B618CC_11</vt:lpwstr>
  </property>
  <property fmtid="{D5CDD505-2E9C-101B-9397-08002B2CF9AE}" pid="3" name="KSOProductBuildVer">
    <vt:lpwstr>2052-12.1.0.16388</vt:lpwstr>
  </property>
</Properties>
</file>