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EE782B" w:rsidP="00EE782B" w14:paraId="5119DB89" w14:textId="77777777">
      <w:pPr>
        <w:spacing w:before="48" w:beforeLines="20" w:after="360" w:afterLines="150" w:line="360" w:lineRule="auto"/>
        <w:jc w:val="center"/>
        <w:rPr>
          <w:rFonts w:ascii="华文中宋" w:eastAsia="华文中宋" w:hAnsi="华文中宋"/>
          <w:b/>
          <w:sz w:val="30"/>
        </w:rPr>
      </w:pPr>
      <w:r w:rsidRPr="00EE782B">
        <w:rPr>
          <w:rFonts w:ascii="华文中宋" w:eastAsia="华文中宋" w:hAnsi="华文中宋"/>
          <w:b/>
          <w:sz w:val="30"/>
        </w:rPr>
        <w:t>2024</w:t>
      </w:r>
      <w:r w:rsidRPr="00EE782B">
        <w:rPr>
          <w:rFonts w:ascii="华文中宋" w:eastAsia="华文中宋" w:hAnsi="华文中宋"/>
          <w:b/>
          <w:sz w:val="30"/>
        </w:rPr>
        <w:t>年临沂未来科技城开发建设集团有限公司人员招聘考试题库及答案解析</w:t>
      </w:r>
    </w:p>
    <w:p w:rsidR="00A77B3E" w14:paraId="6808037D"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167AC1C2" w14:textId="77777777">
      <w:pPr>
        <w:spacing w:after="260" w:line="360" w:lineRule="auto"/>
      </w:pPr>
      <w:r>
        <w:rPr>
          <w:rFonts w:eastAsia="微软雅黑" w:cs="宋体"/>
          <w:b/>
        </w:rPr>
        <w:t>一、言语理解与表达</w:t>
      </w:r>
    </w:p>
    <w:p w:rsidR="003F588C" w14:paraId="7E67DFCD"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1</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特撰短文一篇，拟借贵刊一角发表，文中不妥处敬请</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w:t>
      </w:r>
    </w:p>
    <w:p w:rsidR="003F588C" w14:paraId="7201C1BE"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填入空格最恰当的一项是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4872830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、扶正</w:t>
      </w:r>
    </w:p>
    <w:p w:rsidR="003F588C" w14:paraId="6C1A21E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、斧正</w:t>
      </w:r>
    </w:p>
    <w:p w:rsidR="003F588C" w14:paraId="41944E46"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、修正</w:t>
      </w:r>
    </w:p>
    <w:p w:rsidR="003F588C" w14:paraId="718BB0DD"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、呈正</w:t>
      </w:r>
    </w:p>
    <w:p w:rsidR="003F588C" w14:paraId="170CFB8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B</w:t>
      </w:r>
    </w:p>
    <w:p w:rsidR="003F588C" w14:paraId="681A63F3"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“扶正”是中医术语，意为扶持人体正气，与文意不符，排除</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“呈正”的意思是呈上请别人改正，里边有“呈上”的意思，用在此处意思不连贯，排除</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“斧正”与“修正”都有修改的意思，但“斧正”是请别人修改文章的敬辞，用在此处更恰当。故选</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w:t>
      </w:r>
    </w:p>
    <w:p w:rsidR="003F588C" w14:paraId="57794F6C" w14:textId="77777777">
      <w:pPr>
        <w:pStyle w:val="NormalWeb"/>
        <w:widowControl/>
        <w:spacing w:beforeAutospacing="0" w:after="260" w:afterAutospacing="0" w:line="360" w:lineRule="auto"/>
        <w:rPr>
          <w:rFonts w:ascii="微软雅黑" w:eastAsia="微软雅黑" w:hAnsi="微软雅黑" w:cs="微软雅黑"/>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F588C">
        <w:rPr>
          <w:rFonts w:ascii="Times New Roman" w:eastAsia="微软雅黑" w:hAnsi="微软雅黑" w:cs="宋体" w:hint="eastAsia"/>
          <w:color w:val="0000FF"/>
          <w:szCs w:val="18"/>
        </w:rPr>
        <w:t>2</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①“仰视碧天际，俯瞰绿水滨”“山自纵横水自流，谁家门首欲离舟”，王羲之、陆游的诗句溅湿了文人的胸襟，</w:t>
      </w:r>
      <w:r w:rsidRPr="003F588C">
        <w:rPr>
          <w:rFonts w:ascii="Times New Roman" w:eastAsia="微软雅黑" w:hAnsi="微软雅黑" w:cs="宋体" w:hint="eastAsia"/>
          <w:szCs w:val="18"/>
        </w:rPr>
        <w:t>_________</w:t>
      </w:r>
      <w:r w:rsidRPr="003F588C">
        <w:rPr>
          <w:rFonts w:ascii="Times New Roman" w:eastAsia="微软雅黑" w:hAnsi="微软雅黑" w:cs="宋体" w:hint="eastAsia"/>
          <w:szCs w:val="18"/>
        </w:rPr>
        <w:t>了古城的历史。</w:t>
      </w:r>
    </w:p>
    <w:p w:rsidR="003F588C" w14:paraId="63E8BC85"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②开放性网络给人们交流思想提供了较大的便利，但同时也应看到，一些</w:t>
      </w:r>
      <w:r w:rsidRPr="003F588C">
        <w:rPr>
          <w:rFonts w:ascii="Times New Roman" w:eastAsia="微软雅黑" w:hAnsi="微软雅黑" w:cs="宋体" w:hint="eastAsia"/>
          <w:szCs w:val="18"/>
        </w:rPr>
        <w:t>_________</w:t>
      </w:r>
      <w:r w:rsidRPr="003F588C">
        <w:rPr>
          <w:rFonts w:ascii="Times New Roman" w:eastAsia="微软雅黑" w:hAnsi="微软雅黑" w:cs="宋体" w:hint="eastAsia"/>
          <w:szCs w:val="18"/>
        </w:rPr>
        <w:t>于网络的“情绪性言论”，有时产生的负面影响也很大。</w:t>
      </w:r>
    </w:p>
    <w:p w:rsidR="003F588C" w14:paraId="729535C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③朋友是一把伞，</w:t>
      </w:r>
      <w:r w:rsidRPr="003F588C">
        <w:rPr>
          <w:rFonts w:ascii="Times New Roman" w:eastAsia="微软雅黑" w:hAnsi="微软雅黑" w:cs="宋体" w:hint="eastAsia"/>
          <w:szCs w:val="18"/>
        </w:rPr>
        <w:t>_________</w:t>
      </w:r>
      <w:r w:rsidRPr="003F588C">
        <w:rPr>
          <w:rFonts w:ascii="Times New Roman" w:eastAsia="微软雅黑" w:hAnsi="微软雅黑" w:cs="宋体" w:hint="eastAsia"/>
          <w:szCs w:val="18"/>
        </w:rPr>
        <w:t>不能遏制狂风恶浪，</w:t>
      </w:r>
      <w:r w:rsidRPr="003F588C">
        <w:rPr>
          <w:rFonts w:ascii="Times New Roman" w:eastAsia="微软雅黑" w:hAnsi="微软雅黑" w:cs="宋体" w:hint="eastAsia"/>
          <w:szCs w:val="18"/>
        </w:rPr>
        <w:t>_________</w:t>
      </w:r>
      <w:r w:rsidRPr="003F588C">
        <w:rPr>
          <w:rFonts w:ascii="Times New Roman" w:eastAsia="微软雅黑" w:hAnsi="微软雅黑" w:cs="宋体" w:hint="eastAsia"/>
          <w:szCs w:val="18"/>
        </w:rPr>
        <w:t>也能撑起一方晴空，让你倍感真诚和友谊的难能可贵。</w:t>
      </w:r>
    </w:p>
    <w:p w:rsidR="003F588C" w14:paraId="613DBA2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填入划横线处最恰当的一项是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181AA14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、滋养</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漫延</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即使</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可</w:t>
      </w:r>
    </w:p>
    <w:p w:rsidR="003F588C" w14:paraId="50A96B4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、滋润</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蔓延</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虽然</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但</w:t>
      </w:r>
    </w:p>
    <w:p w:rsidR="003F588C" w14:paraId="0E8601ED"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、滋润</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漫延</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虽然</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但</w:t>
      </w:r>
    </w:p>
    <w:p w:rsidR="003F588C" w14:paraId="4604A73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、滋养</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蔓延</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即使</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可</w:t>
      </w:r>
    </w:p>
    <w:p w:rsidR="003F588C" w14:paraId="3B905CDF"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B</w:t>
      </w:r>
    </w:p>
    <w:p w:rsidR="003F588C" w14:paraId="2C47BA12"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“漫延”指水满而向四周扩散。“蔓延”指像蔓草一样延伸扩展。常用来形容“不良风气”。根据②句“产生的负面影响”可知此处用“蔓延”更恰当，排除</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两项。分析第③句可知，前后分句存在转折关系，应用“虽然</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但”。故选</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w:t>
      </w:r>
    </w:p>
    <w:p w:rsidR="003F588C" w14:paraId="56B9FCF6"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3</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路边的杨柳，在风中摇曳，像梦中的新娘</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悠悠的白云，在天上漫步，像缥缈的歌声。一座遗落的牌坊，还</w:t>
      </w:r>
      <w:r w:rsidRPr="003F588C">
        <w:rPr>
          <w:rFonts w:ascii="Times New Roman" w:eastAsia="微软雅黑" w:hAnsi="微软雅黑" w:cs="宋体" w:hint="eastAsia"/>
          <w:szCs w:val="18"/>
        </w:rPr>
        <w:t>________</w:t>
      </w:r>
      <w:r w:rsidRPr="003F588C">
        <w:rPr>
          <w:rFonts w:ascii="Times New Roman" w:eastAsia="微软雅黑" w:hAnsi="微软雅黑" w:cs="宋体" w:hint="eastAsia"/>
          <w:szCs w:val="18"/>
        </w:rPr>
        <w:t>在贯寺村头，静默在蓝天之下。牌坊象征着忠、孝、节、义的人文内涵，</w:t>
      </w:r>
      <w:r w:rsidRPr="003F588C">
        <w:rPr>
          <w:rFonts w:ascii="Times New Roman" w:eastAsia="微软雅黑" w:hAnsi="微软雅黑" w:cs="宋体" w:hint="eastAsia"/>
          <w:szCs w:val="18"/>
        </w:rPr>
        <w:t>________</w:t>
      </w:r>
      <w:r w:rsidRPr="003F588C">
        <w:rPr>
          <w:rFonts w:ascii="Times New Roman" w:eastAsia="微软雅黑" w:hAnsi="微软雅黑" w:cs="宋体" w:hint="eastAsia"/>
          <w:szCs w:val="18"/>
        </w:rPr>
        <w:t>了停留的过往，也收藏着经年的故事。</w:t>
      </w:r>
    </w:p>
    <w:p w:rsidR="003F588C" w14:paraId="382A3A9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依次填入画横线部分最恰当的一项是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471688CC" w14:textId="77777777">
      <w:pPr>
        <w:pStyle w:val="NormalWeb"/>
        <w:widowControl/>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、肃然</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镌刻</w:t>
      </w:r>
    </w:p>
    <w:p w:rsidR="003F588C" w14:paraId="468AE110"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、肃穆</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记述</w:t>
      </w:r>
    </w:p>
    <w:p w:rsidR="003F588C" w14:paraId="58E8EC51"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、肃立</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描述</w:t>
      </w:r>
    </w:p>
    <w:p w:rsidR="003F588C" w14:paraId="7ABEC08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、肃静</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铭记</w:t>
      </w:r>
    </w:p>
    <w:p w:rsidR="003F588C" w14:paraId="02ED0AD6"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B</w:t>
      </w:r>
    </w:p>
    <w:p w:rsidR="003F588C" w14:paraId="5AC556BB"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先看第一空，</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项“肃然”形容十分恭敬的样子，与文段语境不符，排除</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项“肃静”形容严肃寂静，通常用于形容事物所产生的气氛，而文段说的是牌坊的状态，故排除。再看第二空，“记述”强调记载、记录</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“描述”描写叙述</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指运用各种修辞手法对事物进行形象化的阐述，此处用“记述”更恰当。故选</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w:t>
      </w:r>
    </w:p>
    <w:p w:rsidR="003F588C" w14:paraId="5F9D3D7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4</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(1)</w:t>
      </w:r>
      <w:r w:rsidRPr="003F588C">
        <w:rPr>
          <w:rFonts w:ascii="Times New Roman" w:eastAsia="微软雅黑" w:hAnsi="微软雅黑" w:cs="宋体" w:hint="eastAsia"/>
          <w:szCs w:val="18"/>
        </w:rPr>
        <w:t>我始终</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，心地善良的他们，理所应当受到当地人们的喜爱。</w:t>
      </w:r>
    </w:p>
    <w:p w:rsidR="003F588C" w14:paraId="2E4C06E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(2)</w:t>
      </w:r>
      <w:r w:rsidRPr="003F588C">
        <w:rPr>
          <w:rFonts w:ascii="Times New Roman" w:eastAsia="微软雅黑" w:hAnsi="微软雅黑" w:cs="宋体" w:hint="eastAsia"/>
          <w:szCs w:val="18"/>
        </w:rPr>
        <w:t>虽然生活上</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，但是精神仍然可以高贵。</w:t>
      </w:r>
    </w:p>
    <w:p w:rsidR="003F588C" w14:paraId="35B18B6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(3)</w:t>
      </w:r>
      <w:r w:rsidRPr="003F588C">
        <w:rPr>
          <w:rFonts w:ascii="Times New Roman" w:eastAsia="微软雅黑" w:hAnsi="微软雅黑" w:cs="宋体" w:hint="eastAsia"/>
          <w:szCs w:val="18"/>
        </w:rPr>
        <w:t>一本好的图书，能够</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很多美好的事物给读者。依次填入画横线部分最恰当的一项是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773D02A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、相信</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朴素</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呈现</w:t>
      </w:r>
    </w:p>
    <w:p w:rsidR="003F588C" w14:paraId="7A9C52AD"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、确认</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朴实</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传递</w:t>
      </w:r>
    </w:p>
    <w:p w:rsidR="003F588C" w14:paraId="5A1CC11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、相信</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朴实</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呈现</w:t>
      </w:r>
    </w:p>
    <w:p w:rsidR="003F588C" w14:paraId="1C286E2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、确认</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朴素</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传递</w:t>
      </w:r>
    </w:p>
    <w:p w:rsidR="003F588C" w14:paraId="56162C4D"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A</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https://d.book118.com/246103201120010034</w:t>
        </w:r>
      </w:hyperlink>
    </w:p>
    <w:p w:rsidR="003F588C">
      <w:pPr>
        <w:pStyle w:val="NormalWeb"/>
        <w:widowControl/>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82B" w:rsidP="005E01B6" w14:paraId="364B10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782B" w14:paraId="657590C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82B" w:rsidP="005E01B6" w14:paraId="78C23C20" w14:textId="63655A0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EE782B" w14:paraId="10CFA81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82B" w14:paraId="76F2CC5B"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82B" w:rsidP="005E01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782B"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82B" w:rsidP="005E01B6" w14:textId="63655A0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EE782B"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82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82B" w:rsidP="005E01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782B"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82B" w:rsidP="005E01B6" w14:textId="63655A0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EE782B"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82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82B" w14:paraId="4FB9082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82B" w14:paraId="5C6B75D8"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82B" w14:paraId="40A3B1DD"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82B"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82B"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82B"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82B"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82B"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82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541498"/>
    <w:rsid w:val="005E01B6"/>
    <w:rsid w:val="007675BD"/>
    <w:rsid w:val="009C641C"/>
    <w:rsid w:val="00A77B3E"/>
    <w:rsid w:val="00A95C3D"/>
    <w:rsid w:val="00CA2A55"/>
    <w:rsid w:val="00E0697D"/>
    <w:rsid w:val="00EE782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E34BC25"/>
  <w15:docId w15:val="{3F7510CE-B7C4-4190-A7CF-AEBA112FA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kern w:val="2"/>
      <w:sz w:val="21"/>
      <w:szCs w:val="22"/>
      <w:lang w:eastAsia="zh-CN"/>
    </w:rPr>
  </w:style>
  <w:style w:type="paragraph" w:styleId="NormalWeb">
    <w:name w:val="Normal (Web)"/>
    <w:basedOn w:val="1"/>
    <w:rsid w:val="00A95C3D"/>
    <w:pPr>
      <w:spacing w:beforeAutospacing="1" w:afterAutospacing="1"/>
      <w:jc w:val="left"/>
    </w:pPr>
    <w:rPr>
      <w:rFonts w:ascii="等线" w:eastAsia="等线" w:hAnsi="等线"/>
      <w:kern w:val="0"/>
      <w:sz w:val="24"/>
      <w:szCs w:val="24"/>
    </w:rPr>
  </w:style>
  <w:style w:type="paragraph" w:styleId="Header">
    <w:name w:val="header"/>
    <w:basedOn w:val="Normal"/>
    <w:link w:val="a"/>
    <w:rsid w:val="00EE782B"/>
    <w:pPr>
      <w:tabs>
        <w:tab w:val="center" w:pos="4153"/>
        <w:tab w:val="right" w:pos="8306"/>
      </w:tabs>
      <w:snapToGrid w:val="0"/>
      <w:jc w:val="center"/>
    </w:pPr>
    <w:rPr>
      <w:sz w:val="18"/>
      <w:szCs w:val="18"/>
    </w:rPr>
  </w:style>
  <w:style w:type="character" w:customStyle="1" w:styleId="a">
    <w:name w:val="页眉 字符"/>
    <w:basedOn w:val="DefaultParagraphFont"/>
    <w:link w:val="Header"/>
    <w:rsid w:val="00EE782B"/>
    <w:rPr>
      <w:sz w:val="18"/>
      <w:szCs w:val="18"/>
    </w:rPr>
  </w:style>
  <w:style w:type="paragraph" w:styleId="Footer">
    <w:name w:val="footer"/>
    <w:basedOn w:val="Normal"/>
    <w:link w:val="a0"/>
    <w:rsid w:val="00EE782B"/>
    <w:pPr>
      <w:tabs>
        <w:tab w:val="center" w:pos="4153"/>
        <w:tab w:val="right" w:pos="8306"/>
      </w:tabs>
      <w:snapToGrid w:val="0"/>
    </w:pPr>
    <w:rPr>
      <w:sz w:val="18"/>
      <w:szCs w:val="18"/>
    </w:rPr>
  </w:style>
  <w:style w:type="character" w:customStyle="1" w:styleId="a0">
    <w:name w:val="页脚 字符"/>
    <w:basedOn w:val="DefaultParagraphFont"/>
    <w:link w:val="Footer"/>
    <w:rsid w:val="00EE782B"/>
    <w:rPr>
      <w:sz w:val="18"/>
      <w:szCs w:val="18"/>
    </w:rPr>
  </w:style>
  <w:style w:type="character" w:styleId="PageNumber">
    <w:name w:val="page number"/>
    <w:basedOn w:val="DefaultParagraphFont"/>
    <w:rsid w:val="00EE78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246103201120010034"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4130</Words>
  <Characters>23541</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2024-01-14T03:51:00Z</dcterms:created>
  <dcterms:modified xsi:type="dcterms:W3CDTF">2024-01-14T03:51:00Z</dcterms:modified>
</cp:coreProperties>
</file>