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02" w:history="1">
        <w:r>
          <w:rPr>
            <w:rFonts w:ascii="仿宋" w:eastAsia="仿宋" w:hAnsi="仿宋" w:cs="仿宋" w:hint="eastAsia"/>
            <w:lang w:eastAsia="zh-CN"/>
          </w:rPr>
          <w:t>序言</w:t>
        </w:r>
        <w:r>
          <w:tab/>
        </w:r>
        <w:r>
          <w:fldChar w:fldCharType="begin"/>
        </w:r>
        <w:r>
          <w:instrText xml:space="preserve"> PAGEREF _Toc27702 \h </w:instrText>
        </w:r>
        <w:r>
          <w:fldChar w:fldCharType="separate"/>
        </w:r>
        <w:r>
          <w:t>3</w:t>
        </w:r>
        <w:r>
          <w:fldChar w:fldCharType="end"/>
        </w:r>
      </w:hyperlink>
    </w:p>
    <w:p>
      <w:pPr>
        <w:pStyle w:val="TOC1"/>
        <w:tabs>
          <w:tab w:val="right" w:leader="dot" w:pos="8306"/>
        </w:tabs>
      </w:pPr>
      <w:hyperlink w:anchor="_Toc19341" w:history="1">
        <w:r>
          <w:rPr>
            <w:rFonts w:ascii="仿宋" w:eastAsia="仿宋" w:hAnsi="仿宋" w:cs="仿宋" w:hint="eastAsia"/>
            <w:lang w:eastAsia="zh-CN"/>
          </w:rPr>
          <w:t>一、乙苯脱氢催化剂项目文档管理</w:t>
        </w:r>
        <w:r>
          <w:tab/>
        </w:r>
        <w:r>
          <w:fldChar w:fldCharType="begin"/>
        </w:r>
        <w:r>
          <w:instrText xml:space="preserve"> PAGEREF _Toc19341 \h </w:instrText>
        </w:r>
        <w:r>
          <w:fldChar w:fldCharType="separate"/>
        </w:r>
        <w:r>
          <w:t>3</w:t>
        </w:r>
        <w:r>
          <w:fldChar w:fldCharType="end"/>
        </w:r>
      </w:hyperlink>
    </w:p>
    <w:p>
      <w:pPr>
        <w:pStyle w:val="TOC2"/>
        <w:tabs>
          <w:tab w:val="right" w:leader="dot" w:pos="8306"/>
        </w:tabs>
      </w:pPr>
      <w:hyperlink w:anchor="_Toc5949" w:history="1">
        <w:r>
          <w:rPr>
            <w:rFonts w:ascii="仿宋" w:eastAsia="仿宋" w:hAnsi="仿宋" w:cs="仿宋" w:hint="eastAsia"/>
            <w:lang w:eastAsia="zh-CN"/>
          </w:rPr>
          <w:t>(一)、文档编制与审查</w:t>
        </w:r>
        <w:r>
          <w:tab/>
        </w:r>
        <w:r>
          <w:fldChar w:fldCharType="begin"/>
        </w:r>
        <w:r>
          <w:instrText xml:space="preserve"> PAGEREF _Toc5949 \h </w:instrText>
        </w:r>
        <w:r>
          <w:fldChar w:fldCharType="separate"/>
        </w:r>
        <w:r>
          <w:t>3</w:t>
        </w:r>
        <w:r>
          <w:fldChar w:fldCharType="end"/>
        </w:r>
      </w:hyperlink>
    </w:p>
    <w:p>
      <w:pPr>
        <w:pStyle w:val="TOC2"/>
        <w:tabs>
          <w:tab w:val="right" w:leader="dot" w:pos="8306"/>
        </w:tabs>
      </w:pPr>
      <w:hyperlink w:anchor="_Toc29568" w:history="1">
        <w:r>
          <w:rPr>
            <w:rFonts w:ascii="仿宋" w:eastAsia="仿宋" w:hAnsi="仿宋" w:cs="仿宋" w:hint="eastAsia"/>
            <w:lang w:eastAsia="zh-CN"/>
          </w:rPr>
          <w:t>(二)、文档发布与分发</w:t>
        </w:r>
        <w:r>
          <w:tab/>
        </w:r>
        <w:r>
          <w:fldChar w:fldCharType="begin"/>
        </w:r>
        <w:r>
          <w:instrText xml:space="preserve"> PAGEREF _Toc29568 \h </w:instrText>
        </w:r>
        <w:r>
          <w:fldChar w:fldCharType="separate"/>
        </w:r>
        <w:r>
          <w:t>4</w:t>
        </w:r>
        <w:r>
          <w:fldChar w:fldCharType="end"/>
        </w:r>
      </w:hyperlink>
    </w:p>
    <w:p>
      <w:pPr>
        <w:pStyle w:val="TOC2"/>
        <w:tabs>
          <w:tab w:val="right" w:leader="dot" w:pos="8306"/>
        </w:tabs>
      </w:pPr>
      <w:hyperlink w:anchor="_Toc27503" w:history="1">
        <w:r>
          <w:rPr>
            <w:rFonts w:ascii="仿宋" w:eastAsia="仿宋" w:hAnsi="仿宋" w:cs="仿宋" w:hint="eastAsia"/>
            <w:lang w:eastAsia="zh-CN"/>
          </w:rPr>
          <w:t>(三)、文档存档与归档</w:t>
        </w:r>
        <w:r>
          <w:tab/>
        </w:r>
        <w:r>
          <w:fldChar w:fldCharType="begin"/>
        </w:r>
        <w:r>
          <w:instrText xml:space="preserve"> PAGEREF _Toc27503 \h </w:instrText>
        </w:r>
        <w:r>
          <w:fldChar w:fldCharType="separate"/>
        </w:r>
        <w:r>
          <w:t>5</w:t>
        </w:r>
        <w:r>
          <w:fldChar w:fldCharType="end"/>
        </w:r>
      </w:hyperlink>
    </w:p>
    <w:p>
      <w:pPr>
        <w:pStyle w:val="TOC1"/>
        <w:tabs>
          <w:tab w:val="right" w:leader="dot" w:pos="8306"/>
        </w:tabs>
      </w:pPr>
      <w:hyperlink w:anchor="_Toc15726" w:history="1">
        <w:r>
          <w:rPr>
            <w:rFonts w:ascii="仿宋" w:eastAsia="仿宋" w:hAnsi="仿宋" w:cs="仿宋" w:hint="eastAsia"/>
            <w:lang w:eastAsia="zh-CN"/>
          </w:rPr>
          <w:t>二、乙苯脱氢催化剂项目危机管理</w:t>
        </w:r>
        <w:r>
          <w:tab/>
        </w:r>
        <w:r>
          <w:fldChar w:fldCharType="begin"/>
        </w:r>
        <w:r>
          <w:instrText xml:space="preserve"> PAGEREF _Toc15726 \h </w:instrText>
        </w:r>
        <w:r>
          <w:fldChar w:fldCharType="separate"/>
        </w:r>
        <w:r>
          <w:t>6</w:t>
        </w:r>
        <w:r>
          <w:fldChar w:fldCharType="end"/>
        </w:r>
      </w:hyperlink>
    </w:p>
    <w:p>
      <w:pPr>
        <w:pStyle w:val="TOC2"/>
        <w:tabs>
          <w:tab w:val="right" w:leader="dot" w:pos="8306"/>
        </w:tabs>
      </w:pPr>
      <w:hyperlink w:anchor="_Toc14914" w:history="1">
        <w:r>
          <w:rPr>
            <w:rFonts w:ascii="仿宋" w:eastAsia="仿宋" w:hAnsi="仿宋" w:cs="仿宋" w:hint="eastAsia"/>
            <w:lang w:eastAsia="zh-CN"/>
          </w:rPr>
          <w:t>(一)、危机预警与识别</w:t>
        </w:r>
        <w:r>
          <w:tab/>
        </w:r>
        <w:r>
          <w:fldChar w:fldCharType="begin"/>
        </w:r>
        <w:r>
          <w:instrText xml:space="preserve"> PAGEREF _Toc14914 \h </w:instrText>
        </w:r>
        <w:r>
          <w:fldChar w:fldCharType="separate"/>
        </w:r>
        <w:r>
          <w:t>6</w:t>
        </w:r>
        <w:r>
          <w:fldChar w:fldCharType="end"/>
        </w:r>
      </w:hyperlink>
    </w:p>
    <w:p>
      <w:pPr>
        <w:pStyle w:val="TOC2"/>
        <w:tabs>
          <w:tab w:val="right" w:leader="dot" w:pos="8306"/>
        </w:tabs>
      </w:pPr>
      <w:hyperlink w:anchor="_Toc19137" w:history="1">
        <w:r>
          <w:rPr>
            <w:rFonts w:ascii="仿宋" w:eastAsia="仿宋" w:hAnsi="仿宋" w:cs="仿宋" w:hint="eastAsia"/>
            <w:lang w:eastAsia="zh-CN"/>
          </w:rPr>
          <w:t>(二)、危机应对与恢复</w:t>
        </w:r>
        <w:r>
          <w:tab/>
        </w:r>
        <w:r>
          <w:fldChar w:fldCharType="begin"/>
        </w:r>
        <w:r>
          <w:instrText xml:space="preserve"> PAGEREF _Toc19137 \h </w:instrText>
        </w:r>
        <w:r>
          <w:fldChar w:fldCharType="separate"/>
        </w:r>
        <w:r>
          <w:t>7</w:t>
        </w:r>
        <w:r>
          <w:fldChar w:fldCharType="end"/>
        </w:r>
      </w:hyperlink>
    </w:p>
    <w:p>
      <w:pPr>
        <w:pStyle w:val="TOC1"/>
        <w:tabs>
          <w:tab w:val="right" w:leader="dot" w:pos="8306"/>
        </w:tabs>
      </w:pPr>
      <w:hyperlink w:anchor="_Toc9725" w:history="1">
        <w:r>
          <w:rPr>
            <w:rFonts w:ascii="仿宋" w:eastAsia="仿宋" w:hAnsi="仿宋" w:cs="仿宋" w:hint="eastAsia"/>
            <w:lang w:eastAsia="zh-CN"/>
          </w:rPr>
          <w:t>三、工艺说明</w:t>
        </w:r>
        <w:r>
          <w:tab/>
        </w:r>
        <w:r>
          <w:fldChar w:fldCharType="begin"/>
        </w:r>
        <w:r>
          <w:instrText xml:space="preserve"> PAGEREF _Toc9725 \h </w:instrText>
        </w:r>
        <w:r>
          <w:fldChar w:fldCharType="separate"/>
        </w:r>
        <w:r>
          <w:t>9</w:t>
        </w:r>
        <w:r>
          <w:fldChar w:fldCharType="end"/>
        </w:r>
      </w:hyperlink>
    </w:p>
    <w:p>
      <w:pPr>
        <w:pStyle w:val="TOC2"/>
        <w:tabs>
          <w:tab w:val="right" w:leader="dot" w:pos="8306"/>
        </w:tabs>
      </w:pPr>
      <w:hyperlink w:anchor="_Toc18701" w:history="1">
        <w:r>
          <w:rPr>
            <w:rFonts w:ascii="仿宋" w:eastAsia="仿宋" w:hAnsi="仿宋" w:cs="仿宋" w:hint="eastAsia"/>
            <w:lang w:eastAsia="zh-CN"/>
          </w:rPr>
          <w:t>(一)、技术管理特点</w:t>
        </w:r>
        <w:r>
          <w:tab/>
        </w:r>
        <w:r>
          <w:fldChar w:fldCharType="begin"/>
        </w:r>
        <w:r>
          <w:instrText xml:space="preserve"> PAGEREF _Toc18701 \h </w:instrText>
        </w:r>
        <w:r>
          <w:fldChar w:fldCharType="separate"/>
        </w:r>
        <w:r>
          <w:t>9</w:t>
        </w:r>
        <w:r>
          <w:fldChar w:fldCharType="end"/>
        </w:r>
      </w:hyperlink>
    </w:p>
    <w:p>
      <w:pPr>
        <w:pStyle w:val="TOC2"/>
        <w:tabs>
          <w:tab w:val="right" w:leader="dot" w:pos="8306"/>
        </w:tabs>
      </w:pPr>
      <w:hyperlink w:anchor="_Toc28870" w:history="1">
        <w:r>
          <w:rPr>
            <w:rFonts w:ascii="仿宋" w:eastAsia="仿宋" w:hAnsi="仿宋" w:cs="仿宋" w:hint="eastAsia"/>
            <w:lang w:eastAsia="zh-CN"/>
          </w:rPr>
          <w:t>(二)、乙苯脱氢催化剂项目工艺技术设计方案</w:t>
        </w:r>
        <w:r>
          <w:tab/>
        </w:r>
        <w:r>
          <w:fldChar w:fldCharType="begin"/>
        </w:r>
        <w:r>
          <w:instrText xml:space="preserve"> PAGEREF _Toc28870 \h </w:instrText>
        </w:r>
        <w:r>
          <w:fldChar w:fldCharType="separate"/>
        </w:r>
        <w:r>
          <w:t>10</w:t>
        </w:r>
        <w:r>
          <w:fldChar w:fldCharType="end"/>
        </w:r>
      </w:hyperlink>
    </w:p>
    <w:p>
      <w:pPr>
        <w:pStyle w:val="TOC2"/>
        <w:tabs>
          <w:tab w:val="right" w:leader="dot" w:pos="8306"/>
        </w:tabs>
      </w:pPr>
      <w:hyperlink w:anchor="_Toc31052" w:history="1">
        <w:r>
          <w:rPr>
            <w:rFonts w:ascii="仿宋" w:eastAsia="仿宋" w:hAnsi="仿宋" w:cs="仿宋" w:hint="eastAsia"/>
            <w:lang w:eastAsia="zh-CN"/>
          </w:rPr>
          <w:t>(三)、设备选型方案</w:t>
        </w:r>
        <w:r>
          <w:tab/>
        </w:r>
        <w:r>
          <w:fldChar w:fldCharType="begin"/>
        </w:r>
        <w:r>
          <w:instrText xml:space="preserve"> PAGEREF _Toc31052 \h </w:instrText>
        </w:r>
        <w:r>
          <w:fldChar w:fldCharType="separate"/>
        </w:r>
        <w:r>
          <w:t>11</w:t>
        </w:r>
        <w:r>
          <w:fldChar w:fldCharType="end"/>
        </w:r>
      </w:hyperlink>
    </w:p>
    <w:p>
      <w:pPr>
        <w:pStyle w:val="TOC1"/>
        <w:tabs>
          <w:tab w:val="right" w:leader="dot" w:pos="8306"/>
        </w:tabs>
      </w:pPr>
      <w:hyperlink w:anchor="_Toc2388" w:history="1">
        <w:r>
          <w:rPr>
            <w:rFonts w:ascii="仿宋" w:eastAsia="仿宋" w:hAnsi="仿宋" w:cs="仿宋" w:hint="eastAsia"/>
            <w:lang w:eastAsia="zh-CN"/>
          </w:rPr>
          <w:t>四、市场分析、调研</w:t>
        </w:r>
        <w:r>
          <w:tab/>
        </w:r>
        <w:r>
          <w:fldChar w:fldCharType="begin"/>
        </w:r>
        <w:r>
          <w:instrText xml:space="preserve"> PAGEREF _Toc2388 \h </w:instrText>
        </w:r>
        <w:r>
          <w:fldChar w:fldCharType="separate"/>
        </w:r>
        <w:r>
          <w:t>13</w:t>
        </w:r>
        <w:r>
          <w:fldChar w:fldCharType="end"/>
        </w:r>
      </w:hyperlink>
    </w:p>
    <w:p>
      <w:pPr>
        <w:pStyle w:val="TOC2"/>
        <w:tabs>
          <w:tab w:val="right" w:leader="dot" w:pos="8306"/>
        </w:tabs>
      </w:pPr>
      <w:hyperlink w:anchor="_Toc8803" w:history="1">
        <w:r>
          <w:rPr>
            <w:rFonts w:ascii="仿宋" w:eastAsia="仿宋" w:hAnsi="仿宋" w:cs="仿宋" w:hint="eastAsia"/>
            <w:lang w:eastAsia="zh-CN"/>
          </w:rPr>
          <w:t>(一)、乙苯脱氢催化剂行业分析</w:t>
        </w:r>
        <w:r>
          <w:tab/>
        </w:r>
        <w:r>
          <w:fldChar w:fldCharType="begin"/>
        </w:r>
        <w:r>
          <w:instrText xml:space="preserve"> PAGEREF _Toc8803 \h </w:instrText>
        </w:r>
        <w:r>
          <w:fldChar w:fldCharType="separate"/>
        </w:r>
        <w:r>
          <w:t>13</w:t>
        </w:r>
        <w:r>
          <w:fldChar w:fldCharType="end"/>
        </w:r>
      </w:hyperlink>
    </w:p>
    <w:p>
      <w:pPr>
        <w:pStyle w:val="TOC2"/>
        <w:tabs>
          <w:tab w:val="right" w:leader="dot" w:pos="8306"/>
        </w:tabs>
      </w:pPr>
      <w:hyperlink w:anchor="_Toc27124" w:history="1">
        <w:r>
          <w:rPr>
            <w:rFonts w:ascii="仿宋" w:eastAsia="仿宋" w:hAnsi="仿宋" w:cs="仿宋" w:hint="eastAsia"/>
            <w:lang w:eastAsia="zh-CN"/>
          </w:rPr>
          <w:t>(二)、乙苯脱氢催化剂市场分析预测</w:t>
        </w:r>
        <w:r>
          <w:tab/>
        </w:r>
        <w:r>
          <w:fldChar w:fldCharType="begin"/>
        </w:r>
        <w:r>
          <w:instrText xml:space="preserve"> PAGEREF _Toc27124 \h </w:instrText>
        </w:r>
        <w:r>
          <w:fldChar w:fldCharType="separate"/>
        </w:r>
        <w:r>
          <w:t>13</w:t>
        </w:r>
        <w:r>
          <w:fldChar w:fldCharType="end"/>
        </w:r>
      </w:hyperlink>
    </w:p>
    <w:p>
      <w:pPr>
        <w:pStyle w:val="TOC1"/>
        <w:tabs>
          <w:tab w:val="right" w:leader="dot" w:pos="8306"/>
        </w:tabs>
      </w:pPr>
      <w:hyperlink w:anchor="_Toc20596" w:history="1">
        <w:r>
          <w:rPr>
            <w:rFonts w:ascii="仿宋" w:eastAsia="仿宋" w:hAnsi="仿宋" w:cs="仿宋" w:hint="eastAsia"/>
            <w:lang w:eastAsia="zh-CN"/>
          </w:rPr>
          <w:t>五、乙苯脱氢催化剂项目绩效评估</w:t>
        </w:r>
        <w:r>
          <w:tab/>
        </w:r>
        <w:r>
          <w:fldChar w:fldCharType="begin"/>
        </w:r>
        <w:r>
          <w:instrText xml:space="preserve"> PAGEREF _Toc20596 \h </w:instrText>
        </w:r>
        <w:r>
          <w:fldChar w:fldCharType="separate"/>
        </w:r>
        <w:r>
          <w:t>14</w:t>
        </w:r>
        <w:r>
          <w:fldChar w:fldCharType="end"/>
        </w:r>
      </w:hyperlink>
    </w:p>
    <w:p>
      <w:pPr>
        <w:pStyle w:val="TOC2"/>
        <w:tabs>
          <w:tab w:val="right" w:leader="dot" w:pos="8306"/>
        </w:tabs>
      </w:pPr>
      <w:hyperlink w:anchor="_Toc17673" w:history="1">
        <w:r>
          <w:rPr>
            <w:rFonts w:ascii="仿宋" w:eastAsia="仿宋" w:hAnsi="仿宋" w:cs="仿宋" w:hint="eastAsia"/>
            <w:lang w:eastAsia="zh-CN"/>
          </w:rPr>
          <w:t>(一)、绩效评估指标</w:t>
        </w:r>
        <w:r>
          <w:tab/>
        </w:r>
        <w:r>
          <w:fldChar w:fldCharType="begin"/>
        </w:r>
        <w:r>
          <w:instrText xml:space="preserve"> PAGEREF _Toc17673 \h </w:instrText>
        </w:r>
        <w:r>
          <w:fldChar w:fldCharType="separate"/>
        </w:r>
        <w:r>
          <w:t>14</w:t>
        </w:r>
        <w:r>
          <w:fldChar w:fldCharType="end"/>
        </w:r>
      </w:hyperlink>
    </w:p>
    <w:p>
      <w:pPr>
        <w:pStyle w:val="TOC2"/>
        <w:tabs>
          <w:tab w:val="right" w:leader="dot" w:pos="8306"/>
        </w:tabs>
      </w:pPr>
      <w:hyperlink w:anchor="_Toc4096" w:history="1">
        <w:r>
          <w:rPr>
            <w:rFonts w:ascii="仿宋" w:eastAsia="仿宋" w:hAnsi="仿宋" w:cs="仿宋" w:hint="eastAsia"/>
            <w:lang w:eastAsia="zh-CN"/>
          </w:rPr>
          <w:t>(二)、绩效评估方法</w:t>
        </w:r>
        <w:r>
          <w:tab/>
        </w:r>
        <w:r>
          <w:fldChar w:fldCharType="begin"/>
        </w:r>
        <w:r>
          <w:instrText xml:space="preserve"> PAGEREF _Toc4096 \h </w:instrText>
        </w:r>
        <w:r>
          <w:fldChar w:fldCharType="separate"/>
        </w:r>
        <w:r>
          <w:t>16</w:t>
        </w:r>
        <w:r>
          <w:fldChar w:fldCharType="end"/>
        </w:r>
      </w:hyperlink>
    </w:p>
    <w:p>
      <w:pPr>
        <w:pStyle w:val="TOC2"/>
        <w:tabs>
          <w:tab w:val="right" w:leader="dot" w:pos="8306"/>
        </w:tabs>
      </w:pPr>
      <w:hyperlink w:anchor="_Toc4649" w:history="1">
        <w:r>
          <w:rPr>
            <w:rFonts w:ascii="仿宋" w:eastAsia="仿宋" w:hAnsi="仿宋" w:cs="仿宋" w:hint="eastAsia"/>
            <w:lang w:eastAsia="zh-CN"/>
          </w:rPr>
          <w:t>(三)、绩效评估周期</w:t>
        </w:r>
        <w:r>
          <w:tab/>
        </w:r>
        <w:r>
          <w:fldChar w:fldCharType="begin"/>
        </w:r>
        <w:r>
          <w:instrText xml:space="preserve"> PAGEREF _Toc4649 \h </w:instrText>
        </w:r>
        <w:r>
          <w:fldChar w:fldCharType="separate"/>
        </w:r>
        <w:r>
          <w:t>17</w:t>
        </w:r>
        <w:r>
          <w:fldChar w:fldCharType="end"/>
        </w:r>
      </w:hyperlink>
    </w:p>
    <w:p>
      <w:pPr>
        <w:pStyle w:val="TOC1"/>
        <w:tabs>
          <w:tab w:val="right" w:leader="dot" w:pos="8306"/>
        </w:tabs>
      </w:pPr>
      <w:hyperlink w:anchor="_Toc2800" w:history="1">
        <w:r>
          <w:rPr>
            <w:rFonts w:ascii="仿宋" w:eastAsia="仿宋" w:hAnsi="仿宋" w:cs="仿宋" w:hint="eastAsia"/>
            <w:lang w:eastAsia="zh-CN"/>
          </w:rPr>
          <w:t>六、乙苯脱氢催化剂项目土建工程</w:t>
        </w:r>
        <w:r>
          <w:tab/>
        </w:r>
        <w:r>
          <w:fldChar w:fldCharType="begin"/>
        </w:r>
        <w:r>
          <w:instrText xml:space="preserve"> PAGEREF _Toc2800 \h </w:instrText>
        </w:r>
        <w:r>
          <w:fldChar w:fldCharType="separate"/>
        </w:r>
        <w:r>
          <w:t>18</w:t>
        </w:r>
        <w:r>
          <w:fldChar w:fldCharType="end"/>
        </w:r>
      </w:hyperlink>
    </w:p>
    <w:p>
      <w:pPr>
        <w:pStyle w:val="TOC2"/>
        <w:tabs>
          <w:tab w:val="right" w:leader="dot" w:pos="8306"/>
        </w:tabs>
      </w:pPr>
      <w:hyperlink w:anchor="_Toc27015" w:history="1">
        <w:r>
          <w:rPr>
            <w:rFonts w:ascii="仿宋" w:eastAsia="仿宋" w:hAnsi="仿宋" w:cs="仿宋" w:hint="eastAsia"/>
            <w:lang w:eastAsia="zh-CN"/>
          </w:rPr>
          <w:t>(一)、建筑工程设计原则</w:t>
        </w:r>
        <w:r>
          <w:tab/>
        </w:r>
        <w:r>
          <w:fldChar w:fldCharType="begin"/>
        </w:r>
        <w:r>
          <w:instrText xml:space="preserve"> PAGEREF _Toc27015 \h </w:instrText>
        </w:r>
        <w:r>
          <w:fldChar w:fldCharType="separate"/>
        </w:r>
        <w:r>
          <w:t>18</w:t>
        </w:r>
        <w:r>
          <w:fldChar w:fldCharType="end"/>
        </w:r>
      </w:hyperlink>
    </w:p>
    <w:p>
      <w:pPr>
        <w:pStyle w:val="TOC2"/>
        <w:tabs>
          <w:tab w:val="right" w:leader="dot" w:pos="8306"/>
        </w:tabs>
      </w:pPr>
      <w:hyperlink w:anchor="_Toc24307" w:history="1">
        <w:r>
          <w:rPr>
            <w:rFonts w:ascii="仿宋" w:eastAsia="仿宋" w:hAnsi="仿宋" w:cs="仿宋" w:hint="eastAsia"/>
            <w:lang w:eastAsia="zh-CN"/>
          </w:rPr>
          <w:t>(二)、土建工程设计年限及安全等级</w:t>
        </w:r>
        <w:r>
          <w:tab/>
        </w:r>
        <w:r>
          <w:fldChar w:fldCharType="begin"/>
        </w:r>
        <w:r>
          <w:instrText xml:space="preserve"> PAGEREF _Toc24307 \h </w:instrText>
        </w:r>
        <w:r>
          <w:fldChar w:fldCharType="separate"/>
        </w:r>
        <w:r>
          <w:t>19</w:t>
        </w:r>
        <w:r>
          <w:fldChar w:fldCharType="end"/>
        </w:r>
      </w:hyperlink>
    </w:p>
    <w:p>
      <w:pPr>
        <w:pStyle w:val="TOC2"/>
        <w:tabs>
          <w:tab w:val="right" w:leader="dot" w:pos="8306"/>
        </w:tabs>
      </w:pPr>
      <w:hyperlink w:anchor="_Toc18251" w:history="1">
        <w:r>
          <w:rPr>
            <w:rFonts w:ascii="仿宋" w:eastAsia="仿宋" w:hAnsi="仿宋" w:cs="仿宋" w:hint="eastAsia"/>
            <w:lang w:eastAsia="zh-CN"/>
          </w:rPr>
          <w:t>(三)、建筑工程设计总体要求</w:t>
        </w:r>
        <w:r>
          <w:tab/>
        </w:r>
        <w:r>
          <w:fldChar w:fldCharType="begin"/>
        </w:r>
        <w:r>
          <w:instrText xml:space="preserve"> PAGEREF _Toc18251 \h </w:instrText>
        </w:r>
        <w:r>
          <w:fldChar w:fldCharType="separate"/>
        </w:r>
        <w:r>
          <w:t>20</w:t>
        </w:r>
        <w:r>
          <w:fldChar w:fldCharType="end"/>
        </w:r>
      </w:hyperlink>
    </w:p>
    <w:p>
      <w:pPr>
        <w:pStyle w:val="TOC2"/>
        <w:tabs>
          <w:tab w:val="right" w:leader="dot" w:pos="8306"/>
        </w:tabs>
      </w:pPr>
      <w:hyperlink w:anchor="_Toc32733" w:history="1">
        <w:r>
          <w:rPr>
            <w:rFonts w:ascii="仿宋" w:eastAsia="仿宋" w:hAnsi="仿宋" w:cs="仿宋" w:hint="eastAsia"/>
            <w:lang w:eastAsia="zh-CN"/>
          </w:rPr>
          <w:t>(四)、土建工程建设指标</w:t>
        </w:r>
        <w:r>
          <w:tab/>
        </w:r>
        <w:r>
          <w:fldChar w:fldCharType="begin"/>
        </w:r>
        <w:r>
          <w:instrText xml:space="preserve"> PAGEREF _Toc32733 \h </w:instrText>
        </w:r>
        <w:r>
          <w:fldChar w:fldCharType="separate"/>
        </w:r>
        <w:r>
          <w:t>21</w:t>
        </w:r>
        <w:r>
          <w:fldChar w:fldCharType="end"/>
        </w:r>
      </w:hyperlink>
    </w:p>
    <w:p>
      <w:pPr>
        <w:pStyle w:val="TOC1"/>
        <w:tabs>
          <w:tab w:val="right" w:leader="dot" w:pos="8306"/>
        </w:tabs>
      </w:pPr>
      <w:hyperlink w:anchor="_Toc24324" w:history="1">
        <w:r>
          <w:rPr>
            <w:rFonts w:ascii="仿宋" w:eastAsia="仿宋" w:hAnsi="仿宋" w:cs="仿宋" w:hint="eastAsia"/>
            <w:lang w:eastAsia="zh-CN"/>
          </w:rPr>
          <w:t>七、乙苯脱氢催化剂项目人力资源培养与发展</w:t>
        </w:r>
        <w:r>
          <w:tab/>
        </w:r>
        <w:r>
          <w:fldChar w:fldCharType="begin"/>
        </w:r>
        <w:r>
          <w:instrText xml:space="preserve"> PAGEREF _Toc24324 \h </w:instrText>
        </w:r>
        <w:r>
          <w:fldChar w:fldCharType="separate"/>
        </w:r>
        <w:r>
          <w:t>21</w:t>
        </w:r>
        <w:r>
          <w:fldChar w:fldCharType="end"/>
        </w:r>
      </w:hyperlink>
    </w:p>
    <w:p>
      <w:pPr>
        <w:pStyle w:val="TOC2"/>
        <w:tabs>
          <w:tab w:val="right" w:leader="dot" w:pos="8306"/>
        </w:tabs>
      </w:pPr>
      <w:hyperlink w:anchor="_Toc19946" w:history="1">
        <w:r>
          <w:rPr>
            <w:rFonts w:ascii="仿宋" w:eastAsia="仿宋" w:hAnsi="仿宋" w:cs="仿宋" w:hint="eastAsia"/>
            <w:lang w:eastAsia="zh-CN"/>
          </w:rPr>
          <w:t>(一)、人才需求与规划</w:t>
        </w:r>
        <w:r>
          <w:tab/>
        </w:r>
        <w:r>
          <w:fldChar w:fldCharType="begin"/>
        </w:r>
        <w:r>
          <w:instrText xml:space="preserve"> PAGEREF _Toc19946 \h </w:instrText>
        </w:r>
        <w:r>
          <w:fldChar w:fldCharType="separate"/>
        </w:r>
        <w:r>
          <w:t>21</w:t>
        </w:r>
        <w:r>
          <w:fldChar w:fldCharType="end"/>
        </w:r>
      </w:hyperlink>
    </w:p>
    <w:p>
      <w:pPr>
        <w:pStyle w:val="TOC2"/>
        <w:tabs>
          <w:tab w:val="right" w:leader="dot" w:pos="8306"/>
        </w:tabs>
      </w:pPr>
      <w:hyperlink w:anchor="_Toc10076" w:history="1">
        <w:r>
          <w:rPr>
            <w:rFonts w:ascii="仿宋" w:eastAsia="仿宋" w:hAnsi="仿宋" w:cs="仿宋" w:hint="eastAsia"/>
            <w:lang w:eastAsia="zh-CN"/>
          </w:rPr>
          <w:t>(二)、培训与发展计划</w:t>
        </w:r>
        <w:r>
          <w:tab/>
        </w:r>
        <w:r>
          <w:fldChar w:fldCharType="begin"/>
        </w:r>
        <w:r>
          <w:instrText xml:space="preserve"> PAGEREF _Toc10076 \h </w:instrText>
        </w:r>
        <w:r>
          <w:fldChar w:fldCharType="separate"/>
        </w:r>
        <w:r>
          <w:t>21</w:t>
        </w:r>
        <w:r>
          <w:fldChar w:fldCharType="end"/>
        </w:r>
      </w:hyperlink>
    </w:p>
    <w:p>
      <w:pPr>
        <w:pStyle w:val="TOC1"/>
        <w:tabs>
          <w:tab w:val="right" w:leader="dot" w:pos="8306"/>
        </w:tabs>
      </w:pPr>
      <w:hyperlink w:anchor="_Toc1799" w:history="1">
        <w:r>
          <w:rPr>
            <w:rFonts w:ascii="仿宋" w:eastAsia="仿宋" w:hAnsi="仿宋" w:cs="仿宋" w:hint="eastAsia"/>
            <w:lang w:eastAsia="zh-CN"/>
          </w:rPr>
          <w:t>八、乙苯脱氢催化剂项目技术管理</w:t>
        </w:r>
        <w:r>
          <w:tab/>
        </w:r>
        <w:r>
          <w:fldChar w:fldCharType="begin"/>
        </w:r>
        <w:r>
          <w:instrText xml:space="preserve"> PAGEREF _Toc1799 \h </w:instrText>
        </w:r>
        <w:r>
          <w:fldChar w:fldCharType="separate"/>
        </w:r>
        <w:r>
          <w:t>22</w:t>
        </w:r>
        <w:r>
          <w:fldChar w:fldCharType="end"/>
        </w:r>
      </w:hyperlink>
    </w:p>
    <w:p>
      <w:pPr>
        <w:pStyle w:val="TOC2"/>
        <w:tabs>
          <w:tab w:val="right" w:leader="dot" w:pos="8306"/>
        </w:tabs>
      </w:pPr>
      <w:hyperlink w:anchor="_Toc18611" w:history="1">
        <w:r>
          <w:rPr>
            <w:rFonts w:ascii="仿宋" w:eastAsia="仿宋" w:hAnsi="仿宋" w:cs="仿宋" w:hint="eastAsia"/>
            <w:lang w:eastAsia="zh-CN"/>
          </w:rPr>
          <w:t>(一)、技术方案选用方向</w:t>
        </w:r>
        <w:r>
          <w:tab/>
        </w:r>
        <w:r>
          <w:fldChar w:fldCharType="begin"/>
        </w:r>
        <w:r>
          <w:instrText xml:space="preserve"> PAGEREF _Toc18611 \h </w:instrText>
        </w:r>
        <w:r>
          <w:fldChar w:fldCharType="separate"/>
        </w:r>
        <w:r>
          <w:t>22</w:t>
        </w:r>
        <w:r>
          <w:fldChar w:fldCharType="end"/>
        </w:r>
      </w:hyperlink>
    </w:p>
    <w:p>
      <w:pPr>
        <w:pStyle w:val="TOC2"/>
        <w:tabs>
          <w:tab w:val="right" w:leader="dot" w:pos="8306"/>
        </w:tabs>
      </w:pPr>
      <w:hyperlink w:anchor="_Toc13210" w:history="1">
        <w:r>
          <w:rPr>
            <w:rFonts w:ascii="仿宋" w:eastAsia="仿宋" w:hAnsi="仿宋" w:cs="仿宋" w:hint="eastAsia"/>
            <w:lang w:eastAsia="zh-CN"/>
          </w:rPr>
          <w:t>(二)、工艺技术方案选用原则</w:t>
        </w:r>
        <w:r>
          <w:tab/>
        </w:r>
        <w:r>
          <w:fldChar w:fldCharType="begin"/>
        </w:r>
        <w:r>
          <w:instrText xml:space="preserve"> PAGEREF _Toc13210 \h </w:instrText>
        </w:r>
        <w:r>
          <w:fldChar w:fldCharType="separate"/>
        </w:r>
        <w:r>
          <w:t>24</w:t>
        </w:r>
        <w:r>
          <w:fldChar w:fldCharType="end"/>
        </w:r>
      </w:hyperlink>
    </w:p>
    <w:p>
      <w:pPr>
        <w:pStyle w:val="TOC2"/>
        <w:tabs>
          <w:tab w:val="right" w:leader="dot" w:pos="8306"/>
        </w:tabs>
      </w:pPr>
      <w:hyperlink w:anchor="_Toc11599" w:history="1">
        <w:r>
          <w:rPr>
            <w:rFonts w:ascii="仿宋" w:eastAsia="仿宋" w:hAnsi="仿宋" w:cs="仿宋" w:hint="eastAsia"/>
            <w:lang w:eastAsia="zh-CN"/>
          </w:rPr>
          <w:t>(三)、工艺技术方案要求</w:t>
        </w:r>
        <w:r>
          <w:tab/>
        </w:r>
        <w:r>
          <w:fldChar w:fldCharType="begin"/>
        </w:r>
        <w:r>
          <w:instrText xml:space="preserve"> PAGEREF _Toc11599 \h </w:instrText>
        </w:r>
        <w:r>
          <w:fldChar w:fldCharType="separate"/>
        </w:r>
        <w:r>
          <w:t>26</w:t>
        </w:r>
        <w:r>
          <w:fldChar w:fldCharType="end"/>
        </w:r>
      </w:hyperlink>
    </w:p>
    <w:p>
      <w:pPr>
        <w:pStyle w:val="TOC1"/>
        <w:tabs>
          <w:tab w:val="right" w:leader="dot" w:pos="8306"/>
        </w:tabs>
      </w:pPr>
      <w:hyperlink w:anchor="_Toc29284" w:history="1">
        <w:r>
          <w:rPr>
            <w:rFonts w:ascii="仿宋" w:eastAsia="仿宋" w:hAnsi="仿宋" w:cs="仿宋" w:hint="eastAsia"/>
            <w:lang w:eastAsia="zh-CN"/>
          </w:rPr>
          <w:t>九、乙苯脱氢催化剂项目财务管理</w:t>
        </w:r>
        <w:r>
          <w:tab/>
        </w:r>
        <w:r>
          <w:fldChar w:fldCharType="begin"/>
        </w:r>
        <w:r>
          <w:instrText xml:space="preserve"> PAGEREF _Toc29284 \h </w:instrText>
        </w:r>
        <w:r>
          <w:fldChar w:fldCharType="separate"/>
        </w:r>
        <w:r>
          <w:t>28</w:t>
        </w:r>
        <w:r>
          <w:fldChar w:fldCharType="end"/>
        </w:r>
      </w:hyperlink>
    </w:p>
    <w:p>
      <w:pPr>
        <w:pStyle w:val="TOC2"/>
        <w:tabs>
          <w:tab w:val="right" w:leader="dot" w:pos="8306"/>
        </w:tabs>
      </w:pPr>
      <w:hyperlink w:anchor="_Toc10299" w:history="1">
        <w:r>
          <w:rPr>
            <w:rFonts w:ascii="仿宋" w:eastAsia="仿宋" w:hAnsi="仿宋" w:cs="仿宋" w:hint="eastAsia"/>
            <w:lang w:eastAsia="zh-CN"/>
          </w:rPr>
          <w:t>(一)、资金需求大</w:t>
        </w:r>
        <w:r>
          <w:tab/>
        </w:r>
        <w:r>
          <w:fldChar w:fldCharType="begin"/>
        </w:r>
        <w:r>
          <w:instrText xml:space="preserve"> PAGEREF _Toc10299 \h </w:instrText>
        </w:r>
        <w:r>
          <w:fldChar w:fldCharType="separate"/>
        </w:r>
        <w:r>
          <w:t>28</w:t>
        </w:r>
        <w:r>
          <w:fldChar w:fldCharType="end"/>
        </w:r>
      </w:hyperlink>
    </w:p>
    <w:p>
      <w:pPr>
        <w:pStyle w:val="TOC2"/>
        <w:tabs>
          <w:tab w:val="right" w:leader="dot" w:pos="8306"/>
        </w:tabs>
      </w:pPr>
      <w:hyperlink w:anchor="_Toc25697" w:history="1">
        <w:r>
          <w:rPr>
            <w:rFonts w:ascii="仿宋" w:eastAsia="仿宋" w:hAnsi="仿宋" w:cs="仿宋" w:hint="eastAsia"/>
            <w:lang w:eastAsia="zh-CN"/>
          </w:rPr>
          <w:t>(二)、研发周期长</w:t>
        </w:r>
        <w:r>
          <w:tab/>
        </w:r>
        <w:r>
          <w:fldChar w:fldCharType="begin"/>
        </w:r>
        <w:r>
          <w:instrText xml:space="preserve"> PAGEREF _Toc25697 \h </w:instrText>
        </w:r>
        <w:r>
          <w:fldChar w:fldCharType="separate"/>
        </w:r>
        <w:r>
          <w:t>29</w:t>
        </w:r>
        <w:r>
          <w:fldChar w:fldCharType="end"/>
        </w:r>
      </w:hyperlink>
    </w:p>
    <w:p>
      <w:pPr>
        <w:pStyle w:val="TOC2"/>
        <w:tabs>
          <w:tab w:val="right" w:leader="dot" w:pos="8306"/>
        </w:tabs>
      </w:pPr>
      <w:hyperlink w:anchor="_Toc4122" w:history="1">
        <w:r>
          <w:rPr>
            <w:rFonts w:ascii="仿宋" w:eastAsia="仿宋" w:hAnsi="仿宋" w:cs="仿宋" w:hint="eastAsia"/>
            <w:lang w:eastAsia="zh-CN"/>
          </w:rPr>
          <w:t>(三)、市场风险大</w:t>
        </w:r>
        <w:r>
          <w:tab/>
        </w:r>
        <w:r>
          <w:fldChar w:fldCharType="begin"/>
        </w:r>
        <w:r>
          <w:instrText xml:space="preserve"> PAGEREF _Toc4122 \h </w:instrText>
        </w:r>
        <w:r>
          <w:fldChar w:fldCharType="separate"/>
        </w:r>
        <w:r>
          <w:t>31</w:t>
        </w:r>
        <w:r>
          <w:fldChar w:fldCharType="end"/>
        </w:r>
      </w:hyperlink>
    </w:p>
    <w:p>
      <w:pPr>
        <w:pStyle w:val="TOC2"/>
        <w:tabs>
          <w:tab w:val="right" w:leader="dot" w:pos="8306"/>
        </w:tabs>
      </w:pPr>
      <w:hyperlink w:anchor="_Toc16609" w:history="1">
        <w:r>
          <w:rPr>
            <w:rFonts w:ascii="仿宋" w:eastAsia="仿宋" w:hAnsi="仿宋" w:cs="仿宋" w:hint="eastAsia"/>
            <w:lang w:eastAsia="zh-CN"/>
          </w:rPr>
          <w:t>(四)、利润率高</w:t>
        </w:r>
        <w:r>
          <w:tab/>
        </w:r>
        <w:r>
          <w:fldChar w:fldCharType="begin"/>
        </w:r>
        <w:r>
          <w:instrText xml:space="preserve"> PAGEREF _Toc16609 \h </w:instrText>
        </w:r>
        <w:r>
          <w:fldChar w:fldCharType="separate"/>
        </w:r>
        <w:r>
          <w:t>33</w:t>
        </w:r>
        <w:r>
          <w:fldChar w:fldCharType="end"/>
        </w:r>
      </w:hyperlink>
    </w:p>
    <w:p>
      <w:pPr>
        <w:pStyle w:val="TOC1"/>
        <w:tabs>
          <w:tab w:val="right" w:leader="dot" w:pos="8306"/>
        </w:tabs>
      </w:pPr>
      <w:hyperlink w:anchor="_Toc21865" w:history="1">
        <w:r>
          <w:rPr>
            <w:rFonts w:ascii="仿宋" w:eastAsia="仿宋" w:hAnsi="仿宋" w:cs="仿宋" w:hint="eastAsia"/>
            <w:lang w:eastAsia="zh-CN"/>
          </w:rPr>
          <w:t>十、乙苯脱氢催化剂项目风险管理</w:t>
        </w:r>
        <w:r>
          <w:tab/>
        </w:r>
        <w:r>
          <w:fldChar w:fldCharType="begin"/>
        </w:r>
        <w:r>
          <w:instrText xml:space="preserve"> PAGEREF _Toc21865 \h </w:instrText>
        </w:r>
        <w:r>
          <w:fldChar w:fldCharType="separate"/>
        </w:r>
        <w:r>
          <w:t>36</w:t>
        </w:r>
        <w:r>
          <w:fldChar w:fldCharType="end"/>
        </w:r>
      </w:hyperlink>
    </w:p>
    <w:p>
      <w:pPr>
        <w:pStyle w:val="TOC2"/>
        <w:tabs>
          <w:tab w:val="right" w:leader="dot" w:pos="8306"/>
        </w:tabs>
      </w:pPr>
      <w:hyperlink w:anchor="_Toc6954" w:history="1">
        <w:r>
          <w:rPr>
            <w:rFonts w:ascii="仿宋" w:eastAsia="仿宋" w:hAnsi="仿宋" w:cs="仿宋" w:hint="eastAsia"/>
            <w:lang w:eastAsia="zh-CN"/>
          </w:rPr>
          <w:t>(一)、风险识别与评估</w:t>
        </w:r>
        <w:r>
          <w:tab/>
        </w:r>
        <w:r>
          <w:fldChar w:fldCharType="begin"/>
        </w:r>
        <w:r>
          <w:instrText xml:space="preserve"> PAGEREF _Toc6954 \h </w:instrText>
        </w:r>
        <w:r>
          <w:fldChar w:fldCharType="separate"/>
        </w:r>
        <w:r>
          <w:t>36</w:t>
        </w:r>
        <w:r>
          <w:fldChar w:fldCharType="end"/>
        </w:r>
      </w:hyperlink>
    </w:p>
    <w:p>
      <w:pPr>
        <w:pStyle w:val="TOC2"/>
        <w:tabs>
          <w:tab w:val="right" w:leader="dot" w:pos="8306"/>
        </w:tabs>
      </w:pPr>
      <w:hyperlink w:anchor="_Toc6156" w:history="1">
        <w:r>
          <w:rPr>
            <w:rFonts w:ascii="仿宋" w:eastAsia="仿宋" w:hAnsi="仿宋" w:cs="仿宋" w:hint="eastAsia"/>
            <w:lang w:eastAsia="zh-CN"/>
          </w:rPr>
          <w:t>(二)、风险应对策略</w:t>
        </w:r>
        <w:r>
          <w:tab/>
        </w:r>
        <w:r>
          <w:fldChar w:fldCharType="begin"/>
        </w:r>
        <w:r>
          <w:instrText xml:space="preserve"> PAGEREF _Toc6156 \h </w:instrText>
        </w:r>
        <w:r>
          <w:fldChar w:fldCharType="separate"/>
        </w:r>
        <w:r>
          <w:t>37</w:t>
        </w:r>
        <w:r>
          <w:fldChar w:fldCharType="end"/>
        </w:r>
      </w:hyperlink>
    </w:p>
    <w:p>
      <w:pPr>
        <w:pStyle w:val="TOC2"/>
        <w:tabs>
          <w:tab w:val="right" w:leader="dot" w:pos="8306"/>
        </w:tabs>
      </w:pPr>
      <w:hyperlink w:anchor="_Toc28257" w:history="1">
        <w:r>
          <w:rPr>
            <w:rFonts w:ascii="仿宋" w:eastAsia="仿宋" w:hAnsi="仿宋" w:cs="仿宋" w:hint="eastAsia"/>
            <w:lang w:eastAsia="zh-CN"/>
          </w:rPr>
          <w:t>(三)、风险监控与控制</w:t>
        </w:r>
        <w:r>
          <w:tab/>
        </w:r>
        <w:r>
          <w:fldChar w:fldCharType="begin"/>
        </w:r>
        <w:r>
          <w:instrText xml:space="preserve"> PAGEREF _Toc28257 \h </w:instrText>
        </w:r>
        <w:r>
          <w:fldChar w:fldCharType="separate"/>
        </w:r>
        <w:r>
          <w:t>39</w:t>
        </w:r>
        <w:r>
          <w:fldChar w:fldCharType="end"/>
        </w:r>
      </w:hyperlink>
    </w:p>
    <w:p>
      <w:pPr>
        <w:pStyle w:val="TOC1"/>
        <w:tabs>
          <w:tab w:val="right" w:leader="dot" w:pos="8306"/>
        </w:tabs>
      </w:pPr>
      <w:hyperlink w:anchor="_Toc7713" w:history="1">
        <w:r>
          <w:rPr>
            <w:rFonts w:ascii="仿宋" w:eastAsia="仿宋" w:hAnsi="仿宋" w:cs="仿宋" w:hint="eastAsia"/>
            <w:lang w:eastAsia="zh-CN"/>
          </w:rPr>
          <w:t>十一、乙苯脱氢催化剂项目计划安排</w:t>
        </w:r>
        <w:r>
          <w:tab/>
        </w:r>
        <w:r>
          <w:fldChar w:fldCharType="begin"/>
        </w:r>
        <w:r>
          <w:instrText xml:space="preserve"> PAGEREF _Toc7713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6" w:history="1">
        <w:r>
          <w:rPr>
            <w:rFonts w:ascii="仿宋" w:eastAsia="仿宋" w:hAnsi="仿宋" w:cs="仿宋" w:hint="eastAsia"/>
            <w:lang w:eastAsia="zh-CN"/>
          </w:rPr>
          <w:t>(一)、建设周期</w:t>
        </w:r>
        <w:r>
          <w:tab/>
        </w:r>
        <w:r>
          <w:fldChar w:fldCharType="begin"/>
        </w:r>
        <w:r>
          <w:instrText xml:space="preserve"> PAGEREF _Toc27026 \h </w:instrText>
        </w:r>
        <w:r>
          <w:fldChar w:fldCharType="separate"/>
        </w:r>
        <w:r>
          <w:t>40</w:t>
        </w:r>
        <w:r>
          <w:fldChar w:fldCharType="end"/>
        </w:r>
      </w:hyperlink>
    </w:p>
    <w:p>
      <w:pPr>
        <w:pStyle w:val="TOC2"/>
        <w:tabs>
          <w:tab w:val="right" w:leader="dot" w:pos="8306"/>
        </w:tabs>
      </w:pPr>
      <w:hyperlink w:anchor="_Toc24161" w:history="1">
        <w:r>
          <w:rPr>
            <w:rFonts w:ascii="仿宋" w:eastAsia="仿宋" w:hAnsi="仿宋" w:cs="仿宋" w:hint="eastAsia"/>
            <w:lang w:eastAsia="zh-CN"/>
          </w:rPr>
          <w:t>(二)、建设进度</w:t>
        </w:r>
        <w:r>
          <w:tab/>
        </w:r>
        <w:r>
          <w:fldChar w:fldCharType="begin"/>
        </w:r>
        <w:r>
          <w:instrText xml:space="preserve"> PAGEREF _Toc24161 \h </w:instrText>
        </w:r>
        <w:r>
          <w:fldChar w:fldCharType="separate"/>
        </w:r>
        <w:r>
          <w:t>41</w:t>
        </w:r>
        <w:r>
          <w:fldChar w:fldCharType="end"/>
        </w:r>
      </w:hyperlink>
    </w:p>
    <w:p>
      <w:pPr>
        <w:pStyle w:val="TOC2"/>
        <w:tabs>
          <w:tab w:val="right" w:leader="dot" w:pos="8306"/>
        </w:tabs>
      </w:pPr>
      <w:hyperlink w:anchor="_Toc1283" w:history="1">
        <w:r>
          <w:rPr>
            <w:rFonts w:ascii="仿宋" w:eastAsia="仿宋" w:hAnsi="仿宋" w:cs="仿宋" w:hint="eastAsia"/>
            <w:lang w:eastAsia="zh-CN"/>
          </w:rPr>
          <w:t>(三)、进度安排注意事项</w:t>
        </w:r>
        <w:r>
          <w:tab/>
        </w:r>
        <w:r>
          <w:fldChar w:fldCharType="begin"/>
        </w:r>
        <w:r>
          <w:instrText xml:space="preserve"> PAGEREF _Toc1283 \h </w:instrText>
        </w:r>
        <w:r>
          <w:fldChar w:fldCharType="separate"/>
        </w:r>
        <w:r>
          <w:t>42</w:t>
        </w:r>
        <w:r>
          <w:fldChar w:fldCharType="end"/>
        </w:r>
      </w:hyperlink>
    </w:p>
    <w:p>
      <w:pPr>
        <w:pStyle w:val="TOC2"/>
        <w:tabs>
          <w:tab w:val="right" w:leader="dot" w:pos="8306"/>
        </w:tabs>
      </w:pPr>
      <w:hyperlink w:anchor="_Toc8859" w:history="1">
        <w:r>
          <w:rPr>
            <w:rFonts w:ascii="仿宋" w:eastAsia="仿宋" w:hAnsi="仿宋" w:cs="仿宋" w:hint="eastAsia"/>
            <w:lang w:eastAsia="zh-CN"/>
          </w:rPr>
          <w:t>(四)、人力资源配置</w:t>
        </w:r>
        <w:r>
          <w:tab/>
        </w:r>
        <w:r>
          <w:fldChar w:fldCharType="begin"/>
        </w:r>
        <w:r>
          <w:instrText xml:space="preserve"> PAGEREF _Toc8859 \h </w:instrText>
        </w:r>
        <w:r>
          <w:fldChar w:fldCharType="separate"/>
        </w:r>
        <w:r>
          <w:t>43</w:t>
        </w:r>
        <w:r>
          <w:fldChar w:fldCharType="end"/>
        </w:r>
      </w:hyperlink>
    </w:p>
    <w:p>
      <w:pPr>
        <w:pStyle w:val="TOC1"/>
        <w:tabs>
          <w:tab w:val="right" w:leader="dot" w:pos="8306"/>
        </w:tabs>
      </w:pPr>
      <w:hyperlink w:anchor="_Toc29513" w:history="1">
        <w:r>
          <w:rPr>
            <w:rFonts w:ascii="仿宋" w:eastAsia="仿宋" w:hAnsi="仿宋" w:cs="仿宋" w:hint="eastAsia"/>
            <w:lang w:eastAsia="zh-CN"/>
          </w:rPr>
          <w:t>十二、乙苯脱氢催化剂项目环境影响分析</w:t>
        </w:r>
        <w:r>
          <w:tab/>
        </w:r>
        <w:r>
          <w:fldChar w:fldCharType="begin"/>
        </w:r>
        <w:r>
          <w:instrText xml:space="preserve"> PAGEREF _Toc29513 \h </w:instrText>
        </w:r>
        <w:r>
          <w:fldChar w:fldCharType="separate"/>
        </w:r>
        <w:r>
          <w:t>44</w:t>
        </w:r>
        <w:r>
          <w:fldChar w:fldCharType="end"/>
        </w:r>
      </w:hyperlink>
    </w:p>
    <w:p>
      <w:pPr>
        <w:pStyle w:val="TOC2"/>
        <w:tabs>
          <w:tab w:val="right" w:leader="dot" w:pos="8306"/>
        </w:tabs>
      </w:pPr>
      <w:hyperlink w:anchor="_Toc11028" w:history="1">
        <w:r>
          <w:rPr>
            <w:rFonts w:ascii="仿宋" w:eastAsia="仿宋" w:hAnsi="仿宋" w:cs="仿宋" w:hint="eastAsia"/>
            <w:lang w:eastAsia="zh-CN"/>
          </w:rPr>
          <w:t>(一)、建设区域环境质量现状</w:t>
        </w:r>
        <w:r>
          <w:tab/>
        </w:r>
        <w:r>
          <w:fldChar w:fldCharType="begin"/>
        </w:r>
        <w:r>
          <w:instrText xml:space="preserve"> PAGEREF _Toc11028 \h </w:instrText>
        </w:r>
        <w:r>
          <w:fldChar w:fldCharType="separate"/>
        </w:r>
        <w:r>
          <w:t>44</w:t>
        </w:r>
        <w:r>
          <w:fldChar w:fldCharType="end"/>
        </w:r>
      </w:hyperlink>
    </w:p>
    <w:p>
      <w:pPr>
        <w:pStyle w:val="TOC2"/>
        <w:tabs>
          <w:tab w:val="right" w:leader="dot" w:pos="8306"/>
        </w:tabs>
      </w:pPr>
      <w:hyperlink w:anchor="_Toc21412" w:history="1">
        <w:r>
          <w:rPr>
            <w:rFonts w:ascii="仿宋" w:eastAsia="仿宋" w:hAnsi="仿宋" w:cs="仿宋" w:hint="eastAsia"/>
            <w:lang w:eastAsia="zh-CN"/>
          </w:rPr>
          <w:t>(二)、建设期环境保护</w:t>
        </w:r>
        <w:r>
          <w:tab/>
        </w:r>
        <w:r>
          <w:fldChar w:fldCharType="begin"/>
        </w:r>
        <w:r>
          <w:instrText xml:space="preserve"> PAGEREF _Toc21412 \h </w:instrText>
        </w:r>
        <w:r>
          <w:fldChar w:fldCharType="separate"/>
        </w:r>
        <w:r>
          <w:t>45</w:t>
        </w:r>
        <w:r>
          <w:fldChar w:fldCharType="end"/>
        </w:r>
      </w:hyperlink>
    </w:p>
    <w:p>
      <w:pPr>
        <w:pStyle w:val="TOC2"/>
        <w:tabs>
          <w:tab w:val="right" w:leader="dot" w:pos="8306"/>
        </w:tabs>
      </w:pPr>
      <w:hyperlink w:anchor="_Toc16844" w:history="1">
        <w:r>
          <w:rPr>
            <w:rFonts w:ascii="仿宋" w:eastAsia="仿宋" w:hAnsi="仿宋" w:cs="仿宋" w:hint="eastAsia"/>
            <w:lang w:eastAsia="zh-CN"/>
          </w:rPr>
          <w:t>(三)、运营期环境保护</w:t>
        </w:r>
        <w:r>
          <w:tab/>
        </w:r>
        <w:r>
          <w:fldChar w:fldCharType="begin"/>
        </w:r>
        <w:r>
          <w:instrText xml:space="preserve"> PAGEREF _Toc16844 \h </w:instrText>
        </w:r>
        <w:r>
          <w:fldChar w:fldCharType="separate"/>
        </w:r>
        <w:r>
          <w:t>47</w:t>
        </w:r>
        <w:r>
          <w:fldChar w:fldCharType="end"/>
        </w:r>
      </w:hyperlink>
    </w:p>
    <w:p>
      <w:pPr>
        <w:pStyle w:val="TOC2"/>
        <w:tabs>
          <w:tab w:val="right" w:leader="dot" w:pos="8306"/>
        </w:tabs>
      </w:pPr>
      <w:hyperlink w:anchor="_Toc30906" w:history="1">
        <w:r>
          <w:rPr>
            <w:rFonts w:ascii="仿宋" w:eastAsia="仿宋" w:hAnsi="仿宋" w:cs="仿宋" w:hint="eastAsia"/>
            <w:lang w:eastAsia="zh-CN"/>
          </w:rPr>
          <w:t>(四)、乙苯脱氢催化剂项目建设对区域经济的影响</w:t>
        </w:r>
        <w:r>
          <w:tab/>
        </w:r>
        <w:r>
          <w:fldChar w:fldCharType="begin"/>
        </w:r>
        <w:r>
          <w:instrText xml:space="preserve"> PAGEREF _Toc30906 \h </w:instrText>
        </w:r>
        <w:r>
          <w:fldChar w:fldCharType="separate"/>
        </w:r>
        <w:r>
          <w:t>48</w:t>
        </w:r>
        <w:r>
          <w:fldChar w:fldCharType="end"/>
        </w:r>
      </w:hyperlink>
    </w:p>
    <w:p>
      <w:pPr>
        <w:pStyle w:val="TOC2"/>
        <w:tabs>
          <w:tab w:val="right" w:leader="dot" w:pos="8306"/>
        </w:tabs>
      </w:pPr>
      <w:hyperlink w:anchor="_Toc25844" w:history="1">
        <w:r>
          <w:rPr>
            <w:rFonts w:ascii="仿宋" w:eastAsia="仿宋" w:hAnsi="仿宋" w:cs="仿宋" w:hint="eastAsia"/>
            <w:lang w:eastAsia="zh-CN"/>
          </w:rPr>
          <w:t>(五)、废弃物处理</w:t>
        </w:r>
        <w:r>
          <w:tab/>
        </w:r>
        <w:r>
          <w:fldChar w:fldCharType="begin"/>
        </w:r>
        <w:r>
          <w:instrText xml:space="preserve"> PAGEREF _Toc25844 \h </w:instrText>
        </w:r>
        <w:r>
          <w:fldChar w:fldCharType="separate"/>
        </w:r>
        <w:r>
          <w:t>50</w:t>
        </w:r>
        <w:r>
          <w:fldChar w:fldCharType="end"/>
        </w:r>
      </w:hyperlink>
    </w:p>
    <w:p>
      <w:pPr>
        <w:pStyle w:val="TOC2"/>
        <w:tabs>
          <w:tab w:val="right" w:leader="dot" w:pos="8306"/>
        </w:tabs>
      </w:pPr>
      <w:hyperlink w:anchor="_Toc28070" w:history="1">
        <w:r>
          <w:rPr>
            <w:rFonts w:ascii="仿宋" w:eastAsia="仿宋" w:hAnsi="仿宋" w:cs="仿宋" w:hint="eastAsia"/>
            <w:lang w:eastAsia="zh-CN"/>
          </w:rPr>
          <w:t>(六)、特殊环境影响分析</w:t>
        </w:r>
        <w:r>
          <w:tab/>
        </w:r>
        <w:r>
          <w:fldChar w:fldCharType="begin"/>
        </w:r>
        <w:r>
          <w:instrText xml:space="preserve"> PAGEREF _Toc28070 \h </w:instrText>
        </w:r>
        <w:r>
          <w:fldChar w:fldCharType="separate"/>
        </w:r>
        <w:r>
          <w:t>51</w:t>
        </w:r>
        <w:r>
          <w:fldChar w:fldCharType="end"/>
        </w:r>
      </w:hyperlink>
    </w:p>
    <w:p>
      <w:pPr>
        <w:pStyle w:val="TOC2"/>
        <w:tabs>
          <w:tab w:val="right" w:leader="dot" w:pos="8306"/>
        </w:tabs>
      </w:pPr>
      <w:hyperlink w:anchor="_Toc10785" w:history="1">
        <w:r>
          <w:rPr>
            <w:rFonts w:ascii="仿宋" w:eastAsia="仿宋" w:hAnsi="仿宋" w:cs="仿宋" w:hint="eastAsia"/>
            <w:lang w:eastAsia="zh-CN"/>
          </w:rPr>
          <w:t>(七)、清洁生产</w:t>
        </w:r>
        <w:r>
          <w:tab/>
        </w:r>
        <w:r>
          <w:fldChar w:fldCharType="begin"/>
        </w:r>
        <w:r>
          <w:instrText xml:space="preserve"> PAGEREF _Toc10785 \h </w:instrText>
        </w:r>
        <w:r>
          <w:fldChar w:fldCharType="separate"/>
        </w:r>
        <w:r>
          <w:t>53</w:t>
        </w:r>
        <w:r>
          <w:fldChar w:fldCharType="end"/>
        </w:r>
      </w:hyperlink>
    </w:p>
    <w:p>
      <w:pPr>
        <w:pStyle w:val="TOC2"/>
        <w:tabs>
          <w:tab w:val="right" w:leader="dot" w:pos="8306"/>
        </w:tabs>
      </w:pPr>
      <w:hyperlink w:anchor="_Toc29934" w:history="1">
        <w:r>
          <w:rPr>
            <w:rFonts w:ascii="仿宋" w:eastAsia="仿宋" w:hAnsi="仿宋" w:cs="仿宋" w:hint="eastAsia"/>
            <w:lang w:eastAsia="zh-CN"/>
          </w:rPr>
          <w:t>(八)、环境保护综合评价</w:t>
        </w:r>
        <w:r>
          <w:tab/>
        </w:r>
        <w:r>
          <w:fldChar w:fldCharType="begin"/>
        </w:r>
        <w:r>
          <w:instrText xml:space="preserve"> PAGEREF _Toc29934 \h </w:instrText>
        </w:r>
        <w:r>
          <w:fldChar w:fldCharType="separate"/>
        </w:r>
        <w:r>
          <w:t>54</w:t>
        </w:r>
        <w:r>
          <w:fldChar w:fldCharType="end"/>
        </w:r>
      </w:hyperlink>
    </w:p>
    <w:p>
      <w:pPr>
        <w:pStyle w:val="TOC1"/>
        <w:tabs>
          <w:tab w:val="right" w:leader="dot" w:pos="8306"/>
        </w:tabs>
      </w:pPr>
      <w:hyperlink w:anchor="_Toc18426" w:history="1">
        <w:r>
          <w:rPr>
            <w:rFonts w:ascii="仿宋" w:eastAsia="仿宋" w:hAnsi="仿宋" w:cs="仿宋" w:hint="eastAsia"/>
            <w:lang w:eastAsia="zh-CN"/>
          </w:rPr>
          <w:t>十三、乙苯脱氢催化剂项目实施保障措施</w:t>
        </w:r>
        <w:r>
          <w:tab/>
        </w:r>
        <w:r>
          <w:fldChar w:fldCharType="begin"/>
        </w:r>
        <w:r>
          <w:instrText xml:space="preserve"> PAGEREF _Toc18426 \h </w:instrText>
        </w:r>
        <w:r>
          <w:fldChar w:fldCharType="separate"/>
        </w:r>
        <w:r>
          <w:t>55</w:t>
        </w:r>
        <w:r>
          <w:fldChar w:fldCharType="end"/>
        </w:r>
      </w:hyperlink>
    </w:p>
    <w:p>
      <w:pPr>
        <w:pStyle w:val="TOC2"/>
        <w:tabs>
          <w:tab w:val="right" w:leader="dot" w:pos="8306"/>
        </w:tabs>
      </w:pPr>
      <w:hyperlink w:anchor="_Toc22511" w:history="1">
        <w:r>
          <w:rPr>
            <w:rFonts w:ascii="仿宋" w:eastAsia="仿宋" w:hAnsi="仿宋" w:cs="仿宋" w:hint="eastAsia"/>
            <w:lang w:eastAsia="zh-CN"/>
          </w:rPr>
          <w:t>(一)、乙苯脱氢催化剂项目实施保障机制</w:t>
        </w:r>
        <w:r>
          <w:tab/>
        </w:r>
        <w:r>
          <w:fldChar w:fldCharType="begin"/>
        </w:r>
        <w:r>
          <w:instrText xml:space="preserve"> PAGEREF _Toc22511 \h </w:instrText>
        </w:r>
        <w:r>
          <w:fldChar w:fldCharType="separate"/>
        </w:r>
        <w:r>
          <w:t>55</w:t>
        </w:r>
        <w:r>
          <w:fldChar w:fldCharType="end"/>
        </w:r>
      </w:hyperlink>
    </w:p>
    <w:p>
      <w:pPr>
        <w:pStyle w:val="TOC2"/>
        <w:tabs>
          <w:tab w:val="right" w:leader="dot" w:pos="8306"/>
        </w:tabs>
      </w:pPr>
      <w:hyperlink w:anchor="_Toc25203" w:history="1">
        <w:r>
          <w:rPr>
            <w:rFonts w:ascii="仿宋" w:eastAsia="仿宋" w:hAnsi="仿宋" w:cs="仿宋" w:hint="eastAsia"/>
            <w:lang w:eastAsia="zh-CN"/>
          </w:rPr>
          <w:t>(二)、乙苯脱氢催化剂项目法律合规要求</w:t>
        </w:r>
        <w:r>
          <w:tab/>
        </w:r>
        <w:r>
          <w:fldChar w:fldCharType="begin"/>
        </w:r>
        <w:r>
          <w:instrText xml:space="preserve"> PAGEREF _Toc25203 \h </w:instrText>
        </w:r>
        <w:r>
          <w:fldChar w:fldCharType="separate"/>
        </w:r>
        <w:r>
          <w:t>59</w:t>
        </w:r>
        <w:r>
          <w:fldChar w:fldCharType="end"/>
        </w:r>
      </w:hyperlink>
    </w:p>
    <w:p>
      <w:pPr>
        <w:pStyle w:val="TOC2"/>
        <w:tabs>
          <w:tab w:val="right" w:leader="dot" w:pos="8306"/>
        </w:tabs>
      </w:pPr>
      <w:hyperlink w:anchor="_Toc21165" w:history="1">
        <w:r>
          <w:rPr>
            <w:rFonts w:ascii="仿宋" w:eastAsia="仿宋" w:hAnsi="仿宋" w:cs="仿宋" w:hint="eastAsia"/>
            <w:lang w:eastAsia="zh-CN"/>
          </w:rPr>
          <w:t>(三)、乙苯脱氢催化剂项目合同管理与法律事务</w:t>
        </w:r>
        <w:r>
          <w:tab/>
        </w:r>
        <w:r>
          <w:fldChar w:fldCharType="begin"/>
        </w:r>
        <w:r>
          <w:instrText xml:space="preserve"> PAGEREF _Toc21165 \h </w:instrText>
        </w:r>
        <w:r>
          <w:fldChar w:fldCharType="separate"/>
        </w:r>
        <w:r>
          <w:t>63</w:t>
        </w:r>
        <w:r>
          <w:fldChar w:fldCharType="end"/>
        </w:r>
      </w:hyperlink>
    </w:p>
    <w:p>
      <w:pPr>
        <w:pStyle w:val="TOC2"/>
        <w:tabs>
          <w:tab w:val="right" w:leader="dot" w:pos="8306"/>
        </w:tabs>
      </w:pPr>
      <w:hyperlink w:anchor="_Toc21978" w:history="1">
        <w:r>
          <w:rPr>
            <w:rFonts w:ascii="仿宋" w:eastAsia="仿宋" w:hAnsi="仿宋" w:cs="仿宋" w:hint="eastAsia"/>
            <w:lang w:eastAsia="zh-CN"/>
          </w:rPr>
          <w:t>(四)、乙苯脱氢催化剂项目知识产权保护策略</w:t>
        </w:r>
        <w:r>
          <w:tab/>
        </w:r>
        <w:r>
          <w:fldChar w:fldCharType="begin"/>
        </w:r>
        <w:r>
          <w:instrText xml:space="preserve"> PAGEREF _Toc21978 \h </w:instrText>
        </w:r>
        <w:r>
          <w:fldChar w:fldCharType="separate"/>
        </w:r>
        <w:r>
          <w:t>70</w:t>
        </w:r>
        <w:r>
          <w:fldChar w:fldCharType="end"/>
        </w:r>
      </w:hyperlink>
    </w:p>
    <w:p>
      <w:pPr>
        <w:pStyle w:val="TOC1"/>
        <w:tabs>
          <w:tab w:val="right" w:leader="dot" w:pos="8306"/>
        </w:tabs>
      </w:pPr>
      <w:hyperlink w:anchor="_Toc1844" w:history="1">
        <w:r>
          <w:rPr>
            <w:rFonts w:ascii="仿宋" w:eastAsia="仿宋" w:hAnsi="仿宋" w:cs="仿宋" w:hint="eastAsia"/>
            <w:lang w:eastAsia="zh-CN"/>
          </w:rPr>
          <w:t>十四、乙苯脱氢催化剂项目工程方案分析</w:t>
        </w:r>
        <w:r>
          <w:tab/>
        </w:r>
        <w:r>
          <w:fldChar w:fldCharType="begin"/>
        </w:r>
        <w:r>
          <w:instrText xml:space="preserve"> PAGEREF _Toc1844 \h </w:instrText>
        </w:r>
        <w:r>
          <w:fldChar w:fldCharType="separate"/>
        </w:r>
        <w:r>
          <w:t>72</w:t>
        </w:r>
        <w:r>
          <w:fldChar w:fldCharType="end"/>
        </w:r>
      </w:hyperlink>
    </w:p>
    <w:p>
      <w:pPr>
        <w:pStyle w:val="TOC2"/>
        <w:tabs>
          <w:tab w:val="right" w:leader="dot" w:pos="8306"/>
        </w:tabs>
      </w:pPr>
      <w:hyperlink w:anchor="_Toc24376" w:history="1">
        <w:r>
          <w:rPr>
            <w:rFonts w:ascii="仿宋" w:eastAsia="仿宋" w:hAnsi="仿宋" w:cs="仿宋" w:hint="eastAsia"/>
            <w:lang w:eastAsia="zh-CN"/>
          </w:rPr>
          <w:t>(一)、建筑工程设计原则</w:t>
        </w:r>
        <w:r>
          <w:tab/>
        </w:r>
        <w:r>
          <w:fldChar w:fldCharType="begin"/>
        </w:r>
        <w:r>
          <w:instrText xml:space="preserve"> PAGEREF _Toc24376 \h </w:instrText>
        </w:r>
        <w:r>
          <w:fldChar w:fldCharType="separate"/>
        </w:r>
        <w:r>
          <w:t>72</w:t>
        </w:r>
        <w:r>
          <w:fldChar w:fldCharType="end"/>
        </w:r>
      </w:hyperlink>
    </w:p>
    <w:p>
      <w:pPr>
        <w:pStyle w:val="TOC2"/>
        <w:tabs>
          <w:tab w:val="right" w:leader="dot" w:pos="8306"/>
        </w:tabs>
      </w:pPr>
      <w:hyperlink w:anchor="_Toc31975" w:history="1">
        <w:r>
          <w:rPr>
            <w:rFonts w:ascii="仿宋" w:eastAsia="仿宋" w:hAnsi="仿宋" w:cs="仿宋" w:hint="eastAsia"/>
            <w:lang w:eastAsia="zh-CN"/>
          </w:rPr>
          <w:t>(二)、土建工程建设指标</w:t>
        </w:r>
        <w:r>
          <w:tab/>
        </w:r>
        <w:r>
          <w:fldChar w:fldCharType="begin"/>
        </w:r>
        <w:r>
          <w:instrText xml:space="preserve"> PAGEREF _Toc31975 \h </w:instrText>
        </w:r>
        <w:r>
          <w:fldChar w:fldCharType="separate"/>
        </w:r>
        <w:r>
          <w:t>76</w:t>
        </w:r>
        <w:r>
          <w:fldChar w:fldCharType="end"/>
        </w:r>
      </w:hyperlink>
    </w:p>
    <w:p>
      <w:pPr>
        <w:pStyle w:val="TOC1"/>
        <w:tabs>
          <w:tab w:val="right" w:leader="dot" w:pos="8306"/>
        </w:tabs>
      </w:pPr>
      <w:hyperlink w:anchor="_Toc13528" w:history="1">
        <w:r>
          <w:rPr>
            <w:rFonts w:ascii="仿宋" w:eastAsia="仿宋" w:hAnsi="仿宋" w:cs="仿宋" w:hint="eastAsia"/>
            <w:lang w:eastAsia="zh-CN"/>
          </w:rPr>
          <w:t>十五、乙苯脱氢催化剂项目治理与监督</w:t>
        </w:r>
        <w:r>
          <w:tab/>
        </w:r>
        <w:r>
          <w:fldChar w:fldCharType="begin"/>
        </w:r>
        <w:r>
          <w:instrText xml:space="preserve"> PAGEREF _Toc13528 \h </w:instrText>
        </w:r>
        <w:r>
          <w:fldChar w:fldCharType="separate"/>
        </w:r>
        <w:r>
          <w:t>77</w:t>
        </w:r>
        <w:r>
          <w:fldChar w:fldCharType="end"/>
        </w:r>
      </w:hyperlink>
    </w:p>
    <w:p>
      <w:pPr>
        <w:pStyle w:val="TOC2"/>
        <w:tabs>
          <w:tab w:val="right" w:leader="dot" w:pos="8306"/>
        </w:tabs>
      </w:pPr>
      <w:hyperlink w:anchor="_Toc4983" w:history="1">
        <w:r>
          <w:rPr>
            <w:rFonts w:ascii="仿宋" w:eastAsia="仿宋" w:hAnsi="仿宋" w:cs="仿宋" w:hint="eastAsia"/>
            <w:lang w:eastAsia="zh-CN"/>
          </w:rPr>
          <w:t>(一)、乙苯脱氢催化剂项目治理结构</w:t>
        </w:r>
        <w:r>
          <w:tab/>
        </w:r>
        <w:r>
          <w:fldChar w:fldCharType="begin"/>
        </w:r>
        <w:r>
          <w:instrText xml:space="preserve"> PAGEREF _Toc4983 \h </w:instrText>
        </w:r>
        <w:r>
          <w:fldChar w:fldCharType="separate"/>
        </w:r>
        <w:r>
          <w:t>77</w:t>
        </w:r>
        <w:r>
          <w:fldChar w:fldCharType="end"/>
        </w:r>
      </w:hyperlink>
    </w:p>
    <w:p>
      <w:pPr>
        <w:pStyle w:val="TOC2"/>
        <w:tabs>
          <w:tab w:val="right" w:leader="dot" w:pos="8306"/>
        </w:tabs>
      </w:pPr>
      <w:hyperlink w:anchor="_Toc30710" w:history="1">
        <w:r>
          <w:rPr>
            <w:rFonts w:ascii="仿宋" w:eastAsia="仿宋" w:hAnsi="仿宋" w:cs="仿宋" w:hint="eastAsia"/>
            <w:lang w:eastAsia="zh-CN"/>
          </w:rPr>
          <w:t>(二)、监督与审计</w:t>
        </w:r>
        <w:r>
          <w:tab/>
        </w:r>
        <w:r>
          <w:fldChar w:fldCharType="begin"/>
        </w:r>
        <w:r>
          <w:instrText xml:space="preserve"> PAGEREF _Toc30710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41"/>
      <w:r>
        <w:rPr>
          <w:rFonts w:ascii="仿宋" w:eastAsia="仿宋" w:hAnsi="仿宋" w:cs="仿宋" w:hint="eastAsia"/>
          <w:sz w:val="28"/>
          <w:lang w:eastAsia="zh-CN"/>
        </w:rPr>
        <w:t>一、乙苯脱氢催化剂项目文档管理</w:t>
      </w:r>
      <w:bookmarkEnd w:id="2"/>
    </w:p>
    <w:p>
      <w:pPr>
        <w:pStyle w:val="Heading2"/>
        <w:rPr>
          <w:rFonts w:ascii="仿宋" w:eastAsia="仿宋" w:hAnsi="仿宋" w:cs="仿宋" w:hint="eastAsia"/>
          <w:lang w:eastAsia="zh-CN"/>
        </w:rPr>
      </w:pPr>
      <w:bookmarkStart w:id="3" w:name="_Toc59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乙苯脱氢催化剂项目高度重视文档的质量和准确性，以支持乙苯脱氢催化剂项目的各项活动和决策。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文档的编制始于乙苯脱氢催化剂项目计划的初期，我们制定了详细的文档编制计划，明确了每个文档的内容、格式和编写责任人。在乙苯脱氢催化剂项目启动阶段，我们首先编制了乙苯脱氢催化剂项目章程，明确定义了乙苯脱氢催化剂项目的目标、范围、风险等关键要素。随后，乙苯脱氢催化剂项目团队根据计划陆续编制了需求文档、设计文档、测试文档等各类文档，确保乙苯脱氢催化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苯脱氢催化剂项目管理中的重要环节，旨在确保乙苯脱氢催化剂项目文档符合质量标准和乙苯脱氢催化剂项目需求。在乙苯脱氢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苯脱氢催化剂项目相关利益方和专业领域的专家对文档进行独立审查。这有助于获取更全面、客观的反馈，确保乙苯脱氢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乙苯脱氢催化剂项目在文档编制与审查方面建立了严格的管理机制，通过规范的流程和多维度的审查，确保乙苯脱氢催化剂项目文档的质量、准确性和可靠性，为乙苯脱氢催化剂项目的顺利推进提供了有力支持。</w:t>
      </w:r>
    </w:p>
    <w:p>
      <w:pPr>
        <w:pStyle w:val="Heading2"/>
        <w:ind w:firstLine="560" w:firstLineChars="200"/>
        <w:rPr>
          <w:rFonts w:ascii="仿宋" w:eastAsia="仿宋" w:hAnsi="仿宋" w:cs="仿宋" w:hint="eastAsia"/>
          <w:sz w:val="28"/>
          <w:lang w:eastAsia="zh-CN"/>
        </w:rPr>
      </w:pPr>
      <w:bookmarkStart w:id="4" w:name="_Toc295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我们通过多渠道发布文档，包括电子邮件、乙苯脱氢催化剂项目管理平台、内部网站等，以满足不同团队成员的偏好和需求。多渠道发布确保了信息的全面覆盖。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我们采用了精细的权限控制，确保只有授权人员可以访问敏感信息。这种安全措施保护了乙苯脱氢催化剂项目文档的机密性，防止了未经授权的信息泄露。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5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苯脱氢催化剂项目生命周期中一个至关重要的环节，直接关系到乙苯脱氢催化剂项目信息的长期保存和历史记录的完整性。在乙苯脱氢催化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726"/>
      <w:r>
        <w:rPr>
          <w:rFonts w:ascii="仿宋" w:eastAsia="仿宋" w:hAnsi="仿宋" w:cs="仿宋" w:hint="eastAsia"/>
          <w:sz w:val="28"/>
          <w:lang w:eastAsia="zh-CN"/>
        </w:rPr>
        <w:t>二、乙苯脱氢催化剂项目危机管理</w:t>
      </w:r>
      <w:bookmarkEnd w:id="6"/>
    </w:p>
    <w:p>
      <w:pPr>
        <w:pStyle w:val="Heading2"/>
        <w:rPr>
          <w:rFonts w:ascii="仿宋" w:eastAsia="仿宋" w:hAnsi="仿宋" w:cs="仿宋" w:hint="eastAsia"/>
          <w:lang w:eastAsia="zh-CN"/>
        </w:rPr>
      </w:pPr>
      <w:bookmarkStart w:id="7" w:name="_Toc1491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危机管理中，危机预警与识别是确保乙苯脱氢催化剂项目稳健运行的核心步骤。通过建立全面的监测机制，乙苯脱氢催化剂项目团队旨在及时发现和理解潜在的风险和危机因素，以便采取及时的预防和应对措施，确保乙苯脱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苯脱氢催化剂项目团队全面分析了整个乙苯脱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苯脱氢催化剂项目团队着重于明确定义乙苯脱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苯脱氢催化剂项目进展的持续监控，团队能够及时发现潜在问题并作出迅速反应。乙苯脱氢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在这一阶段，团队的专业素养和反应速度将发挥至关重要的作用，以确保潜在危机能够在初期得到有效的处理，最大程度地减轻负面影响。通过危机预警与识别，乙苯脱氢催化剂项目得以更有序、可控地推进。</w:t>
      </w:r>
    </w:p>
    <w:p>
      <w:pPr>
        <w:pStyle w:val="Heading2"/>
        <w:ind w:firstLine="560" w:firstLineChars="200"/>
        <w:rPr>
          <w:rFonts w:ascii="仿宋" w:eastAsia="仿宋" w:hAnsi="仿宋" w:cs="仿宋" w:hint="eastAsia"/>
          <w:sz w:val="28"/>
          <w:lang w:eastAsia="zh-CN"/>
        </w:rPr>
      </w:pPr>
      <w:bookmarkStart w:id="8" w:name="_Toc1913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在危机发生时，乙苯脱氢催化剂项目团队立即行动，成立了应急小组。该小组的任务是迅速制定并实施紧急应对措施，以最小化潜在损失。以下是采取的主要措施：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暂停乙苯脱氢催化剂项目进度：为遏制危机蔓延，乙苯脱氢催化剂项目暂时停止进行，以便全面评估当前状况。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资源重新分配：重新评估乙苯脱氢催化剂项目资源的分配，确保最大限度地减小损失。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实时沟通：与关键利益相关者建立实时沟通机制，向他们传递乙苯脱氢催化剂项目危机的实际状况，保障乙苯脱氢催化剂项目核心利益。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在紧急应对的同时，乙苯脱氢催化剂项目团队强调了团队协作和有效沟通的重要性。以下是团队协作的关键举措：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信息共享机制：建立了信息共享平台，确保团队成员能够及时获取乙苯脱氢催化剂项目危机的实时信息。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领导者沟通：乙苯脱氢催化剂项目领导者通过定期会议和即时沟通工具，指导团队应对危机，保持团队稳定运行。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随着危机得到初步控制，乙苯脱氢催化剂项目团队转向制定恢复计划，以确保乙苯脱氢催化剂项目能够从中迅速恢复。主要恢复计划包括：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修复受损的进度计划：重新评估乙苯脱氢催化剂项目进度，制定修复计划，确保乙苯脱氢催化剂项目尽快回归正常进程。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重新调整资源分配：优化资源分配，确保乙苯脱氢催化剂项目在有限资源下高效运转。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风险管理机制加强：对乙苯脱氢催化剂项目风险进行全面评估，制定更强化的风险管理策略，以预防未来可能的危机。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72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870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技术管理特点体现在其创新导向。通过引入最先进的技术趋势和解决方案，乙苯脱氢催化剂项目致力于提升科技含量、提高质量和效率水平。这意味着我们将采用最新的工具和方法，确保乙苯脱氢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苯脱氢催化剂项目技术管理的显著特征。通过整合不同领域的技术资源，我们实现了跨学科的协同工作。这有助于优化技术架构，提高整体效能。此外，整合性策略还促进了不同技术团队之间的紧密沟通和高效合作，确保乙苯脱氢催化剂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苯脱氢催化剂项目所采用的技术。通过不断优化技术方案，乙苯脱氢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苯脱氢催化剂项目团队将在乙苯脱氢催化剂项目初期识别可能的技术风险，并采取相应的预防和应对措施。通过建立健全的风险评估机制，乙苯脱氢催化剂项目能够在实施过程中及时发现并解决潜在的技术问题，保障乙苯脱氢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苯脱氢催化剂项目中，技术将成为乙苯脱氢催化剂项目成功的有力支持。这一深度剖析揭示了技术管理在乙苯脱氢催化剂项目实施中的关键作用，为乙苯脱氢催化剂项目的技术基础奠定了坚实的基础。</w:t>
      </w:r>
    </w:p>
    <w:p>
      <w:pPr>
        <w:pStyle w:val="Heading2"/>
        <w:ind w:firstLine="560" w:firstLineChars="200"/>
        <w:rPr>
          <w:rFonts w:ascii="仿宋" w:eastAsia="仿宋" w:hAnsi="仿宋" w:cs="仿宋" w:hint="eastAsia"/>
          <w:sz w:val="28"/>
          <w:lang w:eastAsia="zh-CN"/>
        </w:rPr>
      </w:pPr>
      <w:bookmarkStart w:id="11" w:name="_Toc28870"/>
      <w:r>
        <w:rPr>
          <w:rFonts w:ascii="仿宋" w:eastAsia="仿宋" w:hAnsi="仿宋" w:cs="仿宋" w:hint="eastAsia"/>
          <w:sz w:val="28"/>
          <w:lang w:eastAsia="zh-CN"/>
        </w:rPr>
        <w:t>(二)、乙苯脱氢催化剂项目工艺技术设计方案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苯脱氢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苯脱氢催化剂项目将严格按照相关行业规范要求进行组织。通过有效控制产品质量，乙苯脱氢催化剂项目将致力于为顾客提供优质的乙苯脱氢催化剂项目产品和良好的服务。这体现了乙苯脱氢催化剂项目对于生产活动合规性和质量标准的高度重视，为乙苯脱氢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苯脱氢催化剂项目注重生态效益和清洁生产原则。乙苯脱氢催化剂项目建设将紧密结合地方特色经济发展，与社会经济发展规划和区域环境保护规划方案相协调一致。通过与当地区域自然生态系统的结合，乙苯脱氢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苯脱氢催化剂项目产品具有多样化的客户需求和个性化的特点。因此，乙苯脱氢催化剂项目产品规格品种多样，且单批生产数量较小。为满足这一特点，乙苯脱氢催化剂项目承办单位将建设先进的柔性制造生产线。通过广泛应用柔性制造技术，乙苯脱氢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苯脱氢催化剂项目采用的技术具有较高的技术含量和自动化水平，处于国内先进水平。这一技术选用不仅体现了对生产效率、质量和环境友好性的高标准要求，同时为乙苯脱氢催化剂项目的可持续发展奠定了坚实的基础。</w:t>
      </w:r>
    </w:p>
    <w:p>
      <w:pPr>
        <w:pStyle w:val="Heading2"/>
        <w:ind w:firstLine="560" w:firstLineChars="200"/>
        <w:rPr>
          <w:rFonts w:ascii="仿宋" w:eastAsia="仿宋" w:hAnsi="仿宋" w:cs="仿宋" w:hint="eastAsia"/>
          <w:sz w:val="28"/>
          <w:lang w:eastAsia="zh-CN"/>
        </w:rPr>
      </w:pPr>
      <w:bookmarkStart w:id="12" w:name="_Toc3105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为确保乙苯脱氢催化剂项目的高效生产和技术实施，我们制定了一套精心设计的设备选型方案，以满足乙苯脱氢催化剂项目生产、质量和环保的要求。该方案的主要特点如下：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苯脱氢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针对乙苯脱氢催化剂项目产品的多样性和小批量生产的特点，我们将建设柔性制造生产线。通过在设备选型中考虑柔性制造技术，可以灵活应对不同产品规格和生产需求，实现生产线的高度灵活性和适应性。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38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803"/>
      <w:r>
        <w:rPr>
          <w:rFonts w:ascii="仿宋" w:eastAsia="仿宋" w:hAnsi="仿宋" w:cs="仿宋" w:hint="eastAsia"/>
          <w:lang w:eastAsia="zh-CN"/>
        </w:rPr>
        <w:t>(一)、乙苯脱氢催化剂行业分析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行业一直以来都是市场的关注焦点。行业内的发展趋势、竞争态势以及潜在机会都对乙苯脱氢催化剂项目的推进产生深远的影响。通过深入研究行业的整体概貌，我们将更好地理解行业的核心特征，为乙苯脱氢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行业，技术一直是推动创新和发展的关键因素。我们将对当前技术趋势进行详尽分析，包括但不限于人工智能、大数据应用、先进制造技术等。这有助于乙苯脱氢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苯脱氢催化剂项目成功的基础。我们将对主要竞争对手进行深入研究，包括其市场份额、产品特点、市场定位等。通过全面了解竞争对手的优势和劣势，乙苯脱氢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124"/>
      <w:r>
        <w:rPr>
          <w:rFonts w:ascii="仿宋" w:eastAsia="仿宋" w:hAnsi="仿宋" w:cs="仿宋" w:hint="eastAsia"/>
          <w:sz w:val="28"/>
          <w:lang w:eastAsia="zh-CN"/>
        </w:rPr>
        <w:t>(二)、乙苯脱氢催化剂市场分析预测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苯脱氢催化剂市场未来的增长趋势。这包括市场的整体规模、各细分领域的发展趋势等。乙苯脱氢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苯脱氢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苯脱氢催化剂项目实施过程中需要充分考虑的因素。我们将对市场风险进行全面评估，包括但不限于政策法规风险、市场竞争风险、技术变革风险等。通过对潜在风险的深入分析，乙苯脱氢催化剂项目可以制定相应的风险缓解策略，降低不确定性对乙苯脱氢催化剂项目的影响。</w:t>
      </w:r>
    </w:p>
    <w:p>
      <w:pPr>
        <w:pStyle w:val="Heading1"/>
        <w:ind w:firstLine="560" w:firstLineChars="200"/>
        <w:rPr>
          <w:rFonts w:ascii="仿宋" w:eastAsia="仿宋" w:hAnsi="仿宋" w:cs="仿宋" w:hint="eastAsia"/>
          <w:sz w:val="28"/>
          <w:lang w:eastAsia="zh-CN"/>
        </w:rPr>
      </w:pPr>
      <w:bookmarkStart w:id="16" w:name="_Toc20596"/>
      <w:r>
        <w:rPr>
          <w:rFonts w:ascii="仿宋" w:eastAsia="仿宋" w:hAnsi="仿宋" w:cs="仿宋" w:hint="eastAsia"/>
          <w:sz w:val="28"/>
          <w:lang w:eastAsia="zh-CN"/>
        </w:rPr>
        <w:t>五、乙苯脱氢催化剂项目绩效评估</w:t>
      </w:r>
      <w:bookmarkEnd w:id="16"/>
    </w:p>
    <w:p>
      <w:pPr>
        <w:pStyle w:val="Heading2"/>
        <w:rPr>
          <w:rFonts w:ascii="仿宋" w:eastAsia="仿宋" w:hAnsi="仿宋" w:cs="仿宋" w:hint="eastAsia"/>
          <w:lang w:eastAsia="zh-CN"/>
        </w:rPr>
      </w:pPr>
      <w:bookmarkStart w:id="17" w:name="_Toc1767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中，我们设计了一套全面的绩效评估指标，以确保乙苯脱氢催化剂项目的可控和成功交付。这些指标跨足乙苯脱氢催化剂项目目标、成本、进度和质量等多个维度，为我们提供了全面洞察乙苯脱氢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目标达成率是我们关注的首要指标。我们设定了明确的目标，并通过定期监测和评估，迅速发现并应对潜在的目标偏差。这为乙苯脱氢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成本绩效是另一个核心关注点。通过实际成本与预算成本的对比分析，我们深入了解成本差异的原因，及时调整资源分配，保持乙苯脱氢催化剂项目在经济效益方面的合理水平。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进度作为关键的绩效指标之一，得到了精心的关注。我们制定了详细的乙苯脱氢催化剂项目进度计划，并设立了进度符合度指标，确保实际进度与计划进度保持一致。这使我们能够快速发现和解决潜在的进度问题，保持乙苯脱氢催化剂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乙苯脱氢催化剂项目绩效的不可或缺的一环。我们引入了一系列的质量标准和客户满意度指标，以确保乙苯脱氢催化剂项目交付的成果在质量上达到或超越预期水平。通过持续监测这些指标，我们努力提升乙苯脱氢催化剂项目整体质量水平，为乙苯脱氢催化剂项目的成功交付提供有力保障。通过这些科学且全面的绩效评估，我们能够更好地引导乙苯脱氢催化剂项目的持续改进，确保乙苯脱氢催化剂项目目标的顺利达成。</w:t>
      </w:r>
    </w:p>
    <w:p>
      <w:pPr>
        <w:pStyle w:val="Heading2"/>
        <w:ind w:firstLine="560" w:firstLineChars="200"/>
        <w:rPr>
          <w:rFonts w:ascii="仿宋" w:eastAsia="仿宋" w:hAnsi="仿宋" w:cs="仿宋" w:hint="eastAsia"/>
          <w:sz w:val="28"/>
          <w:lang w:eastAsia="zh-CN"/>
        </w:rPr>
      </w:pPr>
      <w:bookmarkStart w:id="18" w:name="_Toc409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绩效评估是乙苯脱氢催化剂项目中的关键环节，为确保乙苯脱氢催化剂项目达到预期目标，我们采用了多层次、多维度的绩效评估方法。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乙苯脱氢催化剂项目的战略目标对齐，确保每个决策和行动都与乙苯脱氢催化剂项目整体目标保持一致。团队会定期召开战略对齐会议，审视当前工作与乙苯脱氢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苯脱氢催化剂项目进度、质量、成本和风险等方面。这些指标通过数据收集和分析，为乙苯脱氢催化剂项目管理团队提供了客观的评估依据。例如，我们通过乙苯脱氢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苯脱氢催化剂项目内部，还考虑了乙苯脱氢催化剂项目对外部环境的影响。我们定期进行干系人满意度调查，以了解各利益相关方对乙苯脱氢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https://d.book118.com/246114123100010053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92312"/>
    <w:rsid w:val="71592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14123100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2024-02-20T08:43:00Z</dcterms:created>
  <dcterms:modified xsi:type="dcterms:W3CDTF">2024-02-20T08:43:35Z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FFD2346CC3174DD9995D4085948FCF0E_11</vt:lpwstr>
  </property>
  <property fmtid="{D5CDD505-2E9C-101B-9397-08002B2CF9AE}" pid="3" name="KSOProductBuildVer">
    <vt:lpwstr>2052-12.1.0.16250</vt:lpwstr>
  </property>
</Properties>
</file>