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非电力相关原动机项目计划设计方案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64" w:history="1">
        <w:r>
          <w:rPr>
            <w:rFonts w:ascii="仿宋" w:eastAsia="仿宋" w:hAnsi="仿宋" w:cs="仿宋" w:hint="eastAsia"/>
            <w:lang w:eastAsia="zh-CN"/>
          </w:rPr>
          <w:t>序言</w:t>
        </w:r>
        <w:r>
          <w:tab/>
        </w:r>
        <w:r>
          <w:fldChar w:fldCharType="begin"/>
        </w:r>
        <w:r>
          <w:instrText xml:space="preserve"> PAGEREF _Toc21864 \h </w:instrText>
        </w:r>
        <w:r>
          <w:fldChar w:fldCharType="separate"/>
        </w:r>
        <w:r>
          <w:t>3</w:t>
        </w:r>
        <w:r>
          <w:fldChar w:fldCharType="end"/>
        </w:r>
      </w:hyperlink>
    </w:p>
    <w:p>
      <w:pPr>
        <w:pStyle w:val="TOC1"/>
        <w:tabs>
          <w:tab w:val="right" w:leader="dot" w:pos="8306"/>
        </w:tabs>
      </w:pPr>
      <w:hyperlink w:anchor="_Toc16680" w:history="1">
        <w:r>
          <w:rPr>
            <w:rFonts w:ascii="仿宋" w:eastAsia="仿宋" w:hAnsi="仿宋" w:cs="仿宋" w:hint="eastAsia"/>
            <w:lang w:eastAsia="zh-CN"/>
          </w:rPr>
          <w:t>一、非电力相关原动机项目建设单位说明</w:t>
        </w:r>
        <w:r>
          <w:tab/>
        </w:r>
        <w:r>
          <w:fldChar w:fldCharType="begin"/>
        </w:r>
        <w:r>
          <w:instrText xml:space="preserve"> PAGEREF _Toc16680 \h </w:instrText>
        </w:r>
        <w:r>
          <w:fldChar w:fldCharType="separate"/>
        </w:r>
        <w:r>
          <w:t>3</w:t>
        </w:r>
        <w:r>
          <w:fldChar w:fldCharType="end"/>
        </w:r>
      </w:hyperlink>
    </w:p>
    <w:p>
      <w:pPr>
        <w:pStyle w:val="TOC2"/>
        <w:tabs>
          <w:tab w:val="right" w:leader="dot" w:pos="8306"/>
        </w:tabs>
      </w:pPr>
      <w:hyperlink w:anchor="_Toc23321" w:history="1">
        <w:r>
          <w:rPr>
            <w:rFonts w:ascii="仿宋" w:eastAsia="仿宋" w:hAnsi="仿宋" w:cs="仿宋" w:hint="eastAsia"/>
            <w:lang w:eastAsia="zh-CN"/>
          </w:rPr>
          <w:t>(一)、非电力相关原动机项目承办单位基本情况</w:t>
        </w:r>
        <w:r>
          <w:tab/>
        </w:r>
        <w:r>
          <w:fldChar w:fldCharType="begin"/>
        </w:r>
        <w:r>
          <w:instrText xml:space="preserve"> PAGEREF _Toc23321 \h </w:instrText>
        </w:r>
        <w:r>
          <w:fldChar w:fldCharType="separate"/>
        </w:r>
        <w:r>
          <w:t>3</w:t>
        </w:r>
        <w:r>
          <w:fldChar w:fldCharType="end"/>
        </w:r>
      </w:hyperlink>
    </w:p>
    <w:p>
      <w:pPr>
        <w:pStyle w:val="TOC2"/>
        <w:tabs>
          <w:tab w:val="right" w:leader="dot" w:pos="8306"/>
        </w:tabs>
      </w:pPr>
      <w:hyperlink w:anchor="_Toc4392" w:history="1">
        <w:r>
          <w:rPr>
            <w:rFonts w:ascii="仿宋" w:eastAsia="仿宋" w:hAnsi="仿宋" w:cs="仿宋" w:hint="eastAsia"/>
            <w:lang w:eastAsia="zh-CN"/>
          </w:rPr>
          <w:t>(二)、公司经济效益分析</w:t>
        </w:r>
        <w:r>
          <w:tab/>
        </w:r>
        <w:r>
          <w:fldChar w:fldCharType="begin"/>
        </w:r>
        <w:r>
          <w:instrText xml:space="preserve"> PAGEREF _Toc4392 \h </w:instrText>
        </w:r>
        <w:r>
          <w:fldChar w:fldCharType="separate"/>
        </w:r>
        <w:r>
          <w:t>4</w:t>
        </w:r>
        <w:r>
          <w:fldChar w:fldCharType="end"/>
        </w:r>
      </w:hyperlink>
    </w:p>
    <w:p>
      <w:pPr>
        <w:pStyle w:val="TOC1"/>
        <w:tabs>
          <w:tab w:val="right" w:leader="dot" w:pos="8306"/>
        </w:tabs>
      </w:pPr>
      <w:hyperlink w:anchor="_Toc20748" w:history="1">
        <w:r>
          <w:rPr>
            <w:rFonts w:ascii="仿宋" w:eastAsia="仿宋" w:hAnsi="仿宋" w:cs="仿宋" w:hint="eastAsia"/>
            <w:lang w:eastAsia="zh-CN"/>
          </w:rPr>
          <w:t>二、非电力相关原动机项目危机管理</w:t>
        </w:r>
        <w:r>
          <w:tab/>
        </w:r>
        <w:r>
          <w:fldChar w:fldCharType="begin"/>
        </w:r>
        <w:r>
          <w:instrText xml:space="preserve"> PAGEREF _Toc20748 \h </w:instrText>
        </w:r>
        <w:r>
          <w:fldChar w:fldCharType="separate"/>
        </w:r>
        <w:r>
          <w:t>5</w:t>
        </w:r>
        <w:r>
          <w:fldChar w:fldCharType="end"/>
        </w:r>
      </w:hyperlink>
    </w:p>
    <w:p>
      <w:pPr>
        <w:pStyle w:val="TOC2"/>
        <w:tabs>
          <w:tab w:val="right" w:leader="dot" w:pos="8306"/>
        </w:tabs>
      </w:pPr>
      <w:hyperlink w:anchor="_Toc25117" w:history="1">
        <w:r>
          <w:rPr>
            <w:rFonts w:ascii="仿宋" w:eastAsia="仿宋" w:hAnsi="仿宋" w:cs="仿宋" w:hint="eastAsia"/>
            <w:lang w:eastAsia="zh-CN"/>
          </w:rPr>
          <w:t>(一)、危机预警与识别</w:t>
        </w:r>
        <w:r>
          <w:tab/>
        </w:r>
        <w:r>
          <w:fldChar w:fldCharType="begin"/>
        </w:r>
        <w:r>
          <w:instrText xml:space="preserve"> PAGEREF _Toc25117 \h </w:instrText>
        </w:r>
        <w:r>
          <w:fldChar w:fldCharType="separate"/>
        </w:r>
        <w:r>
          <w:t>5</w:t>
        </w:r>
        <w:r>
          <w:fldChar w:fldCharType="end"/>
        </w:r>
      </w:hyperlink>
    </w:p>
    <w:p>
      <w:pPr>
        <w:pStyle w:val="TOC2"/>
        <w:tabs>
          <w:tab w:val="right" w:leader="dot" w:pos="8306"/>
        </w:tabs>
      </w:pPr>
      <w:hyperlink w:anchor="_Toc6115" w:history="1">
        <w:r>
          <w:rPr>
            <w:rFonts w:ascii="仿宋" w:eastAsia="仿宋" w:hAnsi="仿宋" w:cs="仿宋" w:hint="eastAsia"/>
            <w:lang w:eastAsia="zh-CN"/>
          </w:rPr>
          <w:t>(二)、危机应对与恢复</w:t>
        </w:r>
        <w:r>
          <w:tab/>
        </w:r>
        <w:r>
          <w:fldChar w:fldCharType="begin"/>
        </w:r>
        <w:r>
          <w:instrText xml:space="preserve"> PAGEREF _Toc6115 \h </w:instrText>
        </w:r>
        <w:r>
          <w:fldChar w:fldCharType="separate"/>
        </w:r>
        <w:r>
          <w:t>6</w:t>
        </w:r>
        <w:r>
          <w:fldChar w:fldCharType="end"/>
        </w:r>
      </w:hyperlink>
    </w:p>
    <w:p>
      <w:pPr>
        <w:pStyle w:val="TOC1"/>
        <w:tabs>
          <w:tab w:val="right" w:leader="dot" w:pos="8306"/>
        </w:tabs>
      </w:pPr>
      <w:hyperlink w:anchor="_Toc27157" w:history="1">
        <w:r>
          <w:rPr>
            <w:rFonts w:ascii="仿宋" w:eastAsia="仿宋" w:hAnsi="仿宋" w:cs="仿宋" w:hint="eastAsia"/>
            <w:lang w:eastAsia="zh-CN"/>
          </w:rPr>
          <w:t>三、非电力相关原动机项目概论</w:t>
        </w:r>
        <w:r>
          <w:tab/>
        </w:r>
        <w:r>
          <w:fldChar w:fldCharType="begin"/>
        </w:r>
        <w:r>
          <w:instrText xml:space="preserve"> PAGEREF _Toc27157 \h </w:instrText>
        </w:r>
        <w:r>
          <w:fldChar w:fldCharType="separate"/>
        </w:r>
        <w:r>
          <w:t>7</w:t>
        </w:r>
        <w:r>
          <w:fldChar w:fldCharType="end"/>
        </w:r>
      </w:hyperlink>
    </w:p>
    <w:p>
      <w:pPr>
        <w:pStyle w:val="TOC2"/>
        <w:tabs>
          <w:tab w:val="right" w:leader="dot" w:pos="8306"/>
        </w:tabs>
      </w:pPr>
      <w:hyperlink w:anchor="_Toc19870" w:history="1">
        <w:r>
          <w:rPr>
            <w:rFonts w:ascii="仿宋" w:eastAsia="仿宋" w:hAnsi="仿宋" w:cs="仿宋" w:hint="eastAsia"/>
            <w:lang w:eastAsia="zh-CN"/>
          </w:rPr>
          <w:t>(一)、非电力相关原动机项目概况</w:t>
        </w:r>
        <w:r>
          <w:tab/>
        </w:r>
        <w:r>
          <w:fldChar w:fldCharType="begin"/>
        </w:r>
        <w:r>
          <w:instrText xml:space="preserve"> PAGEREF _Toc19870 \h </w:instrText>
        </w:r>
        <w:r>
          <w:fldChar w:fldCharType="separate"/>
        </w:r>
        <w:r>
          <w:t>7</w:t>
        </w:r>
        <w:r>
          <w:fldChar w:fldCharType="end"/>
        </w:r>
      </w:hyperlink>
    </w:p>
    <w:p>
      <w:pPr>
        <w:pStyle w:val="TOC2"/>
        <w:tabs>
          <w:tab w:val="right" w:leader="dot" w:pos="8306"/>
        </w:tabs>
      </w:pPr>
      <w:hyperlink w:anchor="_Toc13971" w:history="1">
        <w:r>
          <w:rPr>
            <w:rFonts w:ascii="仿宋" w:eastAsia="仿宋" w:hAnsi="仿宋" w:cs="仿宋" w:hint="eastAsia"/>
            <w:lang w:eastAsia="zh-CN"/>
          </w:rPr>
          <w:t>(二)、非电力相关原动机项目目标</w:t>
        </w:r>
        <w:r>
          <w:tab/>
        </w:r>
        <w:r>
          <w:fldChar w:fldCharType="begin"/>
        </w:r>
        <w:r>
          <w:instrText xml:space="preserve"> PAGEREF _Toc13971 \h </w:instrText>
        </w:r>
        <w:r>
          <w:fldChar w:fldCharType="separate"/>
        </w:r>
        <w:r>
          <w:t>10</w:t>
        </w:r>
        <w:r>
          <w:fldChar w:fldCharType="end"/>
        </w:r>
      </w:hyperlink>
    </w:p>
    <w:p>
      <w:pPr>
        <w:pStyle w:val="TOC2"/>
        <w:tabs>
          <w:tab w:val="right" w:leader="dot" w:pos="8306"/>
        </w:tabs>
      </w:pPr>
      <w:hyperlink w:anchor="_Toc6962" w:history="1">
        <w:r>
          <w:rPr>
            <w:rFonts w:ascii="仿宋" w:eastAsia="仿宋" w:hAnsi="仿宋" w:cs="仿宋" w:hint="eastAsia"/>
            <w:lang w:eastAsia="zh-CN"/>
          </w:rPr>
          <w:t>(三)、非电力相关原动机项目提出的理由</w:t>
        </w:r>
        <w:r>
          <w:tab/>
        </w:r>
        <w:r>
          <w:fldChar w:fldCharType="begin"/>
        </w:r>
        <w:r>
          <w:instrText xml:space="preserve"> PAGEREF _Toc6962 \h </w:instrText>
        </w:r>
        <w:r>
          <w:fldChar w:fldCharType="separate"/>
        </w:r>
        <w:r>
          <w:t>11</w:t>
        </w:r>
        <w:r>
          <w:fldChar w:fldCharType="end"/>
        </w:r>
      </w:hyperlink>
    </w:p>
    <w:p>
      <w:pPr>
        <w:pStyle w:val="TOC2"/>
        <w:tabs>
          <w:tab w:val="right" w:leader="dot" w:pos="8306"/>
        </w:tabs>
      </w:pPr>
      <w:hyperlink w:anchor="_Toc16462" w:history="1">
        <w:r>
          <w:rPr>
            <w:rFonts w:ascii="仿宋" w:eastAsia="仿宋" w:hAnsi="仿宋" w:cs="仿宋" w:hint="eastAsia"/>
            <w:lang w:eastAsia="zh-CN"/>
          </w:rPr>
          <w:t>(四)、非电力相关原动机项目意义</w:t>
        </w:r>
        <w:r>
          <w:tab/>
        </w:r>
        <w:r>
          <w:fldChar w:fldCharType="begin"/>
        </w:r>
        <w:r>
          <w:instrText xml:space="preserve"> PAGEREF _Toc16462 \h </w:instrText>
        </w:r>
        <w:r>
          <w:fldChar w:fldCharType="separate"/>
        </w:r>
        <w:r>
          <w:t>12</w:t>
        </w:r>
        <w:r>
          <w:fldChar w:fldCharType="end"/>
        </w:r>
      </w:hyperlink>
    </w:p>
    <w:p>
      <w:pPr>
        <w:pStyle w:val="TOC2"/>
        <w:tabs>
          <w:tab w:val="right" w:leader="dot" w:pos="8306"/>
        </w:tabs>
      </w:pPr>
      <w:hyperlink w:anchor="_Toc962" w:history="1">
        <w:r>
          <w:rPr>
            <w:rFonts w:ascii="仿宋" w:eastAsia="仿宋" w:hAnsi="仿宋" w:cs="仿宋" w:hint="eastAsia"/>
            <w:lang w:eastAsia="zh-CN"/>
          </w:rPr>
          <w:t>(五)、非电力相关原动机项目背景</w:t>
        </w:r>
        <w:r>
          <w:tab/>
        </w:r>
        <w:r>
          <w:fldChar w:fldCharType="begin"/>
        </w:r>
        <w:r>
          <w:instrText xml:space="preserve"> PAGEREF _Toc962 \h </w:instrText>
        </w:r>
        <w:r>
          <w:fldChar w:fldCharType="separate"/>
        </w:r>
        <w:r>
          <w:t>13</w:t>
        </w:r>
        <w:r>
          <w:fldChar w:fldCharType="end"/>
        </w:r>
      </w:hyperlink>
    </w:p>
    <w:p>
      <w:pPr>
        <w:pStyle w:val="TOC1"/>
        <w:tabs>
          <w:tab w:val="right" w:leader="dot" w:pos="8306"/>
        </w:tabs>
      </w:pPr>
      <w:hyperlink w:anchor="_Toc24055" w:history="1">
        <w:r>
          <w:rPr>
            <w:rFonts w:ascii="仿宋" w:eastAsia="仿宋" w:hAnsi="仿宋" w:cs="仿宋" w:hint="eastAsia"/>
            <w:lang w:eastAsia="zh-CN"/>
          </w:rPr>
          <w:t>四、非电力相关原动机项目绩效评估</w:t>
        </w:r>
        <w:r>
          <w:tab/>
        </w:r>
        <w:r>
          <w:fldChar w:fldCharType="begin"/>
        </w:r>
        <w:r>
          <w:instrText xml:space="preserve"> PAGEREF _Toc24055 \h </w:instrText>
        </w:r>
        <w:r>
          <w:fldChar w:fldCharType="separate"/>
        </w:r>
        <w:r>
          <w:t>14</w:t>
        </w:r>
        <w:r>
          <w:fldChar w:fldCharType="end"/>
        </w:r>
      </w:hyperlink>
    </w:p>
    <w:p>
      <w:pPr>
        <w:pStyle w:val="TOC2"/>
        <w:tabs>
          <w:tab w:val="right" w:leader="dot" w:pos="8306"/>
        </w:tabs>
      </w:pPr>
      <w:hyperlink w:anchor="_Toc27351" w:history="1">
        <w:r>
          <w:rPr>
            <w:rFonts w:ascii="仿宋" w:eastAsia="仿宋" w:hAnsi="仿宋" w:cs="仿宋" w:hint="eastAsia"/>
            <w:lang w:eastAsia="zh-CN"/>
          </w:rPr>
          <w:t>(一)、绩效评估指标</w:t>
        </w:r>
        <w:r>
          <w:tab/>
        </w:r>
        <w:r>
          <w:fldChar w:fldCharType="begin"/>
        </w:r>
        <w:r>
          <w:instrText xml:space="preserve"> PAGEREF _Toc27351 \h </w:instrText>
        </w:r>
        <w:r>
          <w:fldChar w:fldCharType="separate"/>
        </w:r>
        <w:r>
          <w:t>14</w:t>
        </w:r>
        <w:r>
          <w:fldChar w:fldCharType="end"/>
        </w:r>
      </w:hyperlink>
    </w:p>
    <w:p>
      <w:pPr>
        <w:pStyle w:val="TOC2"/>
        <w:tabs>
          <w:tab w:val="right" w:leader="dot" w:pos="8306"/>
        </w:tabs>
      </w:pPr>
      <w:hyperlink w:anchor="_Toc5676" w:history="1">
        <w:r>
          <w:rPr>
            <w:rFonts w:ascii="仿宋" w:eastAsia="仿宋" w:hAnsi="仿宋" w:cs="仿宋" w:hint="eastAsia"/>
            <w:lang w:eastAsia="zh-CN"/>
          </w:rPr>
          <w:t>(二)、绩效评估方法</w:t>
        </w:r>
        <w:r>
          <w:tab/>
        </w:r>
        <w:r>
          <w:fldChar w:fldCharType="begin"/>
        </w:r>
        <w:r>
          <w:instrText xml:space="preserve"> PAGEREF _Toc5676 \h </w:instrText>
        </w:r>
        <w:r>
          <w:fldChar w:fldCharType="separate"/>
        </w:r>
        <w:r>
          <w:t>15</w:t>
        </w:r>
        <w:r>
          <w:fldChar w:fldCharType="end"/>
        </w:r>
      </w:hyperlink>
    </w:p>
    <w:p>
      <w:pPr>
        <w:pStyle w:val="TOC2"/>
        <w:tabs>
          <w:tab w:val="right" w:leader="dot" w:pos="8306"/>
        </w:tabs>
      </w:pPr>
      <w:hyperlink w:anchor="_Toc28928" w:history="1">
        <w:r>
          <w:rPr>
            <w:rFonts w:ascii="仿宋" w:eastAsia="仿宋" w:hAnsi="仿宋" w:cs="仿宋" w:hint="eastAsia"/>
            <w:lang w:eastAsia="zh-CN"/>
          </w:rPr>
          <w:t>(三)、绩效评估周期</w:t>
        </w:r>
        <w:r>
          <w:tab/>
        </w:r>
        <w:r>
          <w:fldChar w:fldCharType="begin"/>
        </w:r>
        <w:r>
          <w:instrText xml:space="preserve"> PAGEREF _Toc28928 \h </w:instrText>
        </w:r>
        <w:r>
          <w:fldChar w:fldCharType="separate"/>
        </w:r>
        <w:r>
          <w:t>16</w:t>
        </w:r>
        <w:r>
          <w:fldChar w:fldCharType="end"/>
        </w:r>
      </w:hyperlink>
    </w:p>
    <w:p>
      <w:pPr>
        <w:pStyle w:val="TOC1"/>
        <w:tabs>
          <w:tab w:val="right" w:leader="dot" w:pos="8306"/>
        </w:tabs>
      </w:pPr>
      <w:hyperlink w:anchor="_Toc4606" w:history="1">
        <w:r>
          <w:rPr>
            <w:rFonts w:ascii="仿宋" w:eastAsia="仿宋" w:hAnsi="仿宋" w:cs="仿宋" w:hint="eastAsia"/>
            <w:lang w:eastAsia="zh-CN"/>
          </w:rPr>
          <w:t>五、工艺说明</w:t>
        </w:r>
        <w:r>
          <w:tab/>
        </w:r>
        <w:r>
          <w:fldChar w:fldCharType="begin"/>
        </w:r>
        <w:r>
          <w:instrText xml:space="preserve"> PAGEREF _Toc4606 \h </w:instrText>
        </w:r>
        <w:r>
          <w:fldChar w:fldCharType="separate"/>
        </w:r>
        <w:r>
          <w:t>18</w:t>
        </w:r>
        <w:r>
          <w:fldChar w:fldCharType="end"/>
        </w:r>
      </w:hyperlink>
    </w:p>
    <w:p>
      <w:pPr>
        <w:pStyle w:val="TOC2"/>
        <w:tabs>
          <w:tab w:val="right" w:leader="dot" w:pos="8306"/>
        </w:tabs>
      </w:pPr>
      <w:hyperlink w:anchor="_Toc703" w:history="1">
        <w:r>
          <w:rPr>
            <w:rFonts w:ascii="仿宋" w:eastAsia="仿宋" w:hAnsi="仿宋" w:cs="仿宋" w:hint="eastAsia"/>
            <w:lang w:eastAsia="zh-CN"/>
          </w:rPr>
          <w:t>(一)、技术管理特点</w:t>
        </w:r>
        <w:r>
          <w:tab/>
        </w:r>
        <w:r>
          <w:fldChar w:fldCharType="begin"/>
        </w:r>
        <w:r>
          <w:instrText xml:space="preserve"> PAGEREF _Toc703 \h </w:instrText>
        </w:r>
        <w:r>
          <w:fldChar w:fldCharType="separate"/>
        </w:r>
        <w:r>
          <w:t>18</w:t>
        </w:r>
        <w:r>
          <w:fldChar w:fldCharType="end"/>
        </w:r>
      </w:hyperlink>
    </w:p>
    <w:p>
      <w:pPr>
        <w:pStyle w:val="TOC2"/>
        <w:tabs>
          <w:tab w:val="right" w:leader="dot" w:pos="8306"/>
        </w:tabs>
      </w:pPr>
      <w:hyperlink w:anchor="_Toc15547" w:history="1">
        <w:r>
          <w:rPr>
            <w:rFonts w:ascii="仿宋" w:eastAsia="仿宋" w:hAnsi="仿宋" w:cs="仿宋" w:hint="eastAsia"/>
            <w:lang w:eastAsia="zh-CN"/>
          </w:rPr>
          <w:t>(二)、非电力相关原动机项目工艺技术设计方案</w:t>
        </w:r>
        <w:r>
          <w:tab/>
        </w:r>
        <w:r>
          <w:fldChar w:fldCharType="begin"/>
        </w:r>
        <w:r>
          <w:instrText xml:space="preserve"> PAGEREF _Toc15547 \h </w:instrText>
        </w:r>
        <w:r>
          <w:fldChar w:fldCharType="separate"/>
        </w:r>
        <w:r>
          <w:t>19</w:t>
        </w:r>
        <w:r>
          <w:fldChar w:fldCharType="end"/>
        </w:r>
      </w:hyperlink>
    </w:p>
    <w:p>
      <w:pPr>
        <w:pStyle w:val="TOC2"/>
        <w:tabs>
          <w:tab w:val="right" w:leader="dot" w:pos="8306"/>
        </w:tabs>
      </w:pPr>
      <w:hyperlink w:anchor="_Toc5050" w:history="1">
        <w:r>
          <w:rPr>
            <w:rFonts w:ascii="仿宋" w:eastAsia="仿宋" w:hAnsi="仿宋" w:cs="仿宋" w:hint="eastAsia"/>
            <w:lang w:eastAsia="zh-CN"/>
          </w:rPr>
          <w:t>(三)、设备选型方案</w:t>
        </w:r>
        <w:r>
          <w:tab/>
        </w:r>
        <w:r>
          <w:fldChar w:fldCharType="begin"/>
        </w:r>
        <w:r>
          <w:instrText xml:space="preserve"> PAGEREF _Toc5050 \h </w:instrText>
        </w:r>
        <w:r>
          <w:fldChar w:fldCharType="separate"/>
        </w:r>
        <w:r>
          <w:t>20</w:t>
        </w:r>
        <w:r>
          <w:fldChar w:fldCharType="end"/>
        </w:r>
      </w:hyperlink>
    </w:p>
    <w:p>
      <w:pPr>
        <w:pStyle w:val="TOC1"/>
        <w:tabs>
          <w:tab w:val="right" w:leader="dot" w:pos="8306"/>
        </w:tabs>
      </w:pPr>
      <w:hyperlink w:anchor="_Toc17106" w:history="1">
        <w:r>
          <w:rPr>
            <w:rFonts w:ascii="仿宋" w:eastAsia="仿宋" w:hAnsi="仿宋" w:cs="仿宋" w:hint="eastAsia"/>
            <w:lang w:eastAsia="zh-CN"/>
          </w:rPr>
          <w:t>六、非电力相关原动机项目建设背景及必要性分析</w:t>
        </w:r>
        <w:r>
          <w:tab/>
        </w:r>
        <w:r>
          <w:fldChar w:fldCharType="begin"/>
        </w:r>
        <w:r>
          <w:instrText xml:space="preserve"> PAGEREF _Toc17106 \h </w:instrText>
        </w:r>
        <w:r>
          <w:fldChar w:fldCharType="separate"/>
        </w:r>
        <w:r>
          <w:t>22</w:t>
        </w:r>
        <w:r>
          <w:fldChar w:fldCharType="end"/>
        </w:r>
      </w:hyperlink>
    </w:p>
    <w:p>
      <w:pPr>
        <w:pStyle w:val="TOC2"/>
        <w:tabs>
          <w:tab w:val="right" w:leader="dot" w:pos="8306"/>
        </w:tabs>
      </w:pPr>
      <w:hyperlink w:anchor="_Toc4224" w:history="1">
        <w:r>
          <w:rPr>
            <w:rFonts w:ascii="仿宋" w:eastAsia="仿宋" w:hAnsi="仿宋" w:cs="仿宋" w:hint="eastAsia"/>
            <w:lang w:eastAsia="zh-CN"/>
          </w:rPr>
          <w:t>(一)、非电力相关原动机项目背景分析</w:t>
        </w:r>
        <w:r>
          <w:tab/>
        </w:r>
        <w:r>
          <w:fldChar w:fldCharType="begin"/>
        </w:r>
        <w:r>
          <w:instrText xml:space="preserve"> PAGEREF _Toc4224 \h </w:instrText>
        </w:r>
        <w:r>
          <w:fldChar w:fldCharType="separate"/>
        </w:r>
        <w:r>
          <w:t>22</w:t>
        </w:r>
        <w:r>
          <w:fldChar w:fldCharType="end"/>
        </w:r>
      </w:hyperlink>
    </w:p>
    <w:p>
      <w:pPr>
        <w:pStyle w:val="TOC2"/>
        <w:tabs>
          <w:tab w:val="right" w:leader="dot" w:pos="8306"/>
        </w:tabs>
      </w:pPr>
      <w:hyperlink w:anchor="_Toc28937" w:history="1">
        <w:r>
          <w:rPr>
            <w:rFonts w:ascii="仿宋" w:eastAsia="仿宋" w:hAnsi="仿宋" w:cs="仿宋" w:hint="eastAsia"/>
            <w:lang w:eastAsia="zh-CN"/>
          </w:rPr>
          <w:t>(二)、非电力相关原动机项目建设必要性分析</w:t>
        </w:r>
        <w:r>
          <w:tab/>
        </w:r>
        <w:r>
          <w:fldChar w:fldCharType="begin"/>
        </w:r>
        <w:r>
          <w:instrText xml:space="preserve"> PAGEREF _Toc28937 \h </w:instrText>
        </w:r>
        <w:r>
          <w:fldChar w:fldCharType="separate"/>
        </w:r>
        <w:r>
          <w:t>23</w:t>
        </w:r>
        <w:r>
          <w:fldChar w:fldCharType="end"/>
        </w:r>
      </w:hyperlink>
    </w:p>
    <w:p>
      <w:pPr>
        <w:pStyle w:val="TOC1"/>
        <w:tabs>
          <w:tab w:val="right" w:leader="dot" w:pos="8306"/>
        </w:tabs>
      </w:pPr>
      <w:hyperlink w:anchor="_Toc9058" w:history="1">
        <w:r>
          <w:rPr>
            <w:rFonts w:ascii="仿宋" w:eastAsia="仿宋" w:hAnsi="仿宋" w:cs="仿宋" w:hint="eastAsia"/>
            <w:lang w:eastAsia="zh-CN"/>
          </w:rPr>
          <w:t>七、生产安全保护</w:t>
        </w:r>
        <w:r>
          <w:tab/>
        </w:r>
        <w:r>
          <w:fldChar w:fldCharType="begin"/>
        </w:r>
        <w:r>
          <w:instrText xml:space="preserve"> PAGEREF _Toc9058 \h </w:instrText>
        </w:r>
        <w:r>
          <w:fldChar w:fldCharType="separate"/>
        </w:r>
        <w:r>
          <w:t>25</w:t>
        </w:r>
        <w:r>
          <w:fldChar w:fldCharType="end"/>
        </w:r>
      </w:hyperlink>
    </w:p>
    <w:p>
      <w:pPr>
        <w:pStyle w:val="TOC2"/>
        <w:tabs>
          <w:tab w:val="right" w:leader="dot" w:pos="8306"/>
        </w:tabs>
      </w:pPr>
      <w:hyperlink w:anchor="_Toc15982" w:history="1">
        <w:r>
          <w:rPr>
            <w:rFonts w:ascii="仿宋" w:eastAsia="仿宋" w:hAnsi="仿宋" w:cs="仿宋" w:hint="eastAsia"/>
            <w:lang w:eastAsia="zh-CN"/>
          </w:rPr>
          <w:t>(一)、消防安全</w:t>
        </w:r>
        <w:r>
          <w:tab/>
        </w:r>
        <w:r>
          <w:fldChar w:fldCharType="begin"/>
        </w:r>
        <w:r>
          <w:instrText xml:space="preserve"> PAGEREF _Toc15982 \h </w:instrText>
        </w:r>
        <w:r>
          <w:fldChar w:fldCharType="separate"/>
        </w:r>
        <w:r>
          <w:t>25</w:t>
        </w:r>
        <w:r>
          <w:fldChar w:fldCharType="end"/>
        </w:r>
      </w:hyperlink>
    </w:p>
    <w:p>
      <w:pPr>
        <w:pStyle w:val="TOC2"/>
        <w:tabs>
          <w:tab w:val="right" w:leader="dot" w:pos="8306"/>
        </w:tabs>
      </w:pPr>
      <w:hyperlink w:anchor="_Toc3378" w:history="1">
        <w:r>
          <w:rPr>
            <w:rFonts w:ascii="仿宋" w:eastAsia="仿宋" w:hAnsi="仿宋" w:cs="仿宋" w:hint="eastAsia"/>
            <w:lang w:eastAsia="zh-CN"/>
          </w:rPr>
          <w:t>(二)、防火防爆总图布置措施</w:t>
        </w:r>
        <w:r>
          <w:tab/>
        </w:r>
        <w:r>
          <w:fldChar w:fldCharType="begin"/>
        </w:r>
        <w:r>
          <w:instrText xml:space="preserve"> PAGEREF _Toc3378 \h </w:instrText>
        </w:r>
        <w:r>
          <w:fldChar w:fldCharType="separate"/>
        </w:r>
        <w:r>
          <w:t>26</w:t>
        </w:r>
        <w:r>
          <w:fldChar w:fldCharType="end"/>
        </w:r>
      </w:hyperlink>
    </w:p>
    <w:p>
      <w:pPr>
        <w:pStyle w:val="TOC2"/>
        <w:tabs>
          <w:tab w:val="right" w:leader="dot" w:pos="8306"/>
        </w:tabs>
      </w:pPr>
      <w:hyperlink w:anchor="_Toc24221" w:history="1">
        <w:r>
          <w:rPr>
            <w:rFonts w:ascii="仿宋" w:eastAsia="仿宋" w:hAnsi="仿宋" w:cs="仿宋" w:hint="eastAsia"/>
            <w:lang w:eastAsia="zh-CN"/>
          </w:rPr>
          <w:t>(三)、自然灾害防范措施</w:t>
        </w:r>
        <w:r>
          <w:tab/>
        </w:r>
        <w:r>
          <w:fldChar w:fldCharType="begin"/>
        </w:r>
        <w:r>
          <w:instrText xml:space="preserve"> PAGEREF _Toc24221 \h </w:instrText>
        </w:r>
        <w:r>
          <w:fldChar w:fldCharType="separate"/>
        </w:r>
        <w:r>
          <w:t>27</w:t>
        </w:r>
        <w:r>
          <w:fldChar w:fldCharType="end"/>
        </w:r>
      </w:hyperlink>
    </w:p>
    <w:p>
      <w:pPr>
        <w:pStyle w:val="TOC2"/>
        <w:tabs>
          <w:tab w:val="right" w:leader="dot" w:pos="8306"/>
        </w:tabs>
      </w:pPr>
      <w:hyperlink w:anchor="_Toc6378" w:history="1">
        <w:r>
          <w:rPr>
            <w:rFonts w:ascii="仿宋" w:eastAsia="仿宋" w:hAnsi="仿宋" w:cs="仿宋" w:hint="eastAsia"/>
            <w:lang w:eastAsia="zh-CN"/>
          </w:rPr>
          <w:t>(四)、安全色及安全标志使用要求</w:t>
        </w:r>
        <w:r>
          <w:tab/>
        </w:r>
        <w:r>
          <w:fldChar w:fldCharType="begin"/>
        </w:r>
        <w:r>
          <w:instrText xml:space="preserve"> PAGEREF _Toc6378 \h </w:instrText>
        </w:r>
        <w:r>
          <w:fldChar w:fldCharType="separate"/>
        </w:r>
        <w:r>
          <w:t>28</w:t>
        </w:r>
        <w:r>
          <w:fldChar w:fldCharType="end"/>
        </w:r>
      </w:hyperlink>
    </w:p>
    <w:p>
      <w:pPr>
        <w:pStyle w:val="TOC2"/>
        <w:tabs>
          <w:tab w:val="right" w:leader="dot" w:pos="8306"/>
        </w:tabs>
      </w:pPr>
      <w:hyperlink w:anchor="_Toc26443" w:history="1">
        <w:r>
          <w:rPr>
            <w:rFonts w:ascii="仿宋" w:eastAsia="仿宋" w:hAnsi="仿宋" w:cs="仿宋" w:hint="eastAsia"/>
            <w:lang w:eastAsia="zh-CN"/>
          </w:rPr>
          <w:t>(五)、防尘防毒措施</w:t>
        </w:r>
        <w:r>
          <w:tab/>
        </w:r>
        <w:r>
          <w:fldChar w:fldCharType="begin"/>
        </w:r>
        <w:r>
          <w:instrText xml:space="preserve"> PAGEREF _Toc26443 \h </w:instrText>
        </w:r>
        <w:r>
          <w:fldChar w:fldCharType="separate"/>
        </w:r>
        <w:r>
          <w:t>29</w:t>
        </w:r>
        <w:r>
          <w:fldChar w:fldCharType="end"/>
        </w:r>
      </w:hyperlink>
    </w:p>
    <w:p>
      <w:pPr>
        <w:pStyle w:val="TOC2"/>
        <w:tabs>
          <w:tab w:val="right" w:leader="dot" w:pos="8306"/>
        </w:tabs>
      </w:pPr>
      <w:hyperlink w:anchor="_Toc10624" w:history="1">
        <w:r>
          <w:rPr>
            <w:rFonts w:ascii="仿宋" w:eastAsia="仿宋" w:hAnsi="仿宋" w:cs="仿宋" w:hint="eastAsia"/>
            <w:lang w:eastAsia="zh-CN"/>
          </w:rPr>
          <w:t>(六)、防静电、触电防护及防雷措施</w:t>
        </w:r>
        <w:r>
          <w:tab/>
        </w:r>
        <w:r>
          <w:fldChar w:fldCharType="begin"/>
        </w:r>
        <w:r>
          <w:instrText xml:space="preserve"> PAGEREF _Toc10624 \h </w:instrText>
        </w:r>
        <w:r>
          <w:fldChar w:fldCharType="separate"/>
        </w:r>
        <w:r>
          <w:t>30</w:t>
        </w:r>
        <w:r>
          <w:fldChar w:fldCharType="end"/>
        </w:r>
      </w:hyperlink>
    </w:p>
    <w:p>
      <w:pPr>
        <w:pStyle w:val="TOC2"/>
        <w:tabs>
          <w:tab w:val="right" w:leader="dot" w:pos="8306"/>
        </w:tabs>
      </w:pPr>
      <w:hyperlink w:anchor="_Toc11077" w:history="1">
        <w:r>
          <w:rPr>
            <w:rFonts w:ascii="仿宋" w:eastAsia="仿宋" w:hAnsi="仿宋" w:cs="仿宋" w:hint="eastAsia"/>
            <w:lang w:eastAsia="zh-CN"/>
          </w:rPr>
          <w:t>(七)、机械设备安全保障措施</w:t>
        </w:r>
        <w:r>
          <w:tab/>
        </w:r>
        <w:r>
          <w:fldChar w:fldCharType="begin"/>
        </w:r>
        <w:r>
          <w:instrText xml:space="preserve"> PAGEREF _Toc11077 \h </w:instrText>
        </w:r>
        <w:r>
          <w:fldChar w:fldCharType="separate"/>
        </w:r>
        <w:r>
          <w:t>32</w:t>
        </w:r>
        <w:r>
          <w:fldChar w:fldCharType="end"/>
        </w:r>
      </w:hyperlink>
    </w:p>
    <w:p>
      <w:pPr>
        <w:pStyle w:val="TOC1"/>
        <w:tabs>
          <w:tab w:val="right" w:leader="dot" w:pos="8306"/>
        </w:tabs>
      </w:pPr>
      <w:hyperlink w:anchor="_Toc7035" w:history="1">
        <w:r>
          <w:rPr>
            <w:rFonts w:ascii="仿宋" w:eastAsia="仿宋" w:hAnsi="仿宋" w:cs="仿宋" w:hint="eastAsia"/>
            <w:lang w:eastAsia="zh-CN"/>
          </w:rPr>
          <w:t>八、非电力相关原动机项目投资规划</w:t>
        </w:r>
        <w:r>
          <w:tab/>
        </w:r>
        <w:r>
          <w:fldChar w:fldCharType="begin"/>
        </w:r>
        <w:r>
          <w:instrText xml:space="preserve"> PAGEREF _Toc7035 \h </w:instrText>
        </w:r>
        <w:r>
          <w:fldChar w:fldCharType="separate"/>
        </w:r>
        <w:r>
          <w:t>33</w:t>
        </w:r>
        <w:r>
          <w:fldChar w:fldCharType="end"/>
        </w:r>
      </w:hyperlink>
    </w:p>
    <w:p>
      <w:pPr>
        <w:pStyle w:val="TOC2"/>
        <w:tabs>
          <w:tab w:val="right" w:leader="dot" w:pos="8306"/>
        </w:tabs>
      </w:pPr>
      <w:hyperlink w:anchor="_Toc15932" w:history="1">
        <w:r>
          <w:rPr>
            <w:rFonts w:ascii="仿宋" w:eastAsia="仿宋" w:hAnsi="仿宋" w:cs="仿宋" w:hint="eastAsia"/>
            <w:lang w:eastAsia="zh-CN"/>
          </w:rPr>
          <w:t>(一)、非电力相关原动机项目总投资估算</w:t>
        </w:r>
        <w:r>
          <w:tab/>
        </w:r>
        <w:r>
          <w:fldChar w:fldCharType="begin"/>
        </w:r>
        <w:r>
          <w:instrText xml:space="preserve"> PAGEREF _Toc15932 \h </w:instrText>
        </w:r>
        <w:r>
          <w:fldChar w:fldCharType="separate"/>
        </w:r>
        <w:r>
          <w:t>33</w:t>
        </w:r>
        <w:r>
          <w:fldChar w:fldCharType="end"/>
        </w:r>
      </w:hyperlink>
    </w:p>
    <w:p>
      <w:pPr>
        <w:pStyle w:val="TOC2"/>
        <w:tabs>
          <w:tab w:val="right" w:leader="dot" w:pos="8306"/>
        </w:tabs>
      </w:pPr>
      <w:hyperlink w:anchor="_Toc16382" w:history="1">
        <w:r>
          <w:rPr>
            <w:rFonts w:ascii="仿宋" w:eastAsia="仿宋" w:hAnsi="仿宋" w:cs="仿宋" w:hint="eastAsia"/>
            <w:lang w:eastAsia="zh-CN"/>
          </w:rPr>
          <w:t>(二)、资金筹措</w:t>
        </w:r>
        <w:r>
          <w:tab/>
        </w:r>
        <w:r>
          <w:fldChar w:fldCharType="begin"/>
        </w:r>
        <w:r>
          <w:instrText xml:space="preserve"> PAGEREF _Toc16382 \h </w:instrText>
        </w:r>
        <w:r>
          <w:fldChar w:fldCharType="separate"/>
        </w:r>
        <w:r>
          <w:t>35</w:t>
        </w:r>
        <w:r>
          <w:fldChar w:fldCharType="end"/>
        </w:r>
      </w:hyperlink>
    </w:p>
    <w:p>
      <w:pPr>
        <w:pStyle w:val="TOC1"/>
        <w:tabs>
          <w:tab w:val="right" w:leader="dot" w:pos="8306"/>
        </w:tabs>
      </w:pPr>
      <w:hyperlink w:anchor="_Toc28693" w:history="1">
        <w:r>
          <w:rPr>
            <w:rFonts w:ascii="仿宋" w:eastAsia="仿宋" w:hAnsi="仿宋" w:cs="仿宋" w:hint="eastAsia"/>
            <w:lang w:eastAsia="zh-CN"/>
          </w:rPr>
          <w:t>九、非电力相关原动机项目风险管理</w:t>
        </w:r>
        <w:r>
          <w:tab/>
        </w:r>
        <w:r>
          <w:fldChar w:fldCharType="begin"/>
        </w:r>
        <w:r>
          <w:instrText xml:space="preserve"> PAGEREF _Toc28693 \h </w:instrText>
        </w:r>
        <w:r>
          <w:fldChar w:fldCharType="separate"/>
        </w:r>
        <w:r>
          <w:t>35</w:t>
        </w:r>
        <w:r>
          <w:fldChar w:fldCharType="end"/>
        </w:r>
      </w:hyperlink>
    </w:p>
    <w:p>
      <w:pPr>
        <w:pStyle w:val="TOC2"/>
        <w:tabs>
          <w:tab w:val="right" w:leader="dot" w:pos="8306"/>
        </w:tabs>
      </w:pPr>
      <w:hyperlink w:anchor="_Toc9577" w:history="1">
        <w:r>
          <w:rPr>
            <w:rFonts w:ascii="仿宋" w:eastAsia="仿宋" w:hAnsi="仿宋" w:cs="仿宋" w:hint="eastAsia"/>
            <w:lang w:eastAsia="zh-CN"/>
          </w:rPr>
          <w:t>(一)、风险识别与评估</w:t>
        </w:r>
        <w:r>
          <w:tab/>
        </w:r>
        <w:r>
          <w:fldChar w:fldCharType="begin"/>
        </w:r>
        <w:r>
          <w:instrText xml:space="preserve"> PAGEREF _Toc9577 \h </w:instrText>
        </w:r>
        <w:r>
          <w:fldChar w:fldCharType="separate"/>
        </w:r>
        <w:r>
          <w:t>35</w:t>
        </w:r>
        <w:r>
          <w:fldChar w:fldCharType="end"/>
        </w:r>
      </w:hyperlink>
    </w:p>
    <w:p>
      <w:pPr>
        <w:pStyle w:val="TOC2"/>
        <w:tabs>
          <w:tab w:val="right" w:leader="dot" w:pos="8306"/>
        </w:tabs>
      </w:pPr>
      <w:hyperlink w:anchor="_Toc17302" w:history="1">
        <w:r>
          <w:rPr>
            <w:rFonts w:ascii="仿宋" w:eastAsia="仿宋" w:hAnsi="仿宋" w:cs="仿宋" w:hint="eastAsia"/>
            <w:lang w:eastAsia="zh-CN"/>
          </w:rPr>
          <w:t>(二)、风险应对策略</w:t>
        </w:r>
        <w:r>
          <w:tab/>
        </w:r>
        <w:r>
          <w:fldChar w:fldCharType="begin"/>
        </w:r>
        <w:r>
          <w:instrText xml:space="preserve"> PAGEREF _Toc17302 \h </w:instrText>
        </w:r>
        <w:r>
          <w:fldChar w:fldCharType="separate"/>
        </w:r>
        <w:r>
          <w:t>36</w:t>
        </w:r>
        <w:r>
          <w:fldChar w:fldCharType="end"/>
        </w:r>
      </w:hyperlink>
    </w:p>
    <w:p>
      <w:pPr>
        <w:pStyle w:val="TOC2"/>
        <w:tabs>
          <w:tab w:val="right" w:leader="dot" w:pos="8306"/>
        </w:tabs>
      </w:pPr>
      <w:hyperlink w:anchor="_Toc16830" w:history="1">
        <w:r>
          <w:rPr>
            <w:rFonts w:ascii="仿宋" w:eastAsia="仿宋" w:hAnsi="仿宋" w:cs="仿宋" w:hint="eastAsia"/>
            <w:lang w:eastAsia="zh-CN"/>
          </w:rPr>
          <w:t>(三)、风险监控与控制</w:t>
        </w:r>
        <w:r>
          <w:tab/>
        </w:r>
        <w:r>
          <w:fldChar w:fldCharType="begin"/>
        </w:r>
        <w:r>
          <w:instrText xml:space="preserve"> PAGEREF _Toc16830 \h </w:instrText>
        </w:r>
        <w:r>
          <w:fldChar w:fldCharType="separate"/>
        </w:r>
        <w:r>
          <w:t>38</w:t>
        </w:r>
        <w:r>
          <w:fldChar w:fldCharType="end"/>
        </w:r>
      </w:hyperlink>
    </w:p>
    <w:p>
      <w:pPr>
        <w:pStyle w:val="TOC1"/>
        <w:tabs>
          <w:tab w:val="right" w:leader="dot" w:pos="8306"/>
        </w:tabs>
      </w:pPr>
      <w:hyperlink w:anchor="_Toc17324" w:history="1">
        <w:r>
          <w:rPr>
            <w:rFonts w:ascii="仿宋" w:eastAsia="仿宋" w:hAnsi="仿宋" w:cs="仿宋" w:hint="eastAsia"/>
            <w:lang w:eastAsia="zh-CN"/>
          </w:rPr>
          <w:t>十、非电力相关原动机项目财务管理</w:t>
        </w:r>
        <w:r>
          <w:tab/>
        </w:r>
        <w:r>
          <w:fldChar w:fldCharType="begin"/>
        </w:r>
        <w:r>
          <w:instrText xml:space="preserve"> PAGEREF _Toc17324 \h </w:instrText>
        </w:r>
        <w:r>
          <w:fldChar w:fldCharType="separate"/>
        </w:r>
        <w:r>
          <w:t>39</w:t>
        </w:r>
        <w:r>
          <w:fldChar w:fldCharType="end"/>
        </w:r>
      </w:hyperlink>
    </w:p>
    <w:p>
      <w:pPr>
        <w:pStyle w:val="TOC2"/>
        <w:tabs>
          <w:tab w:val="right" w:leader="dot" w:pos="8306"/>
        </w:tabs>
      </w:pPr>
      <w:hyperlink w:anchor="_Toc30055" w:history="1">
        <w:r>
          <w:rPr>
            <w:rFonts w:ascii="仿宋" w:eastAsia="仿宋" w:hAnsi="仿宋" w:cs="仿宋" w:hint="eastAsia"/>
            <w:lang w:eastAsia="zh-CN"/>
          </w:rPr>
          <w:t>(一)、资金需求大</w:t>
        </w:r>
        <w:r>
          <w:tab/>
        </w:r>
        <w:r>
          <w:fldChar w:fldCharType="begin"/>
        </w:r>
        <w:r>
          <w:instrText xml:space="preserve"> PAGEREF _Toc30055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89" w:history="1">
        <w:r>
          <w:rPr>
            <w:rFonts w:ascii="仿宋" w:eastAsia="仿宋" w:hAnsi="仿宋" w:cs="仿宋" w:hint="eastAsia"/>
            <w:lang w:eastAsia="zh-CN"/>
          </w:rPr>
          <w:t>(二)、研发周期长</w:t>
        </w:r>
        <w:r>
          <w:tab/>
        </w:r>
        <w:r>
          <w:fldChar w:fldCharType="begin"/>
        </w:r>
        <w:r>
          <w:instrText xml:space="preserve"> PAGEREF _Toc29589 \h </w:instrText>
        </w:r>
        <w:r>
          <w:fldChar w:fldCharType="separate"/>
        </w:r>
        <w:r>
          <w:t>40</w:t>
        </w:r>
        <w:r>
          <w:fldChar w:fldCharType="end"/>
        </w:r>
      </w:hyperlink>
    </w:p>
    <w:p>
      <w:pPr>
        <w:pStyle w:val="TOC2"/>
        <w:tabs>
          <w:tab w:val="right" w:leader="dot" w:pos="8306"/>
        </w:tabs>
      </w:pPr>
      <w:hyperlink w:anchor="_Toc20766" w:history="1">
        <w:r>
          <w:rPr>
            <w:rFonts w:ascii="仿宋" w:eastAsia="仿宋" w:hAnsi="仿宋" w:cs="仿宋" w:hint="eastAsia"/>
            <w:lang w:eastAsia="zh-CN"/>
          </w:rPr>
          <w:t>(三)、市场风险大</w:t>
        </w:r>
        <w:r>
          <w:tab/>
        </w:r>
        <w:r>
          <w:fldChar w:fldCharType="begin"/>
        </w:r>
        <w:r>
          <w:instrText xml:space="preserve"> PAGEREF _Toc20766 \h </w:instrText>
        </w:r>
        <w:r>
          <w:fldChar w:fldCharType="separate"/>
        </w:r>
        <w:r>
          <w:t>42</w:t>
        </w:r>
        <w:r>
          <w:fldChar w:fldCharType="end"/>
        </w:r>
      </w:hyperlink>
    </w:p>
    <w:p>
      <w:pPr>
        <w:pStyle w:val="TOC2"/>
        <w:tabs>
          <w:tab w:val="right" w:leader="dot" w:pos="8306"/>
        </w:tabs>
      </w:pPr>
      <w:hyperlink w:anchor="_Toc14777" w:history="1">
        <w:r>
          <w:rPr>
            <w:rFonts w:ascii="仿宋" w:eastAsia="仿宋" w:hAnsi="仿宋" w:cs="仿宋" w:hint="eastAsia"/>
            <w:lang w:eastAsia="zh-CN"/>
          </w:rPr>
          <w:t>(四)、利润率高</w:t>
        </w:r>
        <w:r>
          <w:tab/>
        </w:r>
        <w:r>
          <w:fldChar w:fldCharType="begin"/>
        </w:r>
        <w:r>
          <w:instrText xml:space="preserve"> PAGEREF _Toc14777 \h </w:instrText>
        </w:r>
        <w:r>
          <w:fldChar w:fldCharType="separate"/>
        </w:r>
        <w:r>
          <w:t>44</w:t>
        </w:r>
        <w:r>
          <w:fldChar w:fldCharType="end"/>
        </w:r>
      </w:hyperlink>
    </w:p>
    <w:p>
      <w:pPr>
        <w:pStyle w:val="TOC1"/>
        <w:tabs>
          <w:tab w:val="right" w:leader="dot" w:pos="8306"/>
        </w:tabs>
      </w:pPr>
      <w:hyperlink w:anchor="_Toc8183" w:history="1">
        <w:r>
          <w:rPr>
            <w:rFonts w:ascii="仿宋" w:eastAsia="仿宋" w:hAnsi="仿宋" w:cs="仿宋" w:hint="eastAsia"/>
            <w:lang w:eastAsia="zh-CN"/>
          </w:rPr>
          <w:t>十一、非电力相关原动机项目人力资源管理</w:t>
        </w:r>
        <w:r>
          <w:tab/>
        </w:r>
        <w:r>
          <w:fldChar w:fldCharType="begin"/>
        </w:r>
        <w:r>
          <w:instrText xml:space="preserve"> PAGEREF _Toc8183 \h </w:instrText>
        </w:r>
        <w:r>
          <w:fldChar w:fldCharType="separate"/>
        </w:r>
        <w:r>
          <w:t>47</w:t>
        </w:r>
        <w:r>
          <w:fldChar w:fldCharType="end"/>
        </w:r>
      </w:hyperlink>
    </w:p>
    <w:p>
      <w:pPr>
        <w:pStyle w:val="TOC2"/>
        <w:tabs>
          <w:tab w:val="right" w:leader="dot" w:pos="8306"/>
        </w:tabs>
      </w:pPr>
      <w:hyperlink w:anchor="_Toc25083" w:history="1">
        <w:r>
          <w:rPr>
            <w:rFonts w:ascii="仿宋" w:eastAsia="仿宋" w:hAnsi="仿宋" w:cs="仿宋" w:hint="eastAsia"/>
            <w:lang w:eastAsia="zh-CN"/>
          </w:rPr>
          <w:t>(一)、建立健全的预算管理制度</w:t>
        </w:r>
        <w:r>
          <w:tab/>
        </w:r>
        <w:r>
          <w:fldChar w:fldCharType="begin"/>
        </w:r>
        <w:r>
          <w:instrText xml:space="preserve"> PAGEREF _Toc25083 \h </w:instrText>
        </w:r>
        <w:r>
          <w:fldChar w:fldCharType="separate"/>
        </w:r>
        <w:r>
          <w:t>47</w:t>
        </w:r>
        <w:r>
          <w:fldChar w:fldCharType="end"/>
        </w:r>
      </w:hyperlink>
    </w:p>
    <w:p>
      <w:pPr>
        <w:pStyle w:val="TOC2"/>
        <w:tabs>
          <w:tab w:val="right" w:leader="dot" w:pos="8306"/>
        </w:tabs>
      </w:pPr>
      <w:hyperlink w:anchor="_Toc32483" w:history="1">
        <w:r>
          <w:rPr>
            <w:rFonts w:ascii="仿宋" w:eastAsia="仿宋" w:hAnsi="仿宋" w:cs="仿宋" w:hint="eastAsia"/>
            <w:lang w:eastAsia="zh-CN"/>
          </w:rPr>
          <w:t>(二)、加强资金流动监控</w:t>
        </w:r>
        <w:r>
          <w:tab/>
        </w:r>
        <w:r>
          <w:fldChar w:fldCharType="begin"/>
        </w:r>
        <w:r>
          <w:instrText xml:space="preserve"> PAGEREF _Toc32483 \h </w:instrText>
        </w:r>
        <w:r>
          <w:fldChar w:fldCharType="separate"/>
        </w:r>
        <w:r>
          <w:t>48</w:t>
        </w:r>
        <w:r>
          <w:fldChar w:fldCharType="end"/>
        </w:r>
      </w:hyperlink>
    </w:p>
    <w:p>
      <w:pPr>
        <w:pStyle w:val="TOC2"/>
        <w:tabs>
          <w:tab w:val="right" w:leader="dot" w:pos="8306"/>
        </w:tabs>
      </w:pPr>
      <w:hyperlink w:anchor="_Toc31678" w:history="1">
        <w:r>
          <w:rPr>
            <w:rFonts w:ascii="仿宋" w:eastAsia="仿宋" w:hAnsi="仿宋" w:cs="仿宋" w:hint="eastAsia"/>
            <w:lang w:eastAsia="zh-CN"/>
          </w:rPr>
          <w:t>(三)、制定完善的风险控制机制</w:t>
        </w:r>
        <w:r>
          <w:tab/>
        </w:r>
        <w:r>
          <w:fldChar w:fldCharType="begin"/>
        </w:r>
        <w:r>
          <w:instrText xml:space="preserve"> PAGEREF _Toc31678 \h </w:instrText>
        </w:r>
        <w:r>
          <w:fldChar w:fldCharType="separate"/>
        </w:r>
        <w:r>
          <w:t>50</w:t>
        </w:r>
        <w:r>
          <w:fldChar w:fldCharType="end"/>
        </w:r>
      </w:hyperlink>
    </w:p>
    <w:p>
      <w:pPr>
        <w:pStyle w:val="TOC2"/>
        <w:tabs>
          <w:tab w:val="right" w:leader="dot" w:pos="8306"/>
        </w:tabs>
      </w:pPr>
      <w:hyperlink w:anchor="_Toc21797" w:history="1">
        <w:r>
          <w:rPr>
            <w:rFonts w:ascii="仿宋" w:eastAsia="仿宋" w:hAnsi="仿宋" w:cs="仿宋" w:hint="eastAsia"/>
            <w:lang w:eastAsia="zh-CN"/>
          </w:rPr>
          <w:t>(四)、优化成本管理</w:t>
        </w:r>
        <w:r>
          <w:tab/>
        </w:r>
        <w:r>
          <w:fldChar w:fldCharType="begin"/>
        </w:r>
        <w:r>
          <w:instrText xml:space="preserve"> PAGEREF _Toc21797 \h </w:instrText>
        </w:r>
        <w:r>
          <w:fldChar w:fldCharType="separate"/>
        </w:r>
        <w:r>
          <w:t>51</w:t>
        </w:r>
        <w:r>
          <w:fldChar w:fldCharType="end"/>
        </w:r>
      </w:hyperlink>
    </w:p>
    <w:p>
      <w:pPr>
        <w:pStyle w:val="TOC1"/>
        <w:tabs>
          <w:tab w:val="right" w:leader="dot" w:pos="8306"/>
        </w:tabs>
      </w:pPr>
      <w:hyperlink w:anchor="_Toc14586" w:history="1">
        <w:r>
          <w:rPr>
            <w:rFonts w:ascii="仿宋" w:eastAsia="仿宋" w:hAnsi="仿宋" w:cs="仿宋" w:hint="eastAsia"/>
            <w:lang w:eastAsia="zh-CN"/>
          </w:rPr>
          <w:t>十二、非电力相关原动机项目技术管理</w:t>
        </w:r>
        <w:r>
          <w:tab/>
        </w:r>
        <w:r>
          <w:fldChar w:fldCharType="begin"/>
        </w:r>
        <w:r>
          <w:instrText xml:space="preserve"> PAGEREF _Toc14586 \h </w:instrText>
        </w:r>
        <w:r>
          <w:fldChar w:fldCharType="separate"/>
        </w:r>
        <w:r>
          <w:t>52</w:t>
        </w:r>
        <w:r>
          <w:fldChar w:fldCharType="end"/>
        </w:r>
      </w:hyperlink>
    </w:p>
    <w:p>
      <w:pPr>
        <w:pStyle w:val="TOC2"/>
        <w:tabs>
          <w:tab w:val="right" w:leader="dot" w:pos="8306"/>
        </w:tabs>
      </w:pPr>
      <w:hyperlink w:anchor="_Toc23948" w:history="1">
        <w:r>
          <w:rPr>
            <w:rFonts w:ascii="仿宋" w:eastAsia="仿宋" w:hAnsi="仿宋" w:cs="仿宋" w:hint="eastAsia"/>
            <w:lang w:eastAsia="zh-CN"/>
          </w:rPr>
          <w:t>(一)、技术方案选用方向</w:t>
        </w:r>
        <w:r>
          <w:tab/>
        </w:r>
        <w:r>
          <w:fldChar w:fldCharType="begin"/>
        </w:r>
        <w:r>
          <w:instrText xml:space="preserve"> PAGEREF _Toc23948 \h </w:instrText>
        </w:r>
        <w:r>
          <w:fldChar w:fldCharType="separate"/>
        </w:r>
        <w:r>
          <w:t>52</w:t>
        </w:r>
        <w:r>
          <w:fldChar w:fldCharType="end"/>
        </w:r>
      </w:hyperlink>
    </w:p>
    <w:p>
      <w:pPr>
        <w:pStyle w:val="TOC2"/>
        <w:tabs>
          <w:tab w:val="right" w:leader="dot" w:pos="8306"/>
        </w:tabs>
      </w:pPr>
      <w:hyperlink w:anchor="_Toc24340" w:history="1">
        <w:r>
          <w:rPr>
            <w:rFonts w:ascii="仿宋" w:eastAsia="仿宋" w:hAnsi="仿宋" w:cs="仿宋" w:hint="eastAsia"/>
            <w:lang w:eastAsia="zh-CN"/>
          </w:rPr>
          <w:t>(二)、工艺技术方案选用原则</w:t>
        </w:r>
        <w:r>
          <w:tab/>
        </w:r>
        <w:r>
          <w:fldChar w:fldCharType="begin"/>
        </w:r>
        <w:r>
          <w:instrText xml:space="preserve"> PAGEREF _Toc24340 \h </w:instrText>
        </w:r>
        <w:r>
          <w:fldChar w:fldCharType="separate"/>
        </w:r>
        <w:r>
          <w:t>54</w:t>
        </w:r>
        <w:r>
          <w:fldChar w:fldCharType="end"/>
        </w:r>
      </w:hyperlink>
    </w:p>
    <w:p>
      <w:pPr>
        <w:pStyle w:val="TOC2"/>
        <w:tabs>
          <w:tab w:val="right" w:leader="dot" w:pos="8306"/>
        </w:tabs>
      </w:pPr>
      <w:hyperlink w:anchor="_Toc11893" w:history="1">
        <w:r>
          <w:rPr>
            <w:rFonts w:ascii="仿宋" w:eastAsia="仿宋" w:hAnsi="仿宋" w:cs="仿宋" w:hint="eastAsia"/>
            <w:lang w:eastAsia="zh-CN"/>
          </w:rPr>
          <w:t>(三)、工艺技术方案要求</w:t>
        </w:r>
        <w:r>
          <w:tab/>
        </w:r>
        <w:r>
          <w:fldChar w:fldCharType="begin"/>
        </w:r>
        <w:r>
          <w:instrText xml:space="preserve"> PAGEREF _Toc11893 \h </w:instrText>
        </w:r>
        <w:r>
          <w:fldChar w:fldCharType="separate"/>
        </w:r>
        <w:r>
          <w:t>56</w:t>
        </w:r>
        <w:r>
          <w:fldChar w:fldCharType="end"/>
        </w:r>
      </w:hyperlink>
    </w:p>
    <w:p>
      <w:pPr>
        <w:pStyle w:val="TOC1"/>
        <w:tabs>
          <w:tab w:val="right" w:leader="dot" w:pos="8306"/>
        </w:tabs>
      </w:pPr>
      <w:hyperlink w:anchor="_Toc8020" w:history="1">
        <w:r>
          <w:rPr>
            <w:rFonts w:ascii="仿宋" w:eastAsia="仿宋" w:hAnsi="仿宋" w:cs="仿宋" w:hint="eastAsia"/>
            <w:lang w:eastAsia="zh-CN"/>
          </w:rPr>
          <w:t>十三、非电力相关原动机项目实施时间节点</w:t>
        </w:r>
        <w:r>
          <w:tab/>
        </w:r>
        <w:r>
          <w:fldChar w:fldCharType="begin"/>
        </w:r>
        <w:r>
          <w:instrText xml:space="preserve"> PAGEREF _Toc8020 \h </w:instrText>
        </w:r>
        <w:r>
          <w:fldChar w:fldCharType="separate"/>
        </w:r>
        <w:r>
          <w:t>59</w:t>
        </w:r>
        <w:r>
          <w:fldChar w:fldCharType="end"/>
        </w:r>
      </w:hyperlink>
    </w:p>
    <w:p>
      <w:pPr>
        <w:pStyle w:val="TOC2"/>
        <w:tabs>
          <w:tab w:val="right" w:leader="dot" w:pos="8306"/>
        </w:tabs>
      </w:pPr>
      <w:hyperlink w:anchor="_Toc24288" w:history="1">
        <w:r>
          <w:rPr>
            <w:rFonts w:ascii="仿宋" w:eastAsia="仿宋" w:hAnsi="仿宋" w:cs="仿宋" w:hint="eastAsia"/>
            <w:lang w:eastAsia="zh-CN"/>
          </w:rPr>
          <w:t>(一)、非电力相关原动机项目启动阶段时间节点</w:t>
        </w:r>
        <w:r>
          <w:tab/>
        </w:r>
        <w:r>
          <w:fldChar w:fldCharType="begin"/>
        </w:r>
        <w:r>
          <w:instrText xml:space="preserve"> PAGEREF _Toc24288 \h </w:instrText>
        </w:r>
        <w:r>
          <w:fldChar w:fldCharType="separate"/>
        </w:r>
        <w:r>
          <w:t>59</w:t>
        </w:r>
        <w:r>
          <w:fldChar w:fldCharType="end"/>
        </w:r>
      </w:hyperlink>
    </w:p>
    <w:p>
      <w:pPr>
        <w:pStyle w:val="TOC2"/>
        <w:tabs>
          <w:tab w:val="right" w:leader="dot" w:pos="8306"/>
        </w:tabs>
      </w:pPr>
      <w:hyperlink w:anchor="_Toc7216" w:history="1">
        <w:r>
          <w:rPr>
            <w:rFonts w:ascii="仿宋" w:eastAsia="仿宋" w:hAnsi="仿宋" w:cs="仿宋" w:hint="eastAsia"/>
            <w:lang w:eastAsia="zh-CN"/>
          </w:rPr>
          <w:t>(二)、非电力相关原动机项目执行阶段时间节点</w:t>
        </w:r>
        <w:r>
          <w:tab/>
        </w:r>
        <w:r>
          <w:fldChar w:fldCharType="begin"/>
        </w:r>
        <w:r>
          <w:instrText xml:space="preserve"> PAGEREF _Toc7216 \h </w:instrText>
        </w:r>
        <w:r>
          <w:fldChar w:fldCharType="separate"/>
        </w:r>
        <w:r>
          <w:t>60</w:t>
        </w:r>
        <w:r>
          <w:fldChar w:fldCharType="end"/>
        </w:r>
      </w:hyperlink>
    </w:p>
    <w:p>
      <w:pPr>
        <w:pStyle w:val="TOC2"/>
        <w:tabs>
          <w:tab w:val="right" w:leader="dot" w:pos="8306"/>
        </w:tabs>
      </w:pPr>
      <w:hyperlink w:anchor="_Toc6426" w:history="1">
        <w:r>
          <w:rPr>
            <w:rFonts w:ascii="仿宋" w:eastAsia="仿宋" w:hAnsi="仿宋" w:cs="仿宋" w:hint="eastAsia"/>
            <w:lang w:eastAsia="zh-CN"/>
          </w:rPr>
          <w:t>(三)、非电力相关原动机项目完成阶段时间节点</w:t>
        </w:r>
        <w:r>
          <w:tab/>
        </w:r>
        <w:r>
          <w:fldChar w:fldCharType="begin"/>
        </w:r>
        <w:r>
          <w:instrText xml:space="preserve"> PAGEREF _Toc6426 \h </w:instrText>
        </w:r>
        <w:r>
          <w:fldChar w:fldCharType="separate"/>
        </w:r>
        <w:r>
          <w:t>61</w:t>
        </w:r>
        <w:r>
          <w:fldChar w:fldCharType="end"/>
        </w:r>
      </w:hyperlink>
    </w:p>
    <w:p>
      <w:pPr>
        <w:pStyle w:val="TOC1"/>
        <w:tabs>
          <w:tab w:val="right" w:leader="dot" w:pos="8306"/>
        </w:tabs>
      </w:pPr>
      <w:hyperlink w:anchor="_Toc18881" w:history="1">
        <w:r>
          <w:rPr>
            <w:rFonts w:ascii="仿宋" w:eastAsia="仿宋" w:hAnsi="仿宋" w:cs="仿宋" w:hint="eastAsia"/>
            <w:lang w:eastAsia="zh-CN"/>
          </w:rPr>
          <w:t>十四、非电力相关原动机项目变更管理</w:t>
        </w:r>
        <w:r>
          <w:tab/>
        </w:r>
        <w:r>
          <w:fldChar w:fldCharType="begin"/>
        </w:r>
        <w:r>
          <w:instrText xml:space="preserve"> PAGEREF _Toc18881 \h </w:instrText>
        </w:r>
        <w:r>
          <w:fldChar w:fldCharType="separate"/>
        </w:r>
        <w:r>
          <w:t>62</w:t>
        </w:r>
        <w:r>
          <w:fldChar w:fldCharType="end"/>
        </w:r>
      </w:hyperlink>
    </w:p>
    <w:p>
      <w:pPr>
        <w:pStyle w:val="TOC2"/>
        <w:tabs>
          <w:tab w:val="right" w:leader="dot" w:pos="8306"/>
        </w:tabs>
      </w:pPr>
      <w:hyperlink w:anchor="_Toc12234" w:history="1">
        <w:r>
          <w:rPr>
            <w:rFonts w:ascii="仿宋" w:eastAsia="仿宋" w:hAnsi="仿宋" w:cs="仿宋" w:hint="eastAsia"/>
            <w:lang w:eastAsia="zh-CN"/>
          </w:rPr>
          <w:t>(一)、变更申请与评估</w:t>
        </w:r>
        <w:r>
          <w:tab/>
        </w:r>
        <w:r>
          <w:fldChar w:fldCharType="begin"/>
        </w:r>
        <w:r>
          <w:instrText xml:space="preserve"> PAGEREF _Toc12234 \h </w:instrText>
        </w:r>
        <w:r>
          <w:fldChar w:fldCharType="separate"/>
        </w:r>
        <w:r>
          <w:t>62</w:t>
        </w:r>
        <w:r>
          <w:fldChar w:fldCharType="end"/>
        </w:r>
      </w:hyperlink>
    </w:p>
    <w:p>
      <w:pPr>
        <w:pStyle w:val="TOC2"/>
        <w:tabs>
          <w:tab w:val="right" w:leader="dot" w:pos="8306"/>
        </w:tabs>
      </w:pPr>
      <w:hyperlink w:anchor="_Toc2852" w:history="1">
        <w:r>
          <w:rPr>
            <w:rFonts w:ascii="仿宋" w:eastAsia="仿宋" w:hAnsi="仿宋" w:cs="仿宋" w:hint="eastAsia"/>
            <w:lang w:eastAsia="zh-CN"/>
          </w:rPr>
          <w:t>(二)、变更实施与控制</w:t>
        </w:r>
        <w:r>
          <w:tab/>
        </w:r>
        <w:r>
          <w:fldChar w:fldCharType="begin"/>
        </w:r>
        <w:r>
          <w:instrText xml:space="preserve"> PAGEREF _Toc2852 \h </w:instrText>
        </w:r>
        <w:r>
          <w:fldChar w:fldCharType="separate"/>
        </w:r>
        <w:r>
          <w:t>62</w:t>
        </w:r>
        <w:r>
          <w:fldChar w:fldCharType="end"/>
        </w:r>
      </w:hyperlink>
    </w:p>
    <w:p>
      <w:pPr>
        <w:pStyle w:val="TOC1"/>
        <w:tabs>
          <w:tab w:val="right" w:leader="dot" w:pos="8306"/>
        </w:tabs>
      </w:pPr>
      <w:hyperlink w:anchor="_Toc12392" w:history="1">
        <w:r>
          <w:rPr>
            <w:rFonts w:ascii="仿宋" w:eastAsia="仿宋" w:hAnsi="仿宋" w:cs="仿宋" w:hint="eastAsia"/>
            <w:lang w:eastAsia="zh-CN"/>
          </w:rPr>
          <w:t>十五、非电力相关原动机项目工程方案分析</w:t>
        </w:r>
        <w:r>
          <w:tab/>
        </w:r>
        <w:r>
          <w:fldChar w:fldCharType="begin"/>
        </w:r>
        <w:r>
          <w:instrText xml:space="preserve"> PAGEREF _Toc12392 \h </w:instrText>
        </w:r>
        <w:r>
          <w:fldChar w:fldCharType="separate"/>
        </w:r>
        <w:r>
          <w:t>63</w:t>
        </w:r>
        <w:r>
          <w:fldChar w:fldCharType="end"/>
        </w:r>
      </w:hyperlink>
    </w:p>
    <w:p>
      <w:pPr>
        <w:pStyle w:val="TOC2"/>
        <w:tabs>
          <w:tab w:val="right" w:leader="dot" w:pos="8306"/>
        </w:tabs>
      </w:pPr>
      <w:hyperlink w:anchor="_Toc15249" w:history="1">
        <w:r>
          <w:rPr>
            <w:rFonts w:ascii="仿宋" w:eastAsia="仿宋" w:hAnsi="仿宋" w:cs="仿宋" w:hint="eastAsia"/>
            <w:lang w:eastAsia="zh-CN"/>
          </w:rPr>
          <w:t>(一)、建筑工程设计原则</w:t>
        </w:r>
        <w:r>
          <w:tab/>
        </w:r>
        <w:r>
          <w:fldChar w:fldCharType="begin"/>
        </w:r>
        <w:r>
          <w:instrText xml:space="preserve"> PAGEREF _Toc15249 \h </w:instrText>
        </w:r>
        <w:r>
          <w:fldChar w:fldCharType="separate"/>
        </w:r>
        <w:r>
          <w:t>63</w:t>
        </w:r>
        <w:r>
          <w:fldChar w:fldCharType="end"/>
        </w:r>
      </w:hyperlink>
    </w:p>
    <w:p>
      <w:pPr>
        <w:pStyle w:val="TOC2"/>
        <w:tabs>
          <w:tab w:val="right" w:leader="dot" w:pos="8306"/>
        </w:tabs>
      </w:pPr>
      <w:hyperlink w:anchor="_Toc1638" w:history="1">
        <w:r>
          <w:rPr>
            <w:rFonts w:ascii="仿宋" w:eastAsia="仿宋" w:hAnsi="仿宋" w:cs="仿宋" w:hint="eastAsia"/>
            <w:lang w:eastAsia="zh-CN"/>
          </w:rPr>
          <w:t>(二)、土建工程建设指标</w:t>
        </w:r>
        <w:r>
          <w:tab/>
        </w:r>
        <w:r>
          <w:fldChar w:fldCharType="begin"/>
        </w:r>
        <w:r>
          <w:instrText xml:space="preserve"> PAGEREF _Toc1638 \h </w:instrText>
        </w:r>
        <w:r>
          <w:fldChar w:fldCharType="separate"/>
        </w:r>
        <w:r>
          <w:t>67</w:t>
        </w:r>
        <w:r>
          <w:fldChar w:fldCharType="end"/>
        </w:r>
      </w:hyperlink>
    </w:p>
    <w:p>
      <w:pPr>
        <w:pStyle w:val="TOC1"/>
        <w:tabs>
          <w:tab w:val="right" w:leader="dot" w:pos="8306"/>
        </w:tabs>
      </w:pPr>
      <w:hyperlink w:anchor="_Toc2408" w:history="1">
        <w:r>
          <w:rPr>
            <w:rFonts w:ascii="仿宋" w:eastAsia="仿宋" w:hAnsi="仿宋" w:cs="仿宋" w:hint="eastAsia"/>
            <w:lang w:eastAsia="zh-CN"/>
          </w:rPr>
          <w:t>十六、非电力相关原动机项目治理与监督</w:t>
        </w:r>
        <w:r>
          <w:tab/>
        </w:r>
        <w:r>
          <w:fldChar w:fldCharType="begin"/>
        </w:r>
        <w:r>
          <w:instrText xml:space="preserve"> PAGEREF _Toc2408 \h </w:instrText>
        </w:r>
        <w:r>
          <w:fldChar w:fldCharType="separate"/>
        </w:r>
        <w:r>
          <w:t>68</w:t>
        </w:r>
        <w:r>
          <w:fldChar w:fldCharType="end"/>
        </w:r>
      </w:hyperlink>
    </w:p>
    <w:p>
      <w:pPr>
        <w:pStyle w:val="TOC2"/>
        <w:tabs>
          <w:tab w:val="right" w:leader="dot" w:pos="8306"/>
        </w:tabs>
      </w:pPr>
      <w:hyperlink w:anchor="_Toc7308" w:history="1">
        <w:r>
          <w:rPr>
            <w:rFonts w:ascii="仿宋" w:eastAsia="仿宋" w:hAnsi="仿宋" w:cs="仿宋" w:hint="eastAsia"/>
            <w:lang w:eastAsia="zh-CN"/>
          </w:rPr>
          <w:t>(一)、非电力相关原动机项目治理结构</w:t>
        </w:r>
        <w:r>
          <w:tab/>
        </w:r>
        <w:r>
          <w:fldChar w:fldCharType="begin"/>
        </w:r>
        <w:r>
          <w:instrText xml:space="preserve"> PAGEREF _Toc7308 \h </w:instrText>
        </w:r>
        <w:r>
          <w:fldChar w:fldCharType="separate"/>
        </w:r>
        <w:r>
          <w:t>68</w:t>
        </w:r>
        <w:r>
          <w:fldChar w:fldCharType="end"/>
        </w:r>
      </w:hyperlink>
    </w:p>
    <w:p>
      <w:pPr>
        <w:pStyle w:val="TOC2"/>
        <w:tabs>
          <w:tab w:val="right" w:leader="dot" w:pos="8306"/>
        </w:tabs>
      </w:pPr>
      <w:hyperlink w:anchor="_Toc31378" w:history="1">
        <w:r>
          <w:rPr>
            <w:rFonts w:ascii="仿宋" w:eastAsia="仿宋" w:hAnsi="仿宋" w:cs="仿宋" w:hint="eastAsia"/>
            <w:lang w:eastAsia="zh-CN"/>
          </w:rPr>
          <w:t>(二)、监督与审计</w:t>
        </w:r>
        <w:r>
          <w:tab/>
        </w:r>
        <w:r>
          <w:fldChar w:fldCharType="begin"/>
        </w:r>
        <w:r>
          <w:instrText xml:space="preserve"> PAGEREF _Toc31378 \h </w:instrText>
        </w:r>
        <w:r>
          <w:fldChar w:fldCharType="separate"/>
        </w:r>
        <w:r>
          <w:t>70</w:t>
        </w:r>
        <w:r>
          <w:fldChar w:fldCharType="end"/>
        </w:r>
      </w:hyperlink>
    </w:p>
    <w:p>
      <w:pPr>
        <w:pStyle w:val="TOC1"/>
        <w:tabs>
          <w:tab w:val="right" w:leader="dot" w:pos="8306"/>
        </w:tabs>
      </w:pPr>
      <w:hyperlink w:anchor="_Toc5724" w:history="1">
        <w:r>
          <w:rPr>
            <w:rFonts w:ascii="仿宋" w:eastAsia="仿宋" w:hAnsi="仿宋" w:cs="仿宋" w:hint="eastAsia"/>
            <w:lang w:eastAsia="zh-CN"/>
          </w:rPr>
          <w:t>十七、营销与推广策略</w:t>
        </w:r>
        <w:r>
          <w:tab/>
        </w:r>
        <w:r>
          <w:fldChar w:fldCharType="begin"/>
        </w:r>
        <w:r>
          <w:instrText xml:space="preserve"> PAGEREF _Toc5724 \h </w:instrText>
        </w:r>
        <w:r>
          <w:fldChar w:fldCharType="separate"/>
        </w:r>
        <w:r>
          <w:t>71</w:t>
        </w:r>
        <w:r>
          <w:fldChar w:fldCharType="end"/>
        </w:r>
      </w:hyperlink>
    </w:p>
    <w:p>
      <w:pPr>
        <w:pStyle w:val="TOC2"/>
        <w:tabs>
          <w:tab w:val="right" w:leader="dot" w:pos="8306"/>
        </w:tabs>
      </w:pPr>
      <w:hyperlink w:anchor="_Toc27867" w:history="1">
        <w:r>
          <w:rPr>
            <w:rFonts w:ascii="仿宋" w:eastAsia="仿宋" w:hAnsi="仿宋" w:cs="仿宋" w:hint="eastAsia"/>
            <w:lang w:eastAsia="zh-CN"/>
          </w:rPr>
          <w:t>(一)、产品/服务定位与特点</w:t>
        </w:r>
        <w:r>
          <w:tab/>
        </w:r>
        <w:r>
          <w:fldChar w:fldCharType="begin"/>
        </w:r>
        <w:r>
          <w:instrText xml:space="preserve"> PAGEREF _Toc27867 \h </w:instrText>
        </w:r>
        <w:r>
          <w:fldChar w:fldCharType="separate"/>
        </w:r>
        <w:r>
          <w:t>71</w:t>
        </w:r>
        <w:r>
          <w:fldChar w:fldCharType="end"/>
        </w:r>
      </w:hyperlink>
    </w:p>
    <w:p>
      <w:pPr>
        <w:pStyle w:val="TOC2"/>
        <w:tabs>
          <w:tab w:val="right" w:leader="dot" w:pos="8306"/>
        </w:tabs>
      </w:pPr>
      <w:hyperlink w:anchor="_Toc18811" w:history="1">
        <w:r>
          <w:rPr>
            <w:rFonts w:ascii="仿宋" w:eastAsia="仿宋" w:hAnsi="仿宋" w:cs="仿宋" w:hint="eastAsia"/>
            <w:lang w:eastAsia="zh-CN"/>
          </w:rPr>
          <w:t>(二)、市场定位与竞争分析</w:t>
        </w:r>
        <w:r>
          <w:tab/>
        </w:r>
        <w:r>
          <w:fldChar w:fldCharType="begin"/>
        </w:r>
        <w:r>
          <w:instrText xml:space="preserve"> PAGEREF _Toc18811 \h </w:instrText>
        </w:r>
        <w:r>
          <w:fldChar w:fldCharType="separate"/>
        </w:r>
        <w:r>
          <w:t>73</w:t>
        </w:r>
        <w:r>
          <w:fldChar w:fldCharType="end"/>
        </w:r>
      </w:hyperlink>
    </w:p>
    <w:p>
      <w:pPr>
        <w:pStyle w:val="TOC2"/>
        <w:tabs>
          <w:tab w:val="right" w:leader="dot" w:pos="8306"/>
        </w:tabs>
      </w:pPr>
      <w:hyperlink w:anchor="_Toc14900" w:history="1">
        <w:r>
          <w:rPr>
            <w:rFonts w:ascii="仿宋" w:eastAsia="仿宋" w:hAnsi="仿宋" w:cs="仿宋" w:hint="eastAsia"/>
            <w:lang w:eastAsia="zh-CN"/>
          </w:rPr>
          <w:t>(三)、营销渠道与策略</w:t>
        </w:r>
        <w:r>
          <w:tab/>
        </w:r>
        <w:r>
          <w:fldChar w:fldCharType="begin"/>
        </w:r>
        <w:r>
          <w:instrText xml:space="preserve"> PAGEREF _Toc14900 \h </w:instrText>
        </w:r>
        <w:r>
          <w:fldChar w:fldCharType="separate"/>
        </w:r>
        <w:r>
          <w:t>74</w:t>
        </w:r>
        <w:r>
          <w:fldChar w:fldCharType="end"/>
        </w:r>
      </w:hyperlink>
    </w:p>
    <w:p>
      <w:pPr>
        <w:pStyle w:val="TOC2"/>
        <w:tabs>
          <w:tab w:val="right" w:leader="dot" w:pos="8306"/>
        </w:tabs>
      </w:pPr>
      <w:hyperlink w:anchor="_Toc8045" w:history="1">
        <w:r>
          <w:rPr>
            <w:rFonts w:ascii="仿宋" w:eastAsia="仿宋" w:hAnsi="仿宋" w:cs="仿宋" w:hint="eastAsia"/>
            <w:lang w:eastAsia="zh-CN"/>
          </w:rPr>
          <w:t>(四)、推广与宣传活动</w:t>
        </w:r>
        <w:r>
          <w:tab/>
        </w:r>
        <w:r>
          <w:fldChar w:fldCharType="begin"/>
        </w:r>
        <w:r>
          <w:instrText xml:space="preserve"> PAGEREF _Toc8045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680"/>
      <w:r>
        <w:rPr>
          <w:rFonts w:ascii="仿宋" w:eastAsia="仿宋" w:hAnsi="仿宋" w:cs="仿宋" w:hint="eastAsia"/>
          <w:sz w:val="28"/>
          <w:lang w:eastAsia="zh-CN"/>
        </w:rPr>
        <w:t>一、非电力相关原动机项目建设单位说明</w:t>
      </w:r>
      <w:bookmarkEnd w:id="2"/>
    </w:p>
    <w:p>
      <w:pPr>
        <w:pStyle w:val="Heading2"/>
        <w:rPr>
          <w:rFonts w:ascii="仿宋" w:eastAsia="仿宋" w:hAnsi="仿宋" w:cs="仿宋" w:hint="eastAsia"/>
          <w:lang w:eastAsia="zh-CN"/>
        </w:rPr>
      </w:pPr>
      <w:bookmarkStart w:id="3" w:name="_Toc23321"/>
      <w:r>
        <w:rPr>
          <w:rFonts w:ascii="仿宋" w:eastAsia="仿宋" w:hAnsi="仿宋" w:cs="仿宋" w:hint="eastAsia"/>
          <w:lang w:eastAsia="zh-CN"/>
        </w:rPr>
        <w:t>(一)、非电力相关原动机项目承办单位基本情况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39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非电力相关原动机项目承办单位的XXXX，我们着眼于实现可持续的经济效益。通过技术创新和解决方案的提供，公司预计在非电力相关原动机项目执行期间将获得可观的收入增长。这一收入来源主要包括非电力相关原动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同时，我们注重成本控制和效率提升，以确保非电力相关原动机项目的可持续盈利。透过精细的管理和资源优化，公司期望实现非电力相关原动机项目利润最大化。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非电力相关原动机项目实施进行全面的投资评估，包括非电力相关原动机项目启动阶段的资金投入和后续运营成本。通过对非电力相关原动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非电力相关原动机项目实施过程中具备足够的资金流动性，公司将进行详尽的现金流分析。这包括资金需求的合理预测、非电力相关原动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748"/>
      <w:r>
        <w:rPr>
          <w:rFonts w:ascii="仿宋" w:eastAsia="仿宋" w:hAnsi="仿宋" w:cs="仿宋" w:hint="eastAsia"/>
          <w:sz w:val="28"/>
          <w:lang w:eastAsia="zh-CN"/>
        </w:rPr>
        <w:t>二、非电力相关原动机项目危机管理</w:t>
      </w:r>
      <w:bookmarkEnd w:id="5"/>
    </w:p>
    <w:p>
      <w:pPr>
        <w:pStyle w:val="Heading2"/>
        <w:rPr>
          <w:rFonts w:ascii="仿宋" w:eastAsia="仿宋" w:hAnsi="仿宋" w:cs="仿宋" w:hint="eastAsia"/>
          <w:lang w:eastAsia="zh-CN"/>
        </w:rPr>
      </w:pPr>
      <w:bookmarkStart w:id="6" w:name="_Toc2511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非电力相关原动机项目危机管理中，危机预警与识别是确保非电力相关原动机项目稳健运行的核心步骤。通过建立全面的监测机制，非电力相关原动机项目团队旨在及时发现和理解潜在的风险和危机因素，以便采取及时的预防和应对措施，确保非电力相关原动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非电力相关原动机项目团队全面分析了整个非电力相关原动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非电力相关原动机项目团队着重于明确定义非电力相关原动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非电力相关原动机项目进展的持续监控，团队能够及时发现潜在问题并作出迅速反应。非电力相关原动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在这一阶段，团队的专业素养和反应速度将发挥至关重要的作用，以确保潜在危机能够在初期得到有效的处理，最大程度地减轻负面影响。通过危机预警与识别，非电力相关原动机项目得以更有序、可控地推进。</w:t>
      </w:r>
    </w:p>
    <w:p>
      <w:pPr>
        <w:pStyle w:val="Heading2"/>
        <w:ind w:firstLine="560" w:firstLineChars="200"/>
        <w:rPr>
          <w:rFonts w:ascii="仿宋" w:eastAsia="仿宋" w:hAnsi="仿宋" w:cs="仿宋" w:hint="eastAsia"/>
          <w:sz w:val="28"/>
          <w:lang w:eastAsia="zh-CN"/>
        </w:rPr>
      </w:pPr>
      <w:bookmarkStart w:id="7" w:name="_Toc611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在危机发生时，非电力相关原动机项目团队立即行动，成立了应急小组。该小组的任务是迅速制定并实施紧急应对措施，以最小化潜在损失。以下是采取的主要措施：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暂停非电力相关原动机项目进度：为遏制危机蔓延，非电力相关原动机项目暂时停止进行，以便全面评估当前状况。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资源重新分配：重新评估非电力相关原动机项目资源的分配，确保最大限度地减小损失。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实时沟通：与关键利益相关者建立实时沟通机制，向他们传递非电力相关原动机项目危机的实际状况，保障非电力相关原动机项目核心利益。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在紧急应对的同时，非电力相关原动机项目团队强调了团队协作和有效沟通的重要性。以下是团队协作的关键举措：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信息共享机制：建立了信息共享平台，确保团队成员能够及时获取非电力相关原动机项目危机的实时信息。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领导者沟通：非电力相关原动机项目领导者通过定期会议和即时沟通工具，指导团队应对危机，保持团队稳定运行。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随着危机得到初步控制，非电力相关原动机项目团队转向制定恢复计划，以确保非电力相关原动机项目能够从中迅速恢复。主要恢复计划包括：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修复受损的进度计划：重新评估非电力相关原动机项目进度，制定修复计划，确保非电力相关原动机项目尽快回归正常进程。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重新调整资源分配：优化资源分配，确保非电力相关原动机项目在有限资源下高效运转。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风险管理机制加强：对非电力相关原动机项目风险进行全面评估，制定更强化的风险管理策略，以预防未来可能的危机。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7157"/>
      <w:r>
        <w:rPr>
          <w:rFonts w:ascii="仿宋" w:eastAsia="仿宋" w:hAnsi="仿宋" w:cs="仿宋" w:hint="eastAsia"/>
          <w:sz w:val="28"/>
          <w:lang w:eastAsia="zh-CN"/>
        </w:rPr>
        <w:t>三、非电力相关原动机项目概论</w:t>
      </w:r>
      <w:bookmarkEnd w:id="8"/>
    </w:p>
    <w:p>
      <w:pPr>
        <w:pStyle w:val="Heading2"/>
        <w:rPr>
          <w:rFonts w:ascii="仿宋" w:eastAsia="仿宋" w:hAnsi="仿宋" w:cs="仿宋" w:hint="eastAsia"/>
          <w:lang w:eastAsia="zh-CN"/>
        </w:rPr>
      </w:pPr>
      <w:bookmarkStart w:id="9" w:name="_Toc19870"/>
      <w:r>
        <w:rPr>
          <w:rFonts w:ascii="仿宋" w:eastAsia="仿宋" w:hAnsi="仿宋" w:cs="仿宋" w:hint="eastAsia"/>
          <w:lang w:eastAsia="zh-CN"/>
        </w:rPr>
        <w:t>(一)、非电力相关原动机项目概况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起源追溯至对市场的深入洞察。市场的不断演变与变革为非电力相关原动机项目提供了难得的机遇。当前市场存在的需求缺口和变革的大环境共同构成了非电力相关原动机项目的背景。这个非电力相关原动机项目旨在充分利用市场机遇，填补行业中尚未满足的需求，为客户提供全新的解决方案。市场的变革和需求的增长使得这个非电力相关原动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非电力相关原动机项目名称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正式命名为非电力相关原动机。这个名称不仅仅是一个标识，更代表了非电力相关原动机项目的核心理念和愿景。它蕴含着非电力相关原动机项目所要解决问题的关键字，具有强烈的表达和辨识度，为非电力相关原动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非电力相关原动机项目目标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核心目标是提供一种全新、高效的解决方案，满足客户日益增长的需求。非电力相关原动机项目追求的不仅仅是满足市场需求，更是在市场中获得卓越的竞争优势。通过不断提升产品或服务的质量和创新水平，非电力相关原动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非电力相关原动机项目范围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全面涵盖了产品研发、制造、市场推广和售后服务，确保从产品设计到最终用户体验的全方位关注。这一全面的非电力相关原动机项目范围是为了确保非电力相关原动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非电力相关原动机项目时间表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非电力相关原动机项目计划在未来18个月内完成，包括研发、测试、市场试点和正式推出等不同阶段。这个时间表的合理设计是为了确保非电力相关原动机项目各个阶段的顺利推进，以便按时交付高质量的成果。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非电力相关原动机项目预算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总预算估算为XX百万美元，主要分配在研发、市场推广、人员培训和运营等方面。这一充足的预算为非电力相关原动机项目提供了充足的资源，确保非电力相关原动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非电力相关原动机项目风险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可能面临的风险包括市场接受度低、技术难题、竞争激烈等。非电力相关原动机项目团队已经制定了相应的风险应对计划，通过前瞻性的风险管理，确保非电力相关原动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非电力相关原动机项目团队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非电力相关原动机项目汇聚了一支经验丰富、多领域专业素养的核心团队，确保非电力相关原动机项目在各个方面都能拥有高水平的执行力。团队的协同作战是非电力相关原动机项目成功的关键因素之一。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非电力相关原动机项目背景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非电力相关原动机项目的背景根植于市场对更高效、创新产品的渴望，同时也受到科技发展对行业格局的深刻改变的影响。这为非电力相关原动机项目提供了广阔的发展空间和市场需求。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非电力相关原动机项目现状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截至目前，非电力相关原动机项目已完成市场调研和技术验证，取得了初步的成功。这为非电力相关原动机项目在未来的发展奠定了坚实的基础，为更远大的目标打下了坚实的基石。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3971"/>
      <w:r>
        <w:rPr>
          <w:rFonts w:ascii="仿宋" w:eastAsia="仿宋" w:hAnsi="仿宋" w:cs="仿宋" w:hint="eastAsia"/>
          <w:sz w:val="28"/>
          <w:lang w:eastAsia="zh-CN"/>
        </w:rPr>
        <w:t>(二)、非电力相关原动机项目目标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非电力相关原动机项目首要业务目标是在市场中占据有利地位，实现产品/服务的成功推广和销售。通过不断提升产品质量、创新性，非电力相关原动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在科技迅速发展的时代，非电力相关原动机项目着眼于技术创新。通过持续的研发和技术升级，非电力相关原动机项目旨在推出更具创新性的产品或服务，以满足市场对新鲜、先进解决方案的需求。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非电力相关原动机项目设定了客户满意度目标。通过提供卓越的产品质量和优质的客户服务，非电力相关原动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非电力相关原动机项目注重社会责任和可持续发展。通过实施环保、社会责任非电力相关原动机项目，非电力相关原动机项目致力于在经济发展的同时保护环境，促进社会公平，实现可持续经营。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非电力相关原动机项目的团队是实现目标的核心驱动力。因此，非电力相关原动机项目设定了团队发展目标，包括提升团队成员的专业技能、培养领导力，以及搭建协同高效的团队工作氛围。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6962"/>
      <w:r>
        <w:rPr>
          <w:rFonts w:ascii="仿宋" w:eastAsia="仿宋" w:hAnsi="仿宋" w:cs="仿宋" w:hint="eastAsia"/>
          <w:sz w:val="28"/>
          <w:lang w:eastAsia="zh-CN"/>
        </w:rPr>
        <w:t>(三)、非电力相关原动机项目提出的理由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非电力相关原动机项目提出的理由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提出源于对市场机遇的深刻洞察。当前市场中存在的需求缺口和行业发展趋势表明，有巨大的商业机会等待被开发。通过准确捕捉市场机遇，非电力相关原动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理念基于对技术创新的信仰。通过持续的研发和技术投入，非电力相关原动机项目有望推出更具创新性的产品或服务。在科技飞速发展的当下，非电力相关原动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提出是为了增强企业的行业竞争力。通过提升产品或服务的质量和独特性，非电力相关原动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非电力相关原动机项目响应了消费者需求的变化。随着社会和科技的不断发展，消费者对产品和服务的需求也在发生变化。通过深入了解并及时回应消费者的新需求，非电力相关原动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提出是企业战略发展规划的一部分。在面对日益激烈的市场竞争和不断变化的商业环境中，非电力相关原动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提出不仅仅是基于商业考量，还注重社会责任。通过推出环保、社会责任等方面的非电力相关原动机项目，非电力相关原动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非电力相关原动机项目的提出反映了对利益相关者期望的关注。包括客户、员工、投资者等利益相关者在企业发展中都有着各自的期望，非电力相关原动机项目力求在满足这些期望的同时，取得更大的共赢。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6462"/>
      <w:r>
        <w:rPr>
          <w:rFonts w:ascii="仿宋" w:eastAsia="仿宋" w:hAnsi="仿宋" w:cs="仿宋" w:hint="eastAsia"/>
          <w:sz w:val="28"/>
          <w:lang w:eastAsia="zh-CN"/>
        </w:rPr>
        <w:t>(四)、非电力相关原动机项目意义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在实施非电力相关原动机项目的过程中，我们不仅仅是在追逐商业成功，更是为企业和社会的多个层面创造了深远的意义。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首要意义在于提升企业的市场竞争力。通过持续的创新和对产品质量的高标准要求，非电力相关原动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非电力相关原动机项目的推进将促使行业技术水平的提升。通过引入先进技术和创新性解决方案，非电力相关原动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非电力相关原动机项目不仅创造了大量就业机会，提高了就业水平，还注重社会责任和环保。通过参与社会公益事业和推动环保非电力相关原动机项目，非电力相关原动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综合而言，非电力相关原动机项目意义重大，不仅推动了企业的发展，也为行业和社会的进步贡献了积极力量。这是一个全面而深刻的影响，将在未来产生可持续的正面效应。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962"/>
      <w:r>
        <w:rPr>
          <w:rFonts w:ascii="仿宋" w:eastAsia="仿宋" w:hAnsi="仿宋" w:cs="仿宋" w:hint="eastAsia"/>
          <w:sz w:val="28"/>
          <w:lang w:eastAsia="zh-CN"/>
        </w:rPr>
        <w:t>(五)、非电力相关原动机项目背景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在当今迅猛发展的商业环境中，非电力相关原动机项目的动因根植于对多方面因素的审慎考量。这个非电力相关原动机项目的提出并非孤立的决策，而是对企业所处背景深入思考的产物。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非电力相关原动机项目背后的首要原因。科技的迅速发展和全球市场的快速变化使得企业必须灵活应对。非电力相关原动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竞争的激烈程度也是非电力相关原动机项目背景中不可忽视的一环。企业需要在激烈竞争中脱颖而出，为此，非电力相关原动机项目致力于打破常规，提供独特的价值主张，以吸引客户并确保市场份额的增长。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技术的迅速发展为企业带来了机遇与挑战。作为非电力相关原动机项目启动的背景之一，对新兴技术的应用将有助于提升企业的技术水平，使其在不断演进的商业环境中保持竞争优势。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此外，社会对企业责任的期望也在逐渐升高。非电力相关原动机项目充分融入了社会责任的理念，通过可持续经营和社会公益非电力相关原动机项目，企图为社会贡献一份力量，在商业成功的同时关注社会价值。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4055"/>
      <w:r>
        <w:rPr>
          <w:rFonts w:ascii="仿宋" w:eastAsia="仿宋" w:hAnsi="仿宋" w:cs="仿宋" w:hint="eastAsia"/>
          <w:sz w:val="28"/>
          <w:lang w:eastAsia="zh-CN"/>
        </w:rPr>
        <w:t>四、非电力相关原动机项目绩效评估</w:t>
      </w:r>
      <w:bookmarkEnd w:id="14"/>
    </w:p>
    <w:p>
      <w:pPr>
        <w:pStyle w:val="Heading2"/>
        <w:rPr>
          <w:rFonts w:ascii="仿宋" w:eastAsia="仿宋" w:hAnsi="仿宋" w:cs="仿宋" w:hint="eastAsia"/>
          <w:lang w:eastAsia="zh-CN"/>
        </w:rPr>
      </w:pPr>
      <w:bookmarkStart w:id="15" w:name="_Toc2735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非电力相关原动机项目中，我们设计了一套全面的绩效评估指标，以确保非电力相关原动机项目的可控和成功交付。这些指标跨足非电力相关原动机项目目标、成本、进度和质量等多个维度，为我们提供了全面洞察非电力相关原动机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目标达成率是我们关注的首要指标。我们设定了明确的目标，并通过定期监测和评估，迅速发现并应对潜在的目标偏差。这为非电力相关原动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成本绩效是另一个核心关注点。通过实际成本与预算成本的对比分析，我们深入了解成本差异的原因，及时调整资源分配，保持非电力相关原动机项目在经济效益方面的合理水平。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进度作为关键的绩效指标之一，得到了精心的关注。我们制定了详细的非电力相关原动机项目进度计划，并设立了进度符合度指标，确保实际进度与计划进度保持一致。这使我们能够快速发现和解决潜在的进度问题，保持非电力相关原动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非电力相关原动机项目绩效的不可或缺的一环。我们引入了一系列的质量标准和客户满意度指标，以确保非电力相关原动机项目交付的成果在质量上达到或超越预期水平。通过持续监测这些指标，我们努力提升非电力相关原动机项目整体质量水平，为非电力相关原动机项目的成功交付提供有力保障。通过这些科学且全面的绩效评估，我们能够更好地引导非电力相关原动机项目的持续改进，确保非电力相关原动机项目目标的顺利达成。</w:t>
      </w:r>
    </w:p>
    <w:p>
      <w:pPr>
        <w:pStyle w:val="Heading2"/>
        <w:ind w:firstLine="560" w:firstLineChars="200"/>
        <w:rPr>
          <w:rFonts w:ascii="仿宋" w:eastAsia="仿宋" w:hAnsi="仿宋" w:cs="仿宋" w:hint="eastAsia"/>
          <w:sz w:val="28"/>
          <w:lang w:eastAsia="zh-CN"/>
        </w:rPr>
      </w:pPr>
      <w:bookmarkStart w:id="16" w:name="_Toc567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绩效评估是非电力相关原动机项目中的关键环节，为确保非电力相关原动机项目达到预期目标，我们采用了多层次、多维度的绩效评估方法。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非电力相关原动机项目的战略目标对齐，确保每个决策和行动都与非电力相关原动机项目整体目标保持一致。团队会定期召开战略对齐会议，审视当前工作与非电力相关原动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非电力相关原动机项目进度、质量、成本和风险等方面。这些指标通过数据收集和分析，为非电力相关原动机项目管理团队提供了客观的评估依据。例如，我们通过非电力相关原动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非电力相关原动机项目内部，还考虑了非电力相关原动机项目对外部环境的影响。我们定期进行干系人满意度调查，以了解各利益相关方对非电力相关原动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这种多层次、多角度的绩效评估方法，使得我们能够全面了解非电力相关原动机项目的运行状态，及时做出调整，确保非电力相关原动机项目在不断变化的环境中保持稳健前行。</w:t>
      </w:r>
    </w:p>
    <w:p>
      <w:pPr>
        <w:pStyle w:val="Heading2"/>
        <w:ind w:firstLine="560" w:firstLineChars="200"/>
        <w:rPr>
          <w:rFonts w:ascii="仿宋" w:eastAsia="仿宋" w:hAnsi="仿宋" w:cs="仿宋" w:hint="eastAsia"/>
          <w:sz w:val="28"/>
          <w:lang w:eastAsia="zh-CN"/>
        </w:rPr>
      </w:pPr>
      <w:bookmarkStart w:id="17" w:name="_Toc2892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https://d.book118.com/246120211202010101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ED201B"/>
    <w:rsid w:val="02ED20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12021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2024-03-01T13:30:00Z</dcterms:created>
  <dcterms:modified xsi:type="dcterms:W3CDTF">2024-03-01T13:30:50Z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D0323AB83B4D41C8B44DD15A9B809799_11</vt:lpwstr>
  </property>
  <property fmtid="{D5CDD505-2E9C-101B-9397-08002B2CF9AE}" pid="3" name="KSOProductBuildVer">
    <vt:lpwstr>2052-12.1.0.16388</vt:lpwstr>
  </property>
</Properties>
</file>