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1174" w14:paraId="5DBD9D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174" w14:paraId="5F46CA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174" w14:paraId="5FBA45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1174" w:rsidRPr="003E1174" w14:paraId="00CD2A75" w14:textId="6E1E9C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1174">
        <w:rPr>
          <w:rFonts w:ascii="宋体" w:eastAsia="宋体" w:hAnsi="宋体" w:hint="eastAsia"/>
          <w:b/>
          <w:sz w:val="60"/>
        </w:rPr>
        <w:t>粮油批发项目安全风险评价报告</w:t>
      </w:r>
    </w:p>
    <w:p w:rsidR="003E1174" w:rsidP="003E1174" w14:paraId="1EA584C0" w14:textId="617C83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1174">
        <w:rPr>
          <w:rFonts w:ascii="仿宋" w:eastAsia="仿宋" w:hAnsi="仿宋" w:hint="eastAsia"/>
          <w:b/>
          <w:sz w:val="40"/>
        </w:rPr>
        <w:t>目录</w:t>
      </w:r>
    </w:p>
    <w:p w:rsidR="003E1174" w14:paraId="59A7B33D" w14:textId="113CF0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174" w14:paraId="119403BB" w14:textId="14EF3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174" w14:paraId="765FC4DE" w14:textId="78310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1174" w14:paraId="531071BB" w14:textId="2D93B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_Toc161311098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1174" w14:paraId="38E80127" w14:textId="6601ED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1174" w14:paraId="3781166D" w14:textId="60C22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1174" w14:paraId="6E462498" w14:textId="183CE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1174" w14:paraId="13F6C29F" w14:textId="4B3DD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174" w14:paraId="7C951AB6" w14:textId="69DE8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1174" w14:paraId="7F2EA6DC" w14:textId="5FEFA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1174" w14:paraId="3BC431BF" w14:textId="350A2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1174" w14:paraId="70B52E8C" w14:textId="6C095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1174" w14:paraId="71C7999B" w14:textId="2D9E1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E1174" w14:paraId="115CCD1E" w14:textId="6E7D9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E1174" w14:paraId="3035AA7A" w14:textId="72A37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E1174" w14:paraId="15D9D51A" w14:textId="37FB1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E1174" w14:paraId="60D1048F" w14:textId="119FDB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E1174" w14:paraId="4DA8D20B" w14:textId="6B18A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E1174" w14:paraId="608EBFA5" w14:textId="0F3D3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E1174" w14:paraId="5F5AFA00" w14:textId="1FE42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E1174" w14:paraId="4035C2C4" w14:textId="6963D2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E1174" w14:paraId="697DC134" w14:textId="16154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E1174" w14:paraId="1869C63A" w14:textId="067A84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E1174" w14:paraId="2CE66CD9" w14:textId="40B24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E1174" w14:paraId="1EEA8924" w14:textId="7FEFD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E1174" w14:paraId="269BE86C" w14:textId="2AF1E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E1174" w14:paraId="46302F81" w14:textId="09AD8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E1174" w14:paraId="419B5183" w14:textId="43E770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1174" w14:paraId="7E92ECC5" w14:textId="39D83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E1174" w14:paraId="65924E21" w14:textId="20E1F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E1174" w14:paraId="38CC3EE6" w14:textId="40303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E1174" w14:paraId="0E95E183" w14:textId="68308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E1174" w14:paraId="26F91DE8" w14:textId="71110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E1174" w14:paraId="3DFD136A" w14:textId="4A113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E1174" w14:paraId="30DEA3F3" w14:textId="1C007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E1174" w14:paraId="68445DF8" w14:textId="5D8D7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(二)、粮油批发项目对当地经济的影响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E1174" w14:paraId="21D5D1E1" w14:textId="2B20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(三)、粮油批发项目对当地社会的影响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E1174" w14:paraId="22E175F6" w14:textId="2938E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(四)、粮油批发项目对当地文化的影响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E1174" w14:paraId="3E77344F" w14:textId="52FB2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E1174" w14:paraId="7E1EA1A6" w14:textId="13842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E1174" w14:paraId="782C4D2B" w14:textId="4B97E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E1174" w14:paraId="5699722A" w14:textId="0CA65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E1174" w14:paraId="57BDA5B9" w14:textId="6D11341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E1174" w14:paraId="218B9CB3" w14:textId="1176C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E1174" w14:paraId="0407477D" w14:textId="0B992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E1174" w14:paraId="264E2C53" w14:textId="010D7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E1174" w14:paraId="2007428C" w14:textId="0A7A2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E1174" w14:paraId="5190B8E5" w14:textId="60BF8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E1174" w14:paraId="38120055" w14:textId="3429C8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E1174" w14:paraId="25A3A03C" w14:textId="18FF2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E1174" w14:paraId="1146F218" w14:textId="2E3BB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E1174" w14:paraId="69C24374" w14:textId="0E25C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E1174" w14:paraId="5CA2B6F2" w14:textId="6553C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E1174" w14:paraId="69513AC7" w14:textId="5270E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E1174" w14:paraId="6C48CE77" w14:textId="6AB2A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E1174" w14:paraId="402593D5" w14:textId="5D5EF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E1174" w14:paraId="7CA51BBB" w14:textId="1E5C2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E1174" w14:paraId="6525CE77" w14:textId="31CFD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E1174" w14:paraId="766E9D0B" w14:textId="6290A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E1174" w14:paraId="0C8BABD5" w14:textId="31D99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E1174" w14:paraId="654BAF2B" w14:textId="63225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E1174" w14:paraId="238BE595" w14:textId="69570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E1174" w14:paraId="48F33A41" w14:textId="52042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E1174" w14:paraId="360EA123" w14:textId="6824A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_Toc161311158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E1174" w:rsidP="003E1174" w14:paraId="262BBB4D" w14:textId="6A48872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E1174" w:rsidP="003E1174" w14:paraId="611E8BAC" w14:textId="78FD3D75">
      <w:pPr>
        <w:pStyle w:val="Heading1"/>
        <w:jc w:val="center"/>
        <w:rPr>
          <w:rFonts w:hint="eastAsia"/>
        </w:rPr>
      </w:pPr>
      <w:bookmarkStart w:id="0" w:name="_Toc161311095"/>
      <w:r w:rsidRPr="003E1174">
        <w:rPr>
          <w:rFonts w:hint="eastAsia"/>
        </w:rPr>
        <w:t>前言</w:t>
      </w:r>
      <w:bookmarkEnd w:id="0"/>
    </w:p>
    <w:p w:rsidR="003E1174" w:rsidP="003E1174" w14:paraId="2BEFD741" w14:textId="2B21AA49">
      <w:pPr>
        <w:ind w:firstLine="560" w:firstLineChars="200"/>
        <w:rPr>
          <w:rFonts w:ascii="仿宋" w:eastAsia="仿宋" w:hAnsi="仿宋" w:hint="eastAsia"/>
          <w:sz w:val="28"/>
        </w:rPr>
      </w:pPr>
      <w:r w:rsidRPr="003E1174">
        <w:rPr>
          <w:rFonts w:ascii="仿宋" w:eastAsia="仿宋" w:hAnsi="仿宋" w:hint="eastAsia"/>
          <w:sz w:val="28"/>
        </w:rPr>
        <w:t>作为项目管理的关键组成部分，安全性评估对确保项目顺利进行具有决定性作用。《粮油批发项目安全评估报告》是对项目各环节可能存在的安全隐患进行系统性分析，并提出防控措施的专业文件。本报告的编制遵循国际安全评估标准，适用于多种项目环境。明确声明，本报告内容仅限于学习交流目的，不可做为商业用途。报告在确保客观公正的基础上，助力项目团队完善安全管理体系，提高风险防范能力。</w:t>
      </w:r>
    </w:p>
    <w:p w:rsidR="003E1174" w:rsidP="003E1174" w14:paraId="089A37E0" w14:textId="1F5E31C4">
      <w:pPr>
        <w:pStyle w:val="Heading1"/>
        <w:rPr>
          <w:rFonts w:hint="eastAsia"/>
        </w:rPr>
      </w:pPr>
      <w:bookmarkStart w:id="1" w:name="_Toc161311096"/>
      <w:r w:rsidRPr="003E1174">
        <w:rPr>
          <w:rFonts w:hint="eastAsia"/>
        </w:rPr>
        <w:t>一、对策措施与建议</w:t>
      </w:r>
      <w:bookmarkEnd w:id="1"/>
    </w:p>
    <w:p w:rsidR="003E1174" w:rsidP="003E1174" w14:paraId="75E8DD97" w14:textId="0189E4D1">
      <w:pPr>
        <w:pStyle w:val="Heading2"/>
      </w:pPr>
      <w:bookmarkStart w:id="2" w:name="_Toc161311097"/>
      <w:r w:rsidRPr="003E1174">
        <w:t>(一)、事故隐患的整改措施</w:t>
      </w:r>
      <w:bookmarkEnd w:id="2"/>
    </w:p>
    <w:p w:rsidR="003E1174" w:rsidRPr="003E1174" w:rsidP="003E1174" w14:paraId="45831677" w14:textId="77777777">
      <w:pPr>
        <w:ind w:firstLine="560" w:firstLineChars="200"/>
        <w:rPr>
          <w:rFonts w:ascii="仿宋" w:eastAsia="仿宋" w:hAnsi="仿宋"/>
          <w:sz w:val="28"/>
        </w:rPr>
      </w:pPr>
      <w:r w:rsidRPr="003E1174">
        <w:rPr>
          <w:rFonts w:ascii="仿宋" w:eastAsia="仿宋" w:hAnsi="仿宋"/>
          <w:sz w:val="28"/>
        </w:rPr>
        <w:t>1.1 设备检修与更新：</w:t>
      </w:r>
    </w:p>
    <w:p w:rsidR="003E1174" w:rsidRPr="003E1174" w:rsidP="003E1174" w14:paraId="2F14675F" w14:textId="77777777">
      <w:pPr>
        <w:ind w:firstLine="560" w:firstLineChars="200"/>
        <w:rPr>
          <w:rFonts w:ascii="仿宋" w:eastAsia="仿宋" w:hAnsi="仿宋"/>
          <w:sz w:val="28"/>
        </w:rPr>
      </w:pPr>
      <w:r w:rsidRPr="003E1174">
        <w:rPr>
          <w:rFonts w:ascii="仿宋" w:eastAsia="仿宋" w:hAnsi="仿宋" w:hint="eastAsia"/>
          <w:sz w:val="28"/>
        </w:rPr>
        <w:t>在粮油批发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3E1174" w:rsidRPr="003E1174" w:rsidP="003E1174" w14:paraId="56374E8B" w14:textId="77777777">
      <w:pPr>
        <w:ind w:firstLine="560" w:firstLineChars="200"/>
        <w:rPr>
          <w:rFonts w:ascii="仿宋" w:eastAsia="仿宋" w:hAnsi="仿宋"/>
          <w:sz w:val="28"/>
        </w:rPr>
      </w:pPr>
      <w:r w:rsidRPr="003E1174">
        <w:rPr>
          <w:rFonts w:ascii="仿宋" w:eastAsia="仿宋" w:hAnsi="仿宋"/>
          <w:sz w:val="28"/>
        </w:rPr>
        <w:t>1.2 人员培训与意识提升：</w:t>
      </w:r>
    </w:p>
    <w:p w:rsidR="003E1174" w:rsidRPr="003E1174" w:rsidP="003E1174" w14:paraId="280CB6C6" w14:textId="77777777">
      <w:pPr>
        <w:ind w:firstLine="560" w:firstLineChars="200"/>
        <w:rPr>
          <w:rFonts w:ascii="仿宋" w:eastAsia="仿宋" w:hAnsi="仿宋"/>
          <w:sz w:val="28"/>
        </w:rPr>
      </w:pPr>
      <w:r w:rsidRPr="003E1174">
        <w:rPr>
          <w:rFonts w:ascii="仿宋" w:eastAsia="仿宋" w:hAnsi="仿宋"/>
          <w:sz w:val="28"/>
        </w:rPr>
        <w:br/>
      </w:r>
      <w:r w:rsidRPr="003E117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https://d.book118.com/246122002202010102</w:t>
        </w:r>
      </w:hyperlink>
    </w:p>
    <w:p w:rsidR="003E1174" w:rsidRPr="003E1174" w:rsidP="003E117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paraId="763F1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174" w14:paraId="50772B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paraId="6D4807B3" w14:textId="15419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1174" w14:paraId="05023C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paraId="63246A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15419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15419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15419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P="006B6686" w14:textId="154193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E11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paraId="51F8EC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RPr="003E1174" w:rsidP="003E1174" w14:paraId="0AA17A29" w14:textId="071C7970">
    <w:pPr>
      <w:pStyle w:val="Header"/>
      <w:rPr>
        <w:rFonts w:ascii="仿宋" w:eastAsia="仿宋" w:hAnsi="仿宋"/>
      </w:rPr>
    </w:pPr>
    <w:r w:rsidRPr="003E1174">
      <w:rPr>
        <w:rFonts w:ascii="仿宋" w:eastAsia="仿宋" w:hAnsi="仿宋" w:hint="eastAsia"/>
      </w:rPr>
      <w:t>粮油批发项目安全风险评价报告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paraId="0DAF04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RPr="003E1174" w:rsidP="003E1174" w14:textId="071C7970">
    <w:pPr>
      <w:pStyle w:val="Header"/>
      <w:rPr>
        <w:rFonts w:ascii="仿宋" w:eastAsia="仿宋" w:hAnsi="仿宋"/>
      </w:rPr>
    </w:pPr>
    <w:r w:rsidRPr="003E1174">
      <w:rPr>
        <w:rFonts w:ascii="仿宋" w:eastAsia="仿宋" w:hAnsi="仿宋" w:hint="eastAsia"/>
      </w:rPr>
      <w:t>粮油批发项目安全风险评价报告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RPr="003E1174" w:rsidP="003E1174" w14:textId="071C7970">
    <w:pPr>
      <w:pStyle w:val="Header"/>
      <w:rPr>
        <w:rFonts w:ascii="仿宋" w:eastAsia="仿宋" w:hAnsi="仿宋"/>
      </w:rPr>
    </w:pPr>
    <w:r w:rsidRPr="003E1174">
      <w:rPr>
        <w:rFonts w:ascii="仿宋" w:eastAsia="仿宋" w:hAnsi="仿宋" w:hint="eastAsia"/>
      </w:rPr>
      <w:t>粮油批发项目安全风险评价报告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RPr="003E1174" w:rsidP="003E1174" w14:textId="071C7970">
    <w:pPr>
      <w:pStyle w:val="Header"/>
      <w:rPr>
        <w:rFonts w:ascii="仿宋" w:eastAsia="仿宋" w:hAnsi="仿宋"/>
      </w:rPr>
    </w:pPr>
    <w:r w:rsidRPr="003E1174">
      <w:rPr>
        <w:rFonts w:ascii="仿宋" w:eastAsia="仿宋" w:hAnsi="仿宋" w:hint="eastAsia"/>
      </w:rPr>
      <w:t>粮油批发项目安全风险评价报告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:rsidRPr="003E1174" w:rsidP="003E1174" w14:textId="071C7970">
    <w:pPr>
      <w:pStyle w:val="Header"/>
      <w:rPr>
        <w:rFonts w:ascii="仿宋" w:eastAsia="仿宋" w:hAnsi="仿宋"/>
      </w:rPr>
    </w:pPr>
    <w:r w:rsidRPr="003E1174">
      <w:rPr>
        <w:rFonts w:ascii="仿宋" w:eastAsia="仿宋" w:hAnsi="仿宋" w:hint="eastAsia"/>
      </w:rPr>
      <w:t>粮油批发项目安全风险评价报告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11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174"/>
    <w:rsid w:val="003E1174"/>
    <w:rsid w:val="006B66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FF85C1"/>
  <w15:chartTrackingRefBased/>
  <w15:docId w15:val="{CC123E36-C2B4-4895-98E8-A9FF6AA26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11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11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11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11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11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11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1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11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1174"/>
  </w:style>
  <w:style w:type="paragraph" w:styleId="TOC1">
    <w:name w:val="toc 1"/>
    <w:basedOn w:val="Normal"/>
    <w:next w:val="Normal"/>
    <w:autoRedefine/>
    <w:uiPriority w:val="39"/>
    <w:unhideWhenUsed/>
    <w:rsid w:val="003E1174"/>
  </w:style>
  <w:style w:type="paragraph" w:styleId="TOC2">
    <w:name w:val="toc 2"/>
    <w:basedOn w:val="Normal"/>
    <w:next w:val="Normal"/>
    <w:autoRedefine/>
    <w:uiPriority w:val="39"/>
    <w:unhideWhenUsed/>
    <w:rsid w:val="003E11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6122002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6454</Words>
  <Characters>36789</Characters>
  <Application>Microsoft Office Word</Application>
  <DocSecurity>0</DocSecurity>
  <Lines>306</Lines>
  <Paragraphs>86</Paragraphs>
  <ScaleCrop>false</ScaleCrop>
  <Company/>
  <LinksUpToDate>false</LinksUpToDate>
  <CharactersWithSpaces>43157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2024-03-14T04:17:00Z</dcterms:created>
  <dcterms:modified xsi:type="dcterms:W3CDTF">2024-03-14T04:18:00Z</dcterms:modified>
</cp:coreProperties>
</file>