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b/>
          <w:bCs/>
          <w:sz w:val="28"/>
        </w:rPr>
      </w:pPr>
      <w:bookmarkStart w:id="0" w:name="_GoBack"/>
      <w:bookmarkEnd w:id="0"/>
      <w:r>
        <w:rPr>
          <w:b/>
          <w:bCs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11353800</wp:posOffset>
            </wp:positionH>
            <wp:positionV relativeFrom="topMargin">
              <wp:posOffset>12319000</wp:posOffset>
            </wp:positionV>
            <wp:extent cx="431800" cy="342900"/>
            <wp:effectExtent l="0" t="0" r="6350" b="0"/>
            <wp:wrapNone/>
            <wp:docPr id="100159" name="图片 10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9" name="图片 1001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</w:rPr>
        <w:t>第二章  章末测试（基础）</w:t>
      </w:r>
    </w:p>
    <w:p>
      <w:pPr>
        <w:spacing w:line="360" w:lineRule="auto"/>
        <w:jc w:val="center"/>
        <w:rPr>
          <w:b/>
          <w:szCs w:val="21"/>
        </w:rPr>
      </w:pPr>
      <w:r>
        <w:rPr>
          <w:b/>
          <w:szCs w:val="21"/>
        </w:rPr>
        <w:t>满分</w:t>
      </w:r>
      <w:r>
        <w:rPr>
          <w:rFonts w:eastAsia="Times New Roman"/>
          <w:b/>
          <w:szCs w:val="21"/>
        </w:rPr>
        <w:t>100</w:t>
      </w:r>
      <w:r>
        <w:rPr>
          <w:b/>
          <w:szCs w:val="21"/>
        </w:rPr>
        <w:t>分，考试用时</w:t>
      </w:r>
      <w:r>
        <w:rPr>
          <w:rFonts w:eastAsia="Times New Roman"/>
          <w:b/>
          <w:szCs w:val="21"/>
        </w:rPr>
        <w:t>75</w:t>
      </w:r>
      <w:r>
        <w:rPr>
          <w:b/>
          <w:szCs w:val="21"/>
        </w:rPr>
        <w:t>分钟</w:t>
      </w:r>
    </w:p>
    <w:p>
      <w:pPr>
        <w:numPr>
          <w:ilvl w:val="0"/>
          <w:numId w:val="1"/>
        </w:numPr>
        <w:spacing w:line="360" w:lineRule="auto"/>
        <w:rPr>
          <w:b/>
          <w:szCs w:val="21"/>
        </w:rPr>
      </w:pPr>
      <w:r>
        <w:rPr>
          <w:b/>
          <w:szCs w:val="21"/>
        </w:rPr>
        <w:t>选择题：本题共</w:t>
      </w:r>
      <w:r>
        <w:rPr>
          <w:rFonts w:eastAsia="Times New Roman"/>
          <w:b/>
          <w:szCs w:val="21"/>
        </w:rPr>
        <w:t>16</w:t>
      </w:r>
      <w:r>
        <w:rPr>
          <w:b/>
          <w:szCs w:val="21"/>
        </w:rPr>
        <w:t>小题，共</w:t>
      </w:r>
      <w:r>
        <w:rPr>
          <w:rFonts w:eastAsia="Times New Roman"/>
          <w:b/>
          <w:szCs w:val="21"/>
        </w:rPr>
        <w:t>44</w:t>
      </w:r>
      <w:r>
        <w:rPr>
          <w:b/>
          <w:szCs w:val="21"/>
        </w:rPr>
        <w:t>分。第</w:t>
      </w:r>
      <w:r>
        <w:rPr>
          <w:rFonts w:eastAsia="Times New Roman"/>
          <w:b/>
          <w:szCs w:val="21"/>
        </w:rPr>
        <w:t>1~10</w:t>
      </w:r>
      <w:r>
        <w:rPr>
          <w:b/>
          <w:szCs w:val="21"/>
        </w:rPr>
        <w:t>小题，每小题</w:t>
      </w:r>
      <w:r>
        <w:rPr>
          <w:rFonts w:eastAsia="Times New Roman"/>
          <w:b/>
          <w:szCs w:val="21"/>
        </w:rPr>
        <w:t>2</w:t>
      </w:r>
      <w:r>
        <w:rPr>
          <w:b/>
          <w:szCs w:val="21"/>
        </w:rPr>
        <w:t>分；第</w:t>
      </w:r>
      <w:r>
        <w:rPr>
          <w:rFonts w:eastAsia="Times New Roman"/>
          <w:b/>
          <w:szCs w:val="21"/>
        </w:rPr>
        <w:t>11~16</w:t>
      </w:r>
      <w:r>
        <w:rPr>
          <w:b/>
          <w:szCs w:val="21"/>
        </w:rPr>
        <w:t>小题，每小题</w:t>
      </w:r>
      <w:r>
        <w:rPr>
          <w:rFonts w:eastAsia="Times New Roman"/>
          <w:b/>
          <w:szCs w:val="21"/>
        </w:rPr>
        <w:t>4</w:t>
      </w:r>
      <w:r>
        <w:rPr>
          <w:b/>
          <w:szCs w:val="21"/>
        </w:rPr>
        <w:t>分。在每小题给出的四个选项中，只有一项是符合题目要求的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1．（2022·湖北·鄂州市教学研究室高二期末）向一个密闭容器中充入1mol</w:t>
      </w:r>
      <w:r>
        <w:rPr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89cceefc5aed24568b73c0a6910c539" style="width:15pt;height:15.6pt" o:ole="" coordsize="21600,21600" o:preferrelative="t" filled="f" stroked="f">
            <v:stroke joinstyle="miter"/>
            <v:imagedata r:id="rId5" o:title="eqId689cceefc5aed24568b73c0a6910c539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szCs w:val="21"/>
        </w:rPr>
        <w:t>和3mol H</w:t>
      </w:r>
      <w:r>
        <w:rPr>
          <w:szCs w:val="21"/>
          <w:vertAlign w:val="subscript"/>
        </w:rPr>
        <w:t>2</w:t>
      </w:r>
      <w:r>
        <w:rPr>
          <w:szCs w:val="21"/>
        </w:rPr>
        <w:t>，在一定条件下使其发生反应生成</w:t>
      </w:r>
      <w:r>
        <w:rPr>
          <w:szCs w:val="21"/>
        </w:rPr>
        <w:object>
          <v:shape id="_x0000_i1026" type="#_x0000_t75" alt="eqId1163bc05a73653778b05c45aed88addc" style="width:22.2pt;height:15.6pt" o:ole="" coordsize="21600,21600" o:preferrelative="t" filled="f" stroked="f">
            <v:stroke joinstyle="miter"/>
            <v:imagedata r:id="rId7" o:title="eqId1163bc05a73653778b05c45aed88addc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szCs w:val="21"/>
        </w:rPr>
        <w:t>。达到平衡时，下列说法中正确的是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szCs w:val="21"/>
        </w:rPr>
        <w:object>
          <v:shape id="_x0000_i1027" type="#_x0000_t75" alt="eqId689cceefc5aed24568b73c0a6910c539" style="width:15pt;height:15.6pt" o:ole="" coordsize="21600,21600" o:preferrelative="t" filled="f" stroked="f">
            <v:stroke joinstyle="miter"/>
            <v:imagedata r:id="rId5" o:title="eqId689cceefc5aed24568b73c0a6910c539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szCs w:val="21"/>
        </w:rPr>
        <w:t>、H</w:t>
      </w:r>
      <w:r>
        <w:rPr>
          <w:szCs w:val="21"/>
          <w:vertAlign w:val="subscript"/>
        </w:rPr>
        <w:t>2</w:t>
      </w:r>
      <w:r>
        <w:rPr>
          <w:szCs w:val="21"/>
        </w:rPr>
        <w:t>和</w:t>
      </w:r>
      <w:r>
        <w:rPr>
          <w:szCs w:val="21"/>
        </w:rPr>
        <w:object>
          <v:shape id="_x0000_i1028" type="#_x0000_t75" alt="eqId1163bc05a73653778b05c45aed88addc" style="width:22.2pt;height:15.6pt" o:ole="" coordsize="21600,21600" o:preferrelative="t" filled="f" stroked="f">
            <v:stroke joinstyle="miter"/>
            <v:imagedata r:id="rId7" o:title="eqId1163bc05a73653778b05c45aed88addc"/>
            <o:lock v:ext="edit" aspectratio="t"/>
            <w10:anchorlock/>
          </v:shape>
          <o:OLEObject Type="Embed" ProgID="Equation.DSMT4" ShapeID="_x0000_i1028" DrawAspect="Content" ObjectID="_1468075728" r:id="rId10"/>
        </w:object>
      </w:r>
      <w:r>
        <w:rPr>
          <w:szCs w:val="21"/>
        </w:rPr>
        <w:t>的物质的量浓度之比为1:3:2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</w:t>
      </w:r>
      <w:r>
        <w:rPr>
          <w:szCs w:val="21"/>
        </w:rPr>
        <w:object>
          <v:shape id="_x0000_i1029" type="#_x0000_t75" alt="eqId689cceefc5aed24568b73c0a6910c539" style="width:15pt;height:15.6pt" o:ole="" coordsize="21600,21600" o:preferrelative="t" filled="f" stroked="f">
            <v:stroke joinstyle="miter"/>
            <v:imagedata r:id="rId5" o:title="eqId689cceefc5aed24568b73c0a6910c539"/>
            <o:lock v:ext="edit" aspectratio="t"/>
            <w10:anchorlock/>
          </v:shape>
          <o:OLEObject Type="Embed" ProgID="Equation.DSMT4" ShapeID="_x0000_i1029" DrawAspect="Content" ObjectID="_1468075729" r:id="rId11"/>
        </w:object>
      </w:r>
      <w:r>
        <w:rPr>
          <w:szCs w:val="21"/>
        </w:rPr>
        <w:t>完全转化为</w:t>
      </w:r>
      <w:r>
        <w:rPr>
          <w:szCs w:val="21"/>
        </w:rPr>
        <w:object>
          <v:shape id="_x0000_i1030" type="#_x0000_t75" alt="eqId1163bc05a73653778b05c45aed88addc" style="width:22.2pt;height:15.6pt" o:ole="" coordsize="21600,21600" o:preferrelative="t" filled="f" stroked="f">
            <v:stroke joinstyle="miter"/>
            <v:imagedata r:id="rId7" o:title="eqId1163bc05a73653778b05c45aed88addc"/>
            <o:lock v:ext="edit" aspectratio="t"/>
            <w10:anchorlock/>
          </v:shape>
          <o:OLEObject Type="Embed" ProgID="Equation.DSMT4" ShapeID="_x0000_i1030" DrawAspect="Content" ObjectID="_1468075730" r:id="rId12"/>
        </w:objec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C．正反应速率和逆反应速率都为零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D．单位时间内消耗amol</w:t>
      </w:r>
      <w:r>
        <w:rPr>
          <w:szCs w:val="21"/>
        </w:rPr>
        <w:object>
          <v:shape id="_x0000_i1031" type="#_x0000_t75" alt="eqId689cceefc5aed24568b73c0a6910c539" style="width:15pt;height:15.6pt" o:ole="" coordsize="21600,21600" o:preferrelative="t" filled="f" stroked="f">
            <v:stroke joinstyle="miter"/>
            <v:imagedata r:id="rId5" o:title="eqId689cceefc5aed24568b73c0a6910c539"/>
            <o:lock v:ext="edit" aspectratio="t"/>
            <w10:anchorlock/>
          </v:shape>
          <o:OLEObject Type="Embed" ProgID="Equation.DSMT4" ShapeID="_x0000_i1031" DrawAspect="Content" ObjectID="_1468075731" r:id="rId13"/>
        </w:object>
      </w:r>
      <w:r>
        <w:rPr>
          <w:szCs w:val="21"/>
        </w:rPr>
        <w:t>，同时消耗2amol</w:t>
      </w:r>
      <w:r>
        <w:rPr>
          <w:szCs w:val="21"/>
        </w:rPr>
        <w:object>
          <v:shape id="_x0000_i1032" type="#_x0000_t75" alt="eqId1163bc05a73653778b05c45aed88addc" style="width:22.2pt;height:15.6pt" o:ole="" coordsize="21600,21600" o:preferrelative="t" filled="f" stroked="f">
            <v:stroke joinstyle="miter"/>
            <v:imagedata r:id="rId7" o:title="eqId1163bc05a73653778b05c45aed88addc"/>
            <o:lock v:ext="edit" aspectratio="t"/>
            <w10:anchorlock/>
          </v:shape>
          <o:OLEObject Type="Embed" ProgID="Equation.DSMT4" ShapeID="_x0000_i1032" DrawAspect="Content" ObjectID="_1468075732" r:id="rId14"/>
        </w:objec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2．（2021·河南洛阳·高二期中）下列事实不能用勒夏特列原理解释的是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A．开启啤酒瓶后，马上泛起大量泡沫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B．合成氨工厂通常采用高温条件(N</w:t>
      </w:r>
      <w:r>
        <w:rPr>
          <w:szCs w:val="21"/>
          <w:vertAlign w:val="subscript"/>
        </w:rPr>
        <w:t>2</w:t>
      </w:r>
      <w:r>
        <w:rPr>
          <w:szCs w:val="21"/>
        </w:rPr>
        <w:t>(g)+3H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  <w:r>
        <w:rPr>
          <w:rFonts w:ascii="Cambria Math" w:eastAsia="Cambria Math" w:hAnsi="Cambria Math" w:cs="Cambria Math"/>
          <w:szCs w:val="21"/>
        </w:rPr>
        <w:t>⇌</w:t>
      </w:r>
      <w:r>
        <w:rPr>
          <w:szCs w:val="21"/>
        </w:rPr>
        <w:t>2NH</w:t>
      </w:r>
      <w:r>
        <w:rPr>
          <w:szCs w:val="21"/>
          <w:vertAlign w:val="subscript"/>
        </w:rPr>
        <w:t>3</w:t>
      </w:r>
      <w:r>
        <w:rPr>
          <w:szCs w:val="21"/>
        </w:rPr>
        <w:t>(g)</w:t>
      </w:r>
      <w:r>
        <w:rPr>
          <w:rFonts w:ascii="Cambria Math" w:hAnsi="Cambria Math" w:cs="Cambria Math"/>
          <w:szCs w:val="21"/>
        </w:rPr>
        <w:t>△</w:t>
      </w:r>
      <w:r>
        <w:rPr>
          <w:rFonts w:eastAsia="Times New Roman"/>
          <w:i/>
          <w:szCs w:val="21"/>
        </w:rPr>
        <w:t>H</w:t>
      </w:r>
      <w:r>
        <w:rPr>
          <w:szCs w:val="21"/>
        </w:rPr>
        <w:t>&lt;0)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C．实验室中常用排饱和食盐水的方法收集氯气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D．工业上生产硫酸的过程中使用过量的空气以提高二氧化硫的利用率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3．（2022·广东茂名·高二期末）下列不属于自发进行的变化是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A．红墨水加到清水使整杯水变红</w:t>
      </w:r>
      <w:r>
        <w:rPr>
          <w:szCs w:val="21"/>
        </w:rPr>
        <w:tab/>
      </w:r>
      <w:r>
        <w:rPr>
          <w:szCs w:val="21"/>
        </w:rPr>
        <w:t>B．冰在室温下融化成水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C．电解饱和食盐水</w:t>
      </w:r>
      <w:r>
        <w:rPr>
          <w:szCs w:val="21"/>
        </w:rPr>
        <w:tab/>
      </w:r>
      <w:r>
        <w:rPr>
          <w:szCs w:val="21"/>
        </w:rPr>
        <w:t>D．铁器在潮湿的空气中生锈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4．（2021·山东·微山县第二中学高二阶段练习）一定温度下，在固定体积的密闭容器中发生下列反应：2HI(g)</w:t>
      </w:r>
      <w:r>
        <w:rPr>
          <w:rFonts w:ascii="Cambria Math" w:eastAsia="MS PGothic" w:hAnsi="Cambria Math" w:cs="Cambria Math"/>
          <w:szCs w:val="21"/>
        </w:rPr>
        <w:t>⇌</w:t>
      </w:r>
      <w:r>
        <w:rPr>
          <w:szCs w:val="21"/>
        </w:rPr>
        <w:t>H</w:t>
      </w:r>
      <w:r>
        <w:rPr>
          <w:szCs w:val="21"/>
          <w:vertAlign w:val="subscript"/>
        </w:rPr>
        <w:t>2</w:t>
      </w:r>
      <w:r>
        <w:rPr>
          <w:szCs w:val="21"/>
        </w:rPr>
        <w:t>(g)+I</w:t>
      </w:r>
      <w:r>
        <w:rPr>
          <w:szCs w:val="21"/>
          <w:vertAlign w:val="subscript"/>
        </w:rPr>
        <w:t>2</w:t>
      </w:r>
      <w:r>
        <w:rPr>
          <w:szCs w:val="21"/>
        </w:rPr>
        <w:t>(g)。若</w:t>
      </w:r>
      <w:r>
        <w:rPr>
          <w:rFonts w:eastAsia="Times New Roman"/>
          <w:i/>
          <w:szCs w:val="21"/>
        </w:rPr>
        <w:t>c</w:t>
      </w:r>
      <w:r>
        <w:rPr>
          <w:szCs w:val="21"/>
        </w:rPr>
        <w:t>(HI)由0.1 mol·L</w:t>
      </w:r>
      <w:r>
        <w:rPr>
          <w:szCs w:val="21"/>
          <w:vertAlign w:val="superscript"/>
        </w:rPr>
        <w:t>－1</w:t>
      </w:r>
      <w:r>
        <w:rPr>
          <w:szCs w:val="21"/>
        </w:rPr>
        <w:t>降到0.08 mol·L</w:t>
      </w:r>
      <w:r>
        <w:rPr>
          <w:szCs w:val="21"/>
          <w:vertAlign w:val="superscript"/>
        </w:rPr>
        <w:t>－1</w:t>
      </w:r>
      <w:r>
        <w:rPr>
          <w:szCs w:val="21"/>
        </w:rPr>
        <w:t>时，需要20s，那么</w:t>
      </w:r>
      <w:r>
        <w:rPr>
          <w:rFonts w:eastAsia="Times New Roman"/>
          <w:i/>
          <w:szCs w:val="21"/>
        </w:rPr>
        <w:t>c</w:t>
      </w:r>
      <w:r>
        <w:rPr>
          <w:szCs w:val="21"/>
        </w:rPr>
        <w:t>(HI)由0.08mol·L</w:t>
      </w:r>
      <w:r>
        <w:rPr>
          <w:szCs w:val="21"/>
          <w:vertAlign w:val="superscript"/>
        </w:rPr>
        <w:t>－1</w:t>
      </w:r>
      <w:r>
        <w:rPr>
          <w:szCs w:val="21"/>
        </w:rPr>
        <w:t>降到0.07 mol·L</w:t>
      </w:r>
      <w:r>
        <w:rPr>
          <w:szCs w:val="21"/>
          <w:vertAlign w:val="superscript"/>
        </w:rPr>
        <w:t>－1</w:t>
      </w:r>
      <w:r>
        <w:rPr>
          <w:szCs w:val="21"/>
        </w:rPr>
        <w:t>时，所需反应的时间为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A．等于5 s</w:t>
      </w:r>
      <w:r>
        <w:rPr>
          <w:szCs w:val="21"/>
        </w:rPr>
        <w:tab/>
      </w:r>
      <w:r>
        <w:rPr>
          <w:szCs w:val="21"/>
        </w:rPr>
        <w:t>B．等于10 s</w:t>
      </w:r>
      <w:r>
        <w:rPr>
          <w:szCs w:val="21"/>
        </w:rPr>
        <w:tab/>
      </w:r>
      <w:r>
        <w:rPr>
          <w:szCs w:val="21"/>
        </w:rPr>
        <w:t>C．大于10 s</w:t>
      </w:r>
      <w:r>
        <w:rPr>
          <w:szCs w:val="21"/>
        </w:rPr>
        <w:tab/>
      </w:r>
      <w:r>
        <w:rPr>
          <w:szCs w:val="21"/>
        </w:rPr>
        <w:t>D．小于10 s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5．（2021·黑龙江·农垦佳木斯学校高二阶段练习）对已达平衡的下列反应：3A(g)+B(g)</w:t>
      </w:r>
      <w:r>
        <w:rPr>
          <w:rFonts w:ascii="Cambria Math" w:eastAsia="Cambria Math" w:hAnsi="Cambria Math" w:cs="Cambria Math"/>
          <w:szCs w:val="21"/>
        </w:rPr>
        <w:t>⇌</w:t>
      </w:r>
      <w:r>
        <w:rPr>
          <w:szCs w:val="21"/>
        </w:rPr>
        <w:t>2C(g)+2D(g)，若增大压强，则所产生的影响正确的是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A．正反应速率增大，逆反应速率减小，平衡向正反应方向移动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B．正、逆反应速率都增大，平衡不发生移动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C．正反应速率减小，逆反应速率增大，平衡向逆反应方向移动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D．正、逆反应速率都增大，平衡向正反应方向移动</w:t>
      </w:r>
    </w:p>
    <w:p>
      <w:pPr>
        <w:spacing w:line="360" w:lineRule="auto"/>
        <w:jc w:val="left"/>
        <w:textAlignment w:val="center"/>
        <w:rPr>
          <w:szCs w:val="21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Cs w:val="21"/>
        </w:rPr>
        <w:t>6．下列有关化学反应速率的说法正确的是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A．用铁片和稀硫酸反应制取氢气时，改用98%的浓硫酸可以加快产生氢气的速率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B．100mL2mol/L的盐酸跟锌片反应，加入适量的氯化钠溶液，反应速率不变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C．在一定温度下固定容积的容器中，发生SO</w:t>
      </w:r>
      <w:r>
        <w:rPr>
          <w:szCs w:val="21"/>
          <w:vertAlign w:val="subscript"/>
        </w:rPr>
        <w:t>2</w:t>
      </w:r>
      <w:r>
        <w:rPr>
          <w:szCs w:val="21"/>
        </w:rPr>
        <w:t>的催化氧化反应，增大容器内压强，反应速率不一定改变。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D．NH</w:t>
      </w:r>
      <w:r>
        <w:rPr>
          <w:szCs w:val="21"/>
          <w:vertAlign w:val="subscript"/>
        </w:rPr>
        <w:t>3</w:t>
      </w:r>
      <w:r>
        <w:rPr>
          <w:szCs w:val="21"/>
        </w:rPr>
        <w:t>的催化氧化是一个放热的反应，所以，升高温度，反应的速率减慢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7．利用反应2NO(g)＋2CO(g)</w:t>
      </w:r>
      <w:r>
        <w:rPr>
          <w:rFonts w:ascii="Cambria Math" w:hAnsi="Cambria Math" w:cs="Cambria Math"/>
          <w:szCs w:val="21"/>
        </w:rPr>
        <w:t>⇌</w:t>
      </w:r>
      <w:r>
        <w:rPr>
          <w:szCs w:val="21"/>
        </w:rPr>
        <w:t>2CO</w:t>
      </w:r>
      <w:r>
        <w:rPr>
          <w:szCs w:val="21"/>
          <w:vertAlign w:val="subscript"/>
        </w:rPr>
        <w:t>2</w:t>
      </w:r>
      <w:r>
        <w:rPr>
          <w:szCs w:val="21"/>
        </w:rPr>
        <w:t>(g)＋N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  <w:r>
        <w:rPr>
          <w:rFonts w:eastAsia="'Times New Roman'"/>
          <w:szCs w:val="21"/>
        </w:rPr>
        <w:t>   </w:t>
      </w:r>
      <w:r>
        <w:rPr>
          <w:szCs w:val="21"/>
        </w:rPr>
        <w:t>ΔH＝－746.8 kJ·mol</w:t>
      </w:r>
      <w:r>
        <w:rPr>
          <w:szCs w:val="21"/>
          <w:vertAlign w:val="superscript"/>
        </w:rPr>
        <w:t>－1</w:t>
      </w:r>
      <w:r>
        <w:rPr>
          <w:szCs w:val="21"/>
        </w:rPr>
        <w:t>，可净化汽车尾气，如果要同时提高该反应的速率和NO的转化率，采取的措施是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A．升高温度</w:t>
      </w:r>
      <w:r>
        <w:rPr>
          <w:szCs w:val="21"/>
        </w:rPr>
        <w:tab/>
      </w:r>
      <w:r>
        <w:rPr>
          <w:szCs w:val="21"/>
        </w:rPr>
        <w:t>B．增大压强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C．向容器中通入NO</w:t>
      </w:r>
      <w:r>
        <w:rPr>
          <w:szCs w:val="21"/>
        </w:rPr>
        <w:tab/>
      </w:r>
      <w:r>
        <w:rPr>
          <w:szCs w:val="21"/>
        </w:rPr>
        <w:t>D．及时将CO</w:t>
      </w:r>
      <w:r>
        <w:rPr>
          <w:szCs w:val="21"/>
          <w:vertAlign w:val="subscript"/>
        </w:rPr>
        <w:t>2</w:t>
      </w:r>
      <w:r>
        <w:rPr>
          <w:szCs w:val="21"/>
        </w:rPr>
        <w:t>和N</w:t>
      </w:r>
      <w:r>
        <w:rPr>
          <w:szCs w:val="21"/>
          <w:vertAlign w:val="subscript"/>
        </w:rPr>
        <w:t>2</w:t>
      </w:r>
      <w:r>
        <w:rPr>
          <w:szCs w:val="21"/>
        </w:rPr>
        <w:t>从反应体系中移走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8．在一定条件下，某反应达到平衡时，平衡常数K=</w:t>
      </w:r>
      <w:r>
        <w:rPr>
          <w:szCs w:val="21"/>
        </w:rPr>
        <w:object>
          <v:shape id="_x0000_i1033" type="#_x0000_t75" alt="eqId606057abf74de08fa2194956c09f9876" style="width:52.2pt;height:28.8pt" o:ole="" coordsize="21600,21600" o:preferrelative="t" filled="f" stroked="f">
            <v:stroke joinstyle="miter"/>
            <v:imagedata r:id="rId15" o:title="eqId606057abf74de08fa2194956c09f9876"/>
            <o:lock v:ext="edit" aspectratio="t"/>
            <w10:anchorlock/>
          </v:shape>
          <o:OLEObject Type="Embed" ProgID="Equation.DSMT4" ShapeID="_x0000_i1033" DrawAspect="Content" ObjectID="_1468075733" r:id="rId16"/>
        </w:object>
      </w:r>
      <w:r>
        <w:rPr>
          <w:szCs w:val="21"/>
        </w:rPr>
        <w:t xml:space="preserve">。恒容时，若温度适当降低，D的浓度增加。下列说法正确的是 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A．减低温度，逆反应速率增大</w:t>
      </w:r>
      <w:r>
        <w:rPr>
          <w:szCs w:val="21"/>
        </w:rPr>
        <w:tab/>
      </w:r>
      <w:r>
        <w:rPr>
          <w:szCs w:val="21"/>
        </w:rPr>
        <w:t>B．该反应的焓变为正值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C．若增大c(A)、c(B)，K值增大</w:t>
      </w:r>
      <w:r>
        <w:rPr>
          <w:szCs w:val="21"/>
        </w:rPr>
        <w:tab/>
      </w:r>
      <w:r>
        <w:rPr>
          <w:szCs w:val="21"/>
        </w:rPr>
        <w:t>D．该反应的化学方程式为：A(g)＋B(g)</w:t>
      </w:r>
      <w:r>
        <w:rPr>
          <w:szCs w:val="21"/>
        </w:rPr>
        <w:object>
          <v:shape id="_x0000_i1034" type="#_x0000_t75" alt="eqIde98feedde5546db26eb490641ba3a817" style="width:27pt;height:19.2pt" o:ole="" coordsize="21600,21600" o:preferrelative="t" filled="f" stroked="f">
            <v:stroke joinstyle="miter"/>
            <v:imagedata r:id="rId17" o:title="eqIde98feedde5546db26eb490641ba3a817"/>
            <o:lock v:ext="edit" aspectratio="t"/>
            <w10:anchorlock/>
          </v:shape>
          <o:OLEObject Type="Embed" ProgID="Equation.DSMT4" ShapeID="_x0000_i1034" DrawAspect="Content" ObjectID="_1468075734" r:id="rId18"/>
        </w:object>
      </w:r>
      <w:r>
        <w:rPr>
          <w:szCs w:val="21"/>
        </w:rPr>
        <w:t>C(g)＋D(g)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9．（2021·辽宁·辽河油田第二高级中学高二期中）80℃时，2 L密闭容器中充入0.40 mol N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4</w:t>
      </w:r>
      <w:r>
        <w:rPr>
          <w:szCs w:val="21"/>
        </w:rPr>
        <w:t>，发生反应N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4</w:t>
      </w:r>
      <w:r>
        <w:rPr>
          <w:rFonts w:ascii="Cambria Math" w:eastAsia="Cambria Math" w:hAnsi="Cambria Math" w:cs="Cambria Math"/>
          <w:szCs w:val="21"/>
        </w:rPr>
        <w:t>⇌</w:t>
      </w:r>
      <w:r>
        <w:rPr>
          <w:szCs w:val="21"/>
        </w:rPr>
        <w:t>2NO</w:t>
      </w:r>
      <w:r>
        <w:rPr>
          <w:szCs w:val="21"/>
          <w:vertAlign w:val="subscript"/>
        </w:rPr>
        <w:t>2</w:t>
      </w:r>
      <w:r>
        <w:rPr>
          <w:szCs w:val="21"/>
        </w:rPr>
        <w:t>　ΔH=+Q kJ·mol</w:t>
      </w:r>
      <w:r>
        <w:rPr>
          <w:szCs w:val="21"/>
          <w:vertAlign w:val="superscript"/>
        </w:rPr>
        <w:t>-1</w:t>
      </w:r>
      <w:r>
        <w:rPr>
          <w:szCs w:val="21"/>
        </w:rPr>
        <w:t>(Q&gt;0)，获得如表数据：</w:t>
      </w:r>
    </w:p>
    <w:tbl>
      <w:tblPr>
        <w:tblStyle w:val="TableNormal"/>
        <w:tblW w:w="71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90"/>
        <w:gridCol w:w="825"/>
        <w:gridCol w:w="825"/>
        <w:gridCol w:w="825"/>
        <w:gridCol w:w="825"/>
        <w:gridCol w:w="825"/>
        <w:gridCol w:w="825"/>
      </w:tblGrid>
      <w:tr>
        <w:tblPrEx>
          <w:tblW w:w="71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时间/s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60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80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100</w:t>
            </w:r>
          </w:p>
        </w:tc>
      </w:tr>
      <w:tr>
        <w:tblPrEx>
          <w:tblW w:w="71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c(NO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)/mol·L</w:t>
            </w:r>
            <w:r>
              <w:rPr>
                <w:szCs w:val="21"/>
                <w:vertAlign w:val="superscript"/>
              </w:rPr>
              <w:t>-1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0.00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0.12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0.20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0.26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0.30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szCs w:val="21"/>
              </w:rPr>
              <w:t>0.30</w:t>
            </w:r>
          </w:p>
        </w:tc>
      </w:tr>
    </w:tbl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下列判断正确的是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A．当温度不变时增大压强，该反应的平衡常数K减小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B．0~40 s内，N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4</w:t>
      </w:r>
      <w:r>
        <w:rPr>
          <w:szCs w:val="21"/>
        </w:rPr>
        <w:t>的平均反应速率为0.005mol·L</w:t>
      </w:r>
      <w:r>
        <w:rPr>
          <w:szCs w:val="21"/>
          <w:vertAlign w:val="superscript"/>
        </w:rPr>
        <w:t>-1</w:t>
      </w:r>
      <w:r>
        <w:rPr>
          <w:szCs w:val="21"/>
        </w:rPr>
        <w:t>·s</w:t>
      </w:r>
      <w:r>
        <w:rPr>
          <w:szCs w:val="21"/>
          <w:vertAlign w:val="superscript"/>
        </w:rPr>
        <w:t>-1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C．反应达平衡时，吸收的热量为0.30Q kJ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D．100s后升高温度，体系颜色变浅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10．（2022·江苏·盐城市伍佑中学高二期中）关于平衡常数，下列说法正确的是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A．使用催化剂能使化学反应速率加快，平衡常数增大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B．平衡常数随温度的改变而改变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C．化学平衡发生移动，平衡常数必发生变化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D．对于3Fe(s)+4H</w:t>
      </w:r>
      <w:r>
        <w:rPr>
          <w:szCs w:val="21"/>
          <w:vertAlign w:val="subscript"/>
        </w:rPr>
        <w:t>2</w:t>
      </w:r>
      <w:r>
        <w:rPr>
          <w:szCs w:val="21"/>
        </w:rPr>
        <w:t>O(g)</w:t>
      </w:r>
      <w:r>
        <w:rPr>
          <w:szCs w:val="21"/>
        </w:rPr>
        <w:object>
          <v:shape id="_x0000_i1035" type="#_x0000_t75" alt="eqIdd30bd52fbc729100498b5300daf60350" style="width:27pt;height:14.4pt" o:ole="" coordsize="21600,21600" o:preferrelative="t" filled="f" stroked="f">
            <v:stroke joinstyle="miter"/>
            <v:imagedata r:id="rId19" o:title="eqIdd30bd52fbc729100498b5300daf60350"/>
            <o:lock v:ext="edit" aspectratio="t"/>
            <w10:anchorlock/>
          </v:shape>
          <o:OLEObject Type="Embed" ProgID="Equation.DSMT4" ShapeID="_x0000_i1035" DrawAspect="Content" ObjectID="_1468075735" r:id="rId20"/>
        </w:object>
      </w:r>
      <w:r>
        <w:rPr>
          <w:szCs w:val="21"/>
        </w:rPr>
        <w:t>Fe</w:t>
      </w:r>
      <w:r>
        <w:rPr>
          <w:szCs w:val="21"/>
          <w:vertAlign w:val="subscript"/>
        </w:rPr>
        <w:t>3</w:t>
      </w:r>
      <w:r>
        <w:rPr>
          <w:szCs w:val="21"/>
        </w:rPr>
        <w:t>O</w:t>
      </w:r>
      <w:r>
        <w:rPr>
          <w:szCs w:val="21"/>
          <w:vertAlign w:val="subscript"/>
        </w:rPr>
        <w:t>4</w:t>
      </w:r>
      <w:r>
        <w:rPr>
          <w:szCs w:val="21"/>
        </w:rPr>
        <w:t>(s)+4H</w:t>
      </w:r>
      <w:r>
        <w:rPr>
          <w:szCs w:val="21"/>
          <w:vertAlign w:val="subscript"/>
        </w:rPr>
        <w:t>2</w:t>
      </w:r>
      <w:r>
        <w:rPr>
          <w:szCs w:val="21"/>
        </w:rPr>
        <w:t>(g)，反应的化学平衡常数的表达式</w:t>
      </w:r>
      <w:r>
        <w:rPr>
          <w:rFonts w:eastAsia="Times New Roman"/>
          <w:i/>
          <w:szCs w:val="21"/>
        </w:rPr>
        <w:t>K</w:t>
      </w:r>
      <w:r>
        <w:rPr>
          <w:szCs w:val="21"/>
        </w:rPr>
        <w:t>=</w:t>
      </w:r>
      <w:r>
        <w:rPr>
          <w:szCs w:val="21"/>
        </w:rPr>
        <w:object>
          <v:shape id="_x0000_i1036" type="#_x0000_t75" alt="eqId5965faad6cb6512fb2ba248c46944370" style="width:76.8pt;height:31.8pt" o:ole="" coordsize="21600,21600" o:preferrelative="t" filled="f" stroked="f">
            <v:stroke joinstyle="miter"/>
            <v:imagedata r:id="rId21" o:title="eqId5965faad6cb6512fb2ba248c46944370"/>
            <o:lock v:ext="edit" aspectratio="t"/>
            <w10:anchorlock/>
          </v:shape>
          <o:OLEObject Type="Embed" ProgID="Equation.DSMT4" ShapeID="_x0000_i1036" DrawAspect="Content" ObjectID="_1468075736" r:id="rId22"/>
        </w:objec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11．（2022·广西·南宁市第五十六中学高二期末）在2A+B=3C+4D反应中，表示该反应速率最快的是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https://d.book118.com/246142024222010102</w:t>
        </w:r>
      </w:hyperlink>
    </w:p>
    <w:p>
      <w:pPr>
        <w:spacing w:line="360" w:lineRule="auto"/>
        <w:jc w:val="left"/>
        <w:textAlignment w:val="center"/>
        <w:rPr>
          <w:szCs w:val="21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0C55FFD"/>
    <w:multiLevelType w:val="singleLevel"/>
    <w:tmpl w:val="90C55FF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C9B711E"/>
    <w:multiLevelType w:val="singleLevel"/>
    <w:tmpl w:val="BC9B711E"/>
    <w:lvl w:ilvl="0">
      <w:start w:val="2"/>
      <w:numFmt w:val="decimal"/>
      <w:suff w:val="space"/>
      <w:lvlText w:val="（%1）"/>
      <w:lvlJc w:val="left"/>
    </w:lvl>
  </w:abstractNum>
  <w:abstractNum w:abstractNumId="2">
    <w:nsid w:val="30F3C628"/>
    <w:multiLevelType w:val="singleLevel"/>
    <w:tmpl w:val="30F3C628"/>
    <w:lvl w:ilvl="0">
      <w:start w:val="2"/>
      <w:numFmt w:val="decimal"/>
      <w:suff w:val="nothing"/>
      <w:lvlText w:val="（%1）"/>
      <w:lvlJc w:val="left"/>
    </w:lvl>
  </w:abstractNum>
  <w:abstractNum w:abstractNumId="3">
    <w:nsid w:val="782E4548"/>
    <w:multiLevelType w:val="singleLevel"/>
    <w:tmpl w:val="782E4548"/>
    <w:lvl w:ilvl="0">
      <w:start w:val="2"/>
      <w:numFmt w:val="decimal"/>
      <w:suff w:val="space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E76D2"/>
    <w:rsid w:val="00310ECA"/>
    <w:rsid w:val="004151FC"/>
    <w:rsid w:val="005C371C"/>
    <w:rsid w:val="005E1AE9"/>
    <w:rsid w:val="005F483E"/>
    <w:rsid w:val="00601A88"/>
    <w:rsid w:val="00786332"/>
    <w:rsid w:val="007D5972"/>
    <w:rsid w:val="00935CA1"/>
    <w:rsid w:val="00A87B51"/>
    <w:rsid w:val="00B5512B"/>
    <w:rsid w:val="00BE78D8"/>
    <w:rsid w:val="00C02FC6"/>
    <w:rsid w:val="00CE4154"/>
    <w:rsid w:val="00E8780B"/>
    <w:rsid w:val="00F757A4"/>
    <w:rsid w:val="057E56AD"/>
    <w:rsid w:val="0A796128"/>
    <w:rsid w:val="0E6A7B1A"/>
    <w:rsid w:val="14490482"/>
    <w:rsid w:val="18CC6D9F"/>
    <w:rsid w:val="21323A33"/>
    <w:rsid w:val="2A5175C1"/>
    <w:rsid w:val="2CE675AA"/>
    <w:rsid w:val="305348B4"/>
    <w:rsid w:val="320510F8"/>
    <w:rsid w:val="32D03428"/>
    <w:rsid w:val="38063BE1"/>
    <w:rsid w:val="3F755ED1"/>
    <w:rsid w:val="61A95EE2"/>
    <w:rsid w:val="688A32BF"/>
    <w:rsid w:val="6A0D4182"/>
    <w:rsid w:val="7BB5711B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2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Char6">
    <w:name w:val="批注框文本 Char"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oleObject" Target="embeddings/oleObject6.bin" /><Relationship Id="rId13" Type="http://schemas.openxmlformats.org/officeDocument/2006/relationships/oleObject" Target="embeddings/oleObject7.bin" /><Relationship Id="rId14" Type="http://schemas.openxmlformats.org/officeDocument/2006/relationships/oleObject" Target="embeddings/oleObject8.bin" /><Relationship Id="rId15" Type="http://schemas.openxmlformats.org/officeDocument/2006/relationships/image" Target="media/image4.wmf" /><Relationship Id="rId16" Type="http://schemas.openxmlformats.org/officeDocument/2006/relationships/oleObject" Target="embeddings/oleObject9.bin" /><Relationship Id="rId17" Type="http://schemas.openxmlformats.org/officeDocument/2006/relationships/image" Target="media/image5.wmf" /><Relationship Id="rId18" Type="http://schemas.openxmlformats.org/officeDocument/2006/relationships/oleObject" Target="embeddings/oleObject10.bin" /><Relationship Id="rId19" Type="http://schemas.openxmlformats.org/officeDocument/2006/relationships/image" Target="media/image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1.bin" /><Relationship Id="rId21" Type="http://schemas.openxmlformats.org/officeDocument/2006/relationships/image" Target="media/image7.wmf" /><Relationship Id="rId22" Type="http://schemas.openxmlformats.org/officeDocument/2006/relationships/oleObject" Target="embeddings/oleObject12.bin" /><Relationship Id="rId23" Type="http://schemas.openxmlformats.org/officeDocument/2006/relationships/hyperlink" Target="https://d.book118.com/246142024222010102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2878</Words>
  <Characters>16406</Characters>
  <Application>Microsoft Office Word</Application>
  <DocSecurity>0</DocSecurity>
  <Lines>136</Lines>
  <Paragraphs>38</Paragraphs>
  <ScaleCrop>false</ScaleCrop>
  <Company/>
  <LinksUpToDate>false</LinksUpToDate>
  <CharactersWithSpaces>19246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cp:lastPrinted>2013-06-25T01:13:00Z</cp:lastPrinted>
  <dcterms:created xsi:type="dcterms:W3CDTF">2020-08-27T02:53:00Z</dcterms:created>
  <dcterms:modified xsi:type="dcterms:W3CDTF">2024-03-13T02:47:03Z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4120EEF82527498597984671C75E11BA_13</vt:lpwstr>
  </property>
  <property fmtid="{D5CDD505-2E9C-101B-9397-08002B2CF9AE}" pid="7" name="KSOProductBuildVer">
    <vt:lpwstr>2052-12.1.0.16364</vt:lpwstr>
  </property>
</Properties>
</file>