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超、高速离心机项目规划设计蓝图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10" w:history="1">
        <w:r>
          <w:rPr>
            <w:rFonts w:ascii="仿宋" w:eastAsia="仿宋" w:hAnsi="仿宋" w:cs="仿宋" w:hint="eastAsia"/>
            <w:lang w:eastAsia="zh-CN"/>
          </w:rPr>
          <w:t>序言</w:t>
        </w:r>
        <w:r>
          <w:tab/>
        </w:r>
        <w:r>
          <w:fldChar w:fldCharType="begin"/>
        </w:r>
        <w:r>
          <w:instrText xml:space="preserve"> PAGEREF _Toc28510 \h </w:instrText>
        </w:r>
        <w:r>
          <w:fldChar w:fldCharType="separate"/>
        </w:r>
        <w:r>
          <w:t>3</w:t>
        </w:r>
        <w:r>
          <w:fldChar w:fldCharType="end"/>
        </w:r>
      </w:hyperlink>
    </w:p>
    <w:p>
      <w:pPr>
        <w:pStyle w:val="TOC1"/>
        <w:tabs>
          <w:tab w:val="right" w:leader="dot" w:pos="8306"/>
        </w:tabs>
      </w:pPr>
      <w:hyperlink w:anchor="_Toc20576" w:history="1">
        <w:r>
          <w:rPr>
            <w:rFonts w:ascii="仿宋" w:eastAsia="仿宋" w:hAnsi="仿宋" w:cs="仿宋" w:hint="eastAsia"/>
            <w:lang w:eastAsia="zh-CN"/>
          </w:rPr>
          <w:t>一、超、高速离心机项目文档管理</w:t>
        </w:r>
        <w:r>
          <w:tab/>
        </w:r>
        <w:r>
          <w:fldChar w:fldCharType="begin"/>
        </w:r>
        <w:r>
          <w:instrText xml:space="preserve"> PAGEREF _Toc20576 \h </w:instrText>
        </w:r>
        <w:r>
          <w:fldChar w:fldCharType="separate"/>
        </w:r>
        <w:r>
          <w:t>3</w:t>
        </w:r>
        <w:r>
          <w:fldChar w:fldCharType="end"/>
        </w:r>
      </w:hyperlink>
    </w:p>
    <w:p>
      <w:pPr>
        <w:pStyle w:val="TOC2"/>
        <w:tabs>
          <w:tab w:val="right" w:leader="dot" w:pos="8306"/>
        </w:tabs>
      </w:pPr>
      <w:hyperlink w:anchor="_Toc22233" w:history="1">
        <w:r>
          <w:rPr>
            <w:rFonts w:ascii="仿宋" w:eastAsia="仿宋" w:hAnsi="仿宋" w:cs="仿宋" w:hint="eastAsia"/>
            <w:lang w:eastAsia="zh-CN"/>
          </w:rPr>
          <w:t>(一)、文档编制与审查</w:t>
        </w:r>
        <w:r>
          <w:tab/>
        </w:r>
        <w:r>
          <w:fldChar w:fldCharType="begin"/>
        </w:r>
        <w:r>
          <w:instrText xml:space="preserve"> PAGEREF _Toc22233 \h </w:instrText>
        </w:r>
        <w:r>
          <w:fldChar w:fldCharType="separate"/>
        </w:r>
        <w:r>
          <w:t>3</w:t>
        </w:r>
        <w:r>
          <w:fldChar w:fldCharType="end"/>
        </w:r>
      </w:hyperlink>
    </w:p>
    <w:p>
      <w:pPr>
        <w:pStyle w:val="TOC2"/>
        <w:tabs>
          <w:tab w:val="right" w:leader="dot" w:pos="8306"/>
        </w:tabs>
      </w:pPr>
      <w:hyperlink w:anchor="_Toc8097" w:history="1">
        <w:r>
          <w:rPr>
            <w:rFonts w:ascii="仿宋" w:eastAsia="仿宋" w:hAnsi="仿宋" w:cs="仿宋" w:hint="eastAsia"/>
            <w:lang w:eastAsia="zh-CN"/>
          </w:rPr>
          <w:t>(二)、文档发布与分发</w:t>
        </w:r>
        <w:r>
          <w:tab/>
        </w:r>
        <w:r>
          <w:fldChar w:fldCharType="begin"/>
        </w:r>
        <w:r>
          <w:instrText xml:space="preserve"> PAGEREF _Toc8097 \h </w:instrText>
        </w:r>
        <w:r>
          <w:fldChar w:fldCharType="separate"/>
        </w:r>
        <w:r>
          <w:t>4</w:t>
        </w:r>
        <w:r>
          <w:fldChar w:fldCharType="end"/>
        </w:r>
      </w:hyperlink>
    </w:p>
    <w:p>
      <w:pPr>
        <w:pStyle w:val="TOC2"/>
        <w:tabs>
          <w:tab w:val="right" w:leader="dot" w:pos="8306"/>
        </w:tabs>
      </w:pPr>
      <w:hyperlink w:anchor="_Toc26268" w:history="1">
        <w:r>
          <w:rPr>
            <w:rFonts w:ascii="仿宋" w:eastAsia="仿宋" w:hAnsi="仿宋" w:cs="仿宋" w:hint="eastAsia"/>
            <w:lang w:eastAsia="zh-CN"/>
          </w:rPr>
          <w:t>(三)、文档存档与归档</w:t>
        </w:r>
        <w:r>
          <w:tab/>
        </w:r>
        <w:r>
          <w:fldChar w:fldCharType="begin"/>
        </w:r>
        <w:r>
          <w:instrText xml:space="preserve"> PAGEREF _Toc26268 \h </w:instrText>
        </w:r>
        <w:r>
          <w:fldChar w:fldCharType="separate"/>
        </w:r>
        <w:r>
          <w:t>5</w:t>
        </w:r>
        <w:r>
          <w:fldChar w:fldCharType="end"/>
        </w:r>
      </w:hyperlink>
    </w:p>
    <w:p>
      <w:pPr>
        <w:pStyle w:val="TOC1"/>
        <w:tabs>
          <w:tab w:val="right" w:leader="dot" w:pos="8306"/>
        </w:tabs>
      </w:pPr>
      <w:hyperlink w:anchor="_Toc19430" w:history="1">
        <w:r>
          <w:rPr>
            <w:rFonts w:ascii="仿宋" w:eastAsia="仿宋" w:hAnsi="仿宋" w:cs="仿宋" w:hint="eastAsia"/>
            <w:lang w:eastAsia="zh-CN"/>
          </w:rPr>
          <w:t>二、超、高速离心机项目选址可行性分析</w:t>
        </w:r>
        <w:r>
          <w:tab/>
        </w:r>
        <w:r>
          <w:fldChar w:fldCharType="begin"/>
        </w:r>
        <w:r>
          <w:instrText xml:space="preserve"> PAGEREF _Toc19430 \h </w:instrText>
        </w:r>
        <w:r>
          <w:fldChar w:fldCharType="separate"/>
        </w:r>
        <w:r>
          <w:t>6</w:t>
        </w:r>
        <w:r>
          <w:fldChar w:fldCharType="end"/>
        </w:r>
      </w:hyperlink>
    </w:p>
    <w:p>
      <w:pPr>
        <w:pStyle w:val="TOC2"/>
        <w:tabs>
          <w:tab w:val="right" w:leader="dot" w:pos="8306"/>
        </w:tabs>
      </w:pPr>
      <w:hyperlink w:anchor="_Toc21191" w:history="1">
        <w:r>
          <w:rPr>
            <w:rFonts w:ascii="仿宋" w:eastAsia="仿宋" w:hAnsi="仿宋" w:cs="仿宋" w:hint="eastAsia"/>
            <w:lang w:eastAsia="zh-CN"/>
          </w:rPr>
          <w:t>(一)、超、高速离心机项目选址</w:t>
        </w:r>
        <w:r>
          <w:tab/>
        </w:r>
        <w:r>
          <w:fldChar w:fldCharType="begin"/>
        </w:r>
        <w:r>
          <w:instrText xml:space="preserve"> PAGEREF _Toc21191 \h </w:instrText>
        </w:r>
        <w:r>
          <w:fldChar w:fldCharType="separate"/>
        </w:r>
        <w:r>
          <w:t>6</w:t>
        </w:r>
        <w:r>
          <w:fldChar w:fldCharType="end"/>
        </w:r>
      </w:hyperlink>
    </w:p>
    <w:p>
      <w:pPr>
        <w:pStyle w:val="TOC2"/>
        <w:tabs>
          <w:tab w:val="right" w:leader="dot" w:pos="8306"/>
        </w:tabs>
      </w:pPr>
      <w:hyperlink w:anchor="_Toc10644" w:history="1">
        <w:r>
          <w:rPr>
            <w:rFonts w:ascii="仿宋" w:eastAsia="仿宋" w:hAnsi="仿宋" w:cs="仿宋" w:hint="eastAsia"/>
            <w:lang w:eastAsia="zh-CN"/>
          </w:rPr>
          <w:t>(二)、用地控制指标</w:t>
        </w:r>
        <w:r>
          <w:tab/>
        </w:r>
        <w:r>
          <w:fldChar w:fldCharType="begin"/>
        </w:r>
        <w:r>
          <w:instrText xml:space="preserve"> PAGEREF _Toc10644 \h </w:instrText>
        </w:r>
        <w:r>
          <w:fldChar w:fldCharType="separate"/>
        </w:r>
        <w:r>
          <w:t>6</w:t>
        </w:r>
        <w:r>
          <w:fldChar w:fldCharType="end"/>
        </w:r>
      </w:hyperlink>
    </w:p>
    <w:p>
      <w:pPr>
        <w:pStyle w:val="TOC2"/>
        <w:tabs>
          <w:tab w:val="right" w:leader="dot" w:pos="8306"/>
        </w:tabs>
      </w:pPr>
      <w:hyperlink w:anchor="_Toc29646" w:history="1">
        <w:r>
          <w:rPr>
            <w:rFonts w:ascii="仿宋" w:eastAsia="仿宋" w:hAnsi="仿宋" w:cs="仿宋" w:hint="eastAsia"/>
            <w:lang w:eastAsia="zh-CN"/>
          </w:rPr>
          <w:t>(三)、节约用地措施</w:t>
        </w:r>
        <w:r>
          <w:tab/>
        </w:r>
        <w:r>
          <w:fldChar w:fldCharType="begin"/>
        </w:r>
        <w:r>
          <w:instrText xml:space="preserve"> PAGEREF _Toc29646 \h </w:instrText>
        </w:r>
        <w:r>
          <w:fldChar w:fldCharType="separate"/>
        </w:r>
        <w:r>
          <w:t>8</w:t>
        </w:r>
        <w:r>
          <w:fldChar w:fldCharType="end"/>
        </w:r>
      </w:hyperlink>
    </w:p>
    <w:p>
      <w:pPr>
        <w:pStyle w:val="TOC2"/>
        <w:tabs>
          <w:tab w:val="right" w:leader="dot" w:pos="8306"/>
        </w:tabs>
      </w:pPr>
      <w:hyperlink w:anchor="_Toc13932" w:history="1">
        <w:r>
          <w:rPr>
            <w:rFonts w:ascii="仿宋" w:eastAsia="仿宋" w:hAnsi="仿宋" w:cs="仿宋" w:hint="eastAsia"/>
            <w:lang w:eastAsia="zh-CN"/>
          </w:rPr>
          <w:t>(四)、总图布置方案</w:t>
        </w:r>
        <w:r>
          <w:tab/>
        </w:r>
        <w:r>
          <w:fldChar w:fldCharType="begin"/>
        </w:r>
        <w:r>
          <w:instrText xml:space="preserve"> PAGEREF _Toc13932 \h </w:instrText>
        </w:r>
        <w:r>
          <w:fldChar w:fldCharType="separate"/>
        </w:r>
        <w:r>
          <w:t>10</w:t>
        </w:r>
        <w:r>
          <w:fldChar w:fldCharType="end"/>
        </w:r>
      </w:hyperlink>
    </w:p>
    <w:p>
      <w:pPr>
        <w:pStyle w:val="TOC2"/>
        <w:tabs>
          <w:tab w:val="right" w:leader="dot" w:pos="8306"/>
        </w:tabs>
      </w:pPr>
      <w:hyperlink w:anchor="_Toc8992" w:history="1">
        <w:r>
          <w:rPr>
            <w:rFonts w:ascii="仿宋" w:eastAsia="仿宋" w:hAnsi="仿宋" w:cs="仿宋" w:hint="eastAsia"/>
            <w:lang w:eastAsia="zh-CN"/>
          </w:rPr>
          <w:t>(五)、选址综合评价</w:t>
        </w:r>
        <w:r>
          <w:tab/>
        </w:r>
        <w:r>
          <w:fldChar w:fldCharType="begin"/>
        </w:r>
        <w:r>
          <w:instrText xml:space="preserve"> PAGEREF _Toc8992 \h </w:instrText>
        </w:r>
        <w:r>
          <w:fldChar w:fldCharType="separate"/>
        </w:r>
        <w:r>
          <w:t>11</w:t>
        </w:r>
        <w:r>
          <w:fldChar w:fldCharType="end"/>
        </w:r>
      </w:hyperlink>
    </w:p>
    <w:p>
      <w:pPr>
        <w:pStyle w:val="TOC1"/>
        <w:tabs>
          <w:tab w:val="right" w:leader="dot" w:pos="8306"/>
        </w:tabs>
      </w:pPr>
      <w:hyperlink w:anchor="_Toc13835" w:history="1">
        <w:r>
          <w:rPr>
            <w:rFonts w:ascii="仿宋" w:eastAsia="仿宋" w:hAnsi="仿宋" w:cs="仿宋" w:hint="eastAsia"/>
            <w:lang w:eastAsia="zh-CN"/>
          </w:rPr>
          <w:t>三、超、高速离心机项目土建工程</w:t>
        </w:r>
        <w:r>
          <w:tab/>
        </w:r>
        <w:r>
          <w:fldChar w:fldCharType="begin"/>
        </w:r>
        <w:r>
          <w:instrText xml:space="preserve"> PAGEREF _Toc13835 \h </w:instrText>
        </w:r>
        <w:r>
          <w:fldChar w:fldCharType="separate"/>
        </w:r>
        <w:r>
          <w:t>12</w:t>
        </w:r>
        <w:r>
          <w:fldChar w:fldCharType="end"/>
        </w:r>
      </w:hyperlink>
    </w:p>
    <w:p>
      <w:pPr>
        <w:pStyle w:val="TOC2"/>
        <w:tabs>
          <w:tab w:val="right" w:leader="dot" w:pos="8306"/>
        </w:tabs>
      </w:pPr>
      <w:hyperlink w:anchor="_Toc20007" w:history="1">
        <w:r>
          <w:rPr>
            <w:rFonts w:ascii="仿宋" w:eastAsia="仿宋" w:hAnsi="仿宋" w:cs="仿宋" w:hint="eastAsia"/>
            <w:lang w:eastAsia="zh-CN"/>
          </w:rPr>
          <w:t>(一)、建筑工程设计原则</w:t>
        </w:r>
        <w:r>
          <w:tab/>
        </w:r>
        <w:r>
          <w:fldChar w:fldCharType="begin"/>
        </w:r>
        <w:r>
          <w:instrText xml:space="preserve"> PAGEREF _Toc20007 \h </w:instrText>
        </w:r>
        <w:r>
          <w:fldChar w:fldCharType="separate"/>
        </w:r>
        <w:r>
          <w:t>12</w:t>
        </w:r>
        <w:r>
          <w:fldChar w:fldCharType="end"/>
        </w:r>
      </w:hyperlink>
    </w:p>
    <w:p>
      <w:pPr>
        <w:pStyle w:val="TOC2"/>
        <w:tabs>
          <w:tab w:val="right" w:leader="dot" w:pos="8306"/>
        </w:tabs>
      </w:pPr>
      <w:hyperlink w:anchor="_Toc16235" w:history="1">
        <w:r>
          <w:rPr>
            <w:rFonts w:ascii="仿宋" w:eastAsia="仿宋" w:hAnsi="仿宋" w:cs="仿宋" w:hint="eastAsia"/>
            <w:lang w:eastAsia="zh-CN"/>
          </w:rPr>
          <w:t>(二)、土建工程设计年限及安全等级</w:t>
        </w:r>
        <w:r>
          <w:tab/>
        </w:r>
        <w:r>
          <w:fldChar w:fldCharType="begin"/>
        </w:r>
        <w:r>
          <w:instrText xml:space="preserve"> PAGEREF _Toc16235 \h </w:instrText>
        </w:r>
        <w:r>
          <w:fldChar w:fldCharType="separate"/>
        </w:r>
        <w:r>
          <w:t>13</w:t>
        </w:r>
        <w:r>
          <w:fldChar w:fldCharType="end"/>
        </w:r>
      </w:hyperlink>
    </w:p>
    <w:p>
      <w:pPr>
        <w:pStyle w:val="TOC2"/>
        <w:tabs>
          <w:tab w:val="right" w:leader="dot" w:pos="8306"/>
        </w:tabs>
      </w:pPr>
      <w:hyperlink w:anchor="_Toc31302" w:history="1">
        <w:r>
          <w:rPr>
            <w:rFonts w:ascii="仿宋" w:eastAsia="仿宋" w:hAnsi="仿宋" w:cs="仿宋" w:hint="eastAsia"/>
            <w:lang w:eastAsia="zh-CN"/>
          </w:rPr>
          <w:t>(三)、建筑工程设计总体要求</w:t>
        </w:r>
        <w:r>
          <w:tab/>
        </w:r>
        <w:r>
          <w:fldChar w:fldCharType="begin"/>
        </w:r>
        <w:r>
          <w:instrText xml:space="preserve"> PAGEREF _Toc31302 \h </w:instrText>
        </w:r>
        <w:r>
          <w:fldChar w:fldCharType="separate"/>
        </w:r>
        <w:r>
          <w:t>14</w:t>
        </w:r>
        <w:r>
          <w:fldChar w:fldCharType="end"/>
        </w:r>
      </w:hyperlink>
    </w:p>
    <w:p>
      <w:pPr>
        <w:pStyle w:val="TOC2"/>
        <w:tabs>
          <w:tab w:val="right" w:leader="dot" w:pos="8306"/>
        </w:tabs>
      </w:pPr>
      <w:hyperlink w:anchor="_Toc11119" w:history="1">
        <w:r>
          <w:rPr>
            <w:rFonts w:ascii="仿宋" w:eastAsia="仿宋" w:hAnsi="仿宋" w:cs="仿宋" w:hint="eastAsia"/>
            <w:lang w:eastAsia="zh-CN"/>
          </w:rPr>
          <w:t>(四)、土建工程建设指标</w:t>
        </w:r>
        <w:r>
          <w:tab/>
        </w:r>
        <w:r>
          <w:fldChar w:fldCharType="begin"/>
        </w:r>
        <w:r>
          <w:instrText xml:space="preserve"> PAGEREF _Toc11119 \h </w:instrText>
        </w:r>
        <w:r>
          <w:fldChar w:fldCharType="separate"/>
        </w:r>
        <w:r>
          <w:t>15</w:t>
        </w:r>
        <w:r>
          <w:fldChar w:fldCharType="end"/>
        </w:r>
      </w:hyperlink>
    </w:p>
    <w:p>
      <w:pPr>
        <w:pStyle w:val="TOC1"/>
        <w:tabs>
          <w:tab w:val="right" w:leader="dot" w:pos="8306"/>
        </w:tabs>
      </w:pPr>
      <w:hyperlink w:anchor="_Toc2490" w:history="1">
        <w:r>
          <w:rPr>
            <w:rFonts w:ascii="仿宋" w:eastAsia="仿宋" w:hAnsi="仿宋" w:cs="仿宋" w:hint="eastAsia"/>
            <w:lang w:eastAsia="zh-CN"/>
          </w:rPr>
          <w:t>四、市场分析、调研</w:t>
        </w:r>
        <w:r>
          <w:tab/>
        </w:r>
        <w:r>
          <w:fldChar w:fldCharType="begin"/>
        </w:r>
        <w:r>
          <w:instrText xml:space="preserve"> PAGEREF _Toc2490 \h </w:instrText>
        </w:r>
        <w:r>
          <w:fldChar w:fldCharType="separate"/>
        </w:r>
        <w:r>
          <w:t>15</w:t>
        </w:r>
        <w:r>
          <w:fldChar w:fldCharType="end"/>
        </w:r>
      </w:hyperlink>
    </w:p>
    <w:p>
      <w:pPr>
        <w:pStyle w:val="TOC2"/>
        <w:tabs>
          <w:tab w:val="right" w:leader="dot" w:pos="8306"/>
        </w:tabs>
      </w:pPr>
      <w:hyperlink w:anchor="_Toc5306" w:history="1">
        <w:r>
          <w:rPr>
            <w:rFonts w:ascii="仿宋" w:eastAsia="仿宋" w:hAnsi="仿宋" w:cs="仿宋" w:hint="eastAsia"/>
            <w:lang w:eastAsia="zh-CN"/>
          </w:rPr>
          <w:t>(一)、超、高速离心机行业分析</w:t>
        </w:r>
        <w:r>
          <w:tab/>
        </w:r>
        <w:r>
          <w:fldChar w:fldCharType="begin"/>
        </w:r>
        <w:r>
          <w:instrText xml:space="preserve"> PAGEREF _Toc5306 \h </w:instrText>
        </w:r>
        <w:r>
          <w:fldChar w:fldCharType="separate"/>
        </w:r>
        <w:r>
          <w:t>15</w:t>
        </w:r>
        <w:r>
          <w:fldChar w:fldCharType="end"/>
        </w:r>
      </w:hyperlink>
    </w:p>
    <w:p>
      <w:pPr>
        <w:pStyle w:val="TOC2"/>
        <w:tabs>
          <w:tab w:val="right" w:leader="dot" w:pos="8306"/>
        </w:tabs>
      </w:pPr>
      <w:hyperlink w:anchor="_Toc20615" w:history="1">
        <w:r>
          <w:rPr>
            <w:rFonts w:ascii="仿宋" w:eastAsia="仿宋" w:hAnsi="仿宋" w:cs="仿宋" w:hint="eastAsia"/>
            <w:lang w:eastAsia="zh-CN"/>
          </w:rPr>
          <w:t>(二)、超、高速离心机市场分析预测</w:t>
        </w:r>
        <w:r>
          <w:tab/>
        </w:r>
        <w:r>
          <w:fldChar w:fldCharType="begin"/>
        </w:r>
        <w:r>
          <w:instrText xml:space="preserve"> PAGEREF _Toc20615 \h </w:instrText>
        </w:r>
        <w:r>
          <w:fldChar w:fldCharType="separate"/>
        </w:r>
        <w:r>
          <w:t>16</w:t>
        </w:r>
        <w:r>
          <w:fldChar w:fldCharType="end"/>
        </w:r>
      </w:hyperlink>
    </w:p>
    <w:p>
      <w:pPr>
        <w:pStyle w:val="TOC1"/>
        <w:tabs>
          <w:tab w:val="right" w:leader="dot" w:pos="8306"/>
        </w:tabs>
      </w:pPr>
      <w:hyperlink w:anchor="_Toc23399" w:history="1">
        <w:r>
          <w:rPr>
            <w:rFonts w:ascii="仿宋" w:eastAsia="仿宋" w:hAnsi="仿宋" w:cs="仿宋" w:hint="eastAsia"/>
            <w:lang w:eastAsia="zh-CN"/>
          </w:rPr>
          <w:t>五、产品规划分析</w:t>
        </w:r>
        <w:r>
          <w:tab/>
        </w:r>
        <w:r>
          <w:fldChar w:fldCharType="begin"/>
        </w:r>
        <w:r>
          <w:instrText xml:space="preserve"> PAGEREF _Toc23399 \h </w:instrText>
        </w:r>
        <w:r>
          <w:fldChar w:fldCharType="separate"/>
        </w:r>
        <w:r>
          <w:t>17</w:t>
        </w:r>
        <w:r>
          <w:fldChar w:fldCharType="end"/>
        </w:r>
      </w:hyperlink>
    </w:p>
    <w:p>
      <w:pPr>
        <w:pStyle w:val="TOC2"/>
        <w:tabs>
          <w:tab w:val="right" w:leader="dot" w:pos="8306"/>
        </w:tabs>
      </w:pPr>
      <w:hyperlink w:anchor="_Toc16863" w:history="1">
        <w:r>
          <w:rPr>
            <w:rFonts w:ascii="仿宋" w:eastAsia="仿宋" w:hAnsi="仿宋" w:cs="仿宋" w:hint="eastAsia"/>
            <w:lang w:eastAsia="zh-CN"/>
          </w:rPr>
          <w:t>(一)、产品规划</w:t>
        </w:r>
        <w:r>
          <w:tab/>
        </w:r>
        <w:r>
          <w:fldChar w:fldCharType="begin"/>
        </w:r>
        <w:r>
          <w:instrText xml:space="preserve"> PAGEREF _Toc16863 \h </w:instrText>
        </w:r>
        <w:r>
          <w:fldChar w:fldCharType="separate"/>
        </w:r>
        <w:r>
          <w:t>17</w:t>
        </w:r>
        <w:r>
          <w:fldChar w:fldCharType="end"/>
        </w:r>
      </w:hyperlink>
    </w:p>
    <w:p>
      <w:pPr>
        <w:pStyle w:val="TOC2"/>
        <w:tabs>
          <w:tab w:val="right" w:leader="dot" w:pos="8306"/>
        </w:tabs>
      </w:pPr>
      <w:hyperlink w:anchor="_Toc29534" w:history="1">
        <w:r>
          <w:rPr>
            <w:rFonts w:ascii="仿宋" w:eastAsia="仿宋" w:hAnsi="仿宋" w:cs="仿宋" w:hint="eastAsia"/>
            <w:lang w:eastAsia="zh-CN"/>
          </w:rPr>
          <w:t>(二)、建设规模</w:t>
        </w:r>
        <w:r>
          <w:tab/>
        </w:r>
        <w:r>
          <w:fldChar w:fldCharType="begin"/>
        </w:r>
        <w:r>
          <w:instrText xml:space="preserve"> PAGEREF _Toc29534 \h </w:instrText>
        </w:r>
        <w:r>
          <w:fldChar w:fldCharType="separate"/>
        </w:r>
        <w:r>
          <w:t>17</w:t>
        </w:r>
        <w:r>
          <w:fldChar w:fldCharType="end"/>
        </w:r>
      </w:hyperlink>
    </w:p>
    <w:p>
      <w:pPr>
        <w:pStyle w:val="TOC1"/>
        <w:tabs>
          <w:tab w:val="right" w:leader="dot" w:pos="8306"/>
        </w:tabs>
      </w:pPr>
      <w:hyperlink w:anchor="_Toc415" w:history="1">
        <w:r>
          <w:rPr>
            <w:rFonts w:ascii="仿宋" w:eastAsia="仿宋" w:hAnsi="仿宋" w:cs="仿宋" w:hint="eastAsia"/>
            <w:lang w:eastAsia="zh-CN"/>
          </w:rPr>
          <w:t>六、工艺说明</w:t>
        </w:r>
        <w:r>
          <w:tab/>
        </w:r>
        <w:r>
          <w:fldChar w:fldCharType="begin"/>
        </w:r>
        <w:r>
          <w:instrText xml:space="preserve"> PAGEREF _Toc415 \h </w:instrText>
        </w:r>
        <w:r>
          <w:fldChar w:fldCharType="separate"/>
        </w:r>
        <w:r>
          <w:t>19</w:t>
        </w:r>
        <w:r>
          <w:fldChar w:fldCharType="end"/>
        </w:r>
      </w:hyperlink>
    </w:p>
    <w:p>
      <w:pPr>
        <w:pStyle w:val="TOC2"/>
        <w:tabs>
          <w:tab w:val="right" w:leader="dot" w:pos="8306"/>
        </w:tabs>
      </w:pPr>
      <w:hyperlink w:anchor="_Toc14927" w:history="1">
        <w:r>
          <w:rPr>
            <w:rFonts w:ascii="仿宋" w:eastAsia="仿宋" w:hAnsi="仿宋" w:cs="仿宋" w:hint="eastAsia"/>
            <w:lang w:eastAsia="zh-CN"/>
          </w:rPr>
          <w:t>(一)、技术管理特点</w:t>
        </w:r>
        <w:r>
          <w:tab/>
        </w:r>
        <w:r>
          <w:fldChar w:fldCharType="begin"/>
        </w:r>
        <w:r>
          <w:instrText xml:space="preserve"> PAGEREF _Toc14927 \h </w:instrText>
        </w:r>
        <w:r>
          <w:fldChar w:fldCharType="separate"/>
        </w:r>
        <w:r>
          <w:t>19</w:t>
        </w:r>
        <w:r>
          <w:fldChar w:fldCharType="end"/>
        </w:r>
      </w:hyperlink>
    </w:p>
    <w:p>
      <w:pPr>
        <w:pStyle w:val="TOC2"/>
        <w:tabs>
          <w:tab w:val="right" w:leader="dot" w:pos="8306"/>
        </w:tabs>
      </w:pPr>
      <w:hyperlink w:anchor="_Toc17112" w:history="1">
        <w:r>
          <w:rPr>
            <w:rFonts w:ascii="仿宋" w:eastAsia="仿宋" w:hAnsi="仿宋" w:cs="仿宋" w:hint="eastAsia"/>
            <w:lang w:eastAsia="zh-CN"/>
          </w:rPr>
          <w:t>(二)、超、高速离心机项目工艺技术设计方案</w:t>
        </w:r>
        <w:r>
          <w:tab/>
        </w:r>
        <w:r>
          <w:fldChar w:fldCharType="begin"/>
        </w:r>
        <w:r>
          <w:instrText xml:space="preserve"> PAGEREF _Toc17112 \h </w:instrText>
        </w:r>
        <w:r>
          <w:fldChar w:fldCharType="separate"/>
        </w:r>
        <w:r>
          <w:t>20</w:t>
        </w:r>
        <w:r>
          <w:fldChar w:fldCharType="end"/>
        </w:r>
      </w:hyperlink>
    </w:p>
    <w:p>
      <w:pPr>
        <w:pStyle w:val="TOC2"/>
        <w:tabs>
          <w:tab w:val="right" w:leader="dot" w:pos="8306"/>
        </w:tabs>
      </w:pPr>
      <w:hyperlink w:anchor="_Toc15011" w:history="1">
        <w:r>
          <w:rPr>
            <w:rFonts w:ascii="仿宋" w:eastAsia="仿宋" w:hAnsi="仿宋" w:cs="仿宋" w:hint="eastAsia"/>
            <w:lang w:eastAsia="zh-CN"/>
          </w:rPr>
          <w:t>(三)、设备选型方案</w:t>
        </w:r>
        <w:r>
          <w:tab/>
        </w:r>
        <w:r>
          <w:fldChar w:fldCharType="begin"/>
        </w:r>
        <w:r>
          <w:instrText xml:space="preserve"> PAGEREF _Toc15011 \h </w:instrText>
        </w:r>
        <w:r>
          <w:fldChar w:fldCharType="separate"/>
        </w:r>
        <w:r>
          <w:t>21</w:t>
        </w:r>
        <w:r>
          <w:fldChar w:fldCharType="end"/>
        </w:r>
      </w:hyperlink>
    </w:p>
    <w:p>
      <w:pPr>
        <w:pStyle w:val="TOC1"/>
        <w:tabs>
          <w:tab w:val="right" w:leader="dot" w:pos="8306"/>
        </w:tabs>
      </w:pPr>
      <w:hyperlink w:anchor="_Toc25470" w:history="1">
        <w:r>
          <w:rPr>
            <w:rFonts w:ascii="仿宋" w:eastAsia="仿宋" w:hAnsi="仿宋" w:cs="仿宋" w:hint="eastAsia"/>
            <w:lang w:eastAsia="zh-CN"/>
          </w:rPr>
          <w:t>七、超、高速离心机项目人力资源管理</w:t>
        </w:r>
        <w:r>
          <w:tab/>
        </w:r>
        <w:r>
          <w:fldChar w:fldCharType="begin"/>
        </w:r>
        <w:r>
          <w:instrText xml:space="preserve"> PAGEREF _Toc25470 \h </w:instrText>
        </w:r>
        <w:r>
          <w:fldChar w:fldCharType="separate"/>
        </w:r>
        <w:r>
          <w:t>22</w:t>
        </w:r>
        <w:r>
          <w:fldChar w:fldCharType="end"/>
        </w:r>
      </w:hyperlink>
    </w:p>
    <w:p>
      <w:pPr>
        <w:pStyle w:val="TOC2"/>
        <w:tabs>
          <w:tab w:val="right" w:leader="dot" w:pos="8306"/>
        </w:tabs>
      </w:pPr>
      <w:hyperlink w:anchor="_Toc10982" w:history="1">
        <w:r>
          <w:rPr>
            <w:rFonts w:ascii="仿宋" w:eastAsia="仿宋" w:hAnsi="仿宋" w:cs="仿宋" w:hint="eastAsia"/>
            <w:lang w:eastAsia="zh-CN"/>
          </w:rPr>
          <w:t>(一)、建立健全的预算管理制度</w:t>
        </w:r>
        <w:r>
          <w:tab/>
        </w:r>
        <w:r>
          <w:fldChar w:fldCharType="begin"/>
        </w:r>
        <w:r>
          <w:instrText xml:space="preserve"> PAGEREF _Toc10982 \h </w:instrText>
        </w:r>
        <w:r>
          <w:fldChar w:fldCharType="separate"/>
        </w:r>
        <w:r>
          <w:t>22</w:t>
        </w:r>
        <w:r>
          <w:fldChar w:fldCharType="end"/>
        </w:r>
      </w:hyperlink>
    </w:p>
    <w:p>
      <w:pPr>
        <w:pStyle w:val="TOC2"/>
        <w:tabs>
          <w:tab w:val="right" w:leader="dot" w:pos="8306"/>
        </w:tabs>
      </w:pPr>
      <w:hyperlink w:anchor="_Toc30388" w:history="1">
        <w:r>
          <w:rPr>
            <w:rFonts w:ascii="仿宋" w:eastAsia="仿宋" w:hAnsi="仿宋" w:cs="仿宋" w:hint="eastAsia"/>
            <w:lang w:eastAsia="zh-CN"/>
          </w:rPr>
          <w:t>(二)、加强资金流动监控</w:t>
        </w:r>
        <w:r>
          <w:tab/>
        </w:r>
        <w:r>
          <w:fldChar w:fldCharType="begin"/>
        </w:r>
        <w:r>
          <w:instrText xml:space="preserve"> PAGEREF _Toc30388 \h </w:instrText>
        </w:r>
        <w:r>
          <w:fldChar w:fldCharType="separate"/>
        </w:r>
        <w:r>
          <w:t>24</w:t>
        </w:r>
        <w:r>
          <w:fldChar w:fldCharType="end"/>
        </w:r>
      </w:hyperlink>
    </w:p>
    <w:p>
      <w:pPr>
        <w:pStyle w:val="TOC2"/>
        <w:tabs>
          <w:tab w:val="right" w:leader="dot" w:pos="8306"/>
        </w:tabs>
      </w:pPr>
      <w:hyperlink w:anchor="_Toc13676" w:history="1">
        <w:r>
          <w:rPr>
            <w:rFonts w:ascii="仿宋" w:eastAsia="仿宋" w:hAnsi="仿宋" w:cs="仿宋" w:hint="eastAsia"/>
            <w:lang w:eastAsia="zh-CN"/>
          </w:rPr>
          <w:t>(三)、制定完善的风险控制机制</w:t>
        </w:r>
        <w:r>
          <w:tab/>
        </w:r>
        <w:r>
          <w:fldChar w:fldCharType="begin"/>
        </w:r>
        <w:r>
          <w:instrText xml:space="preserve"> PAGEREF _Toc13676 \h </w:instrText>
        </w:r>
        <w:r>
          <w:fldChar w:fldCharType="separate"/>
        </w:r>
        <w:r>
          <w:t>25</w:t>
        </w:r>
        <w:r>
          <w:fldChar w:fldCharType="end"/>
        </w:r>
      </w:hyperlink>
    </w:p>
    <w:p>
      <w:pPr>
        <w:pStyle w:val="TOC2"/>
        <w:tabs>
          <w:tab w:val="right" w:leader="dot" w:pos="8306"/>
        </w:tabs>
      </w:pPr>
      <w:hyperlink w:anchor="_Toc14924" w:history="1">
        <w:r>
          <w:rPr>
            <w:rFonts w:ascii="仿宋" w:eastAsia="仿宋" w:hAnsi="仿宋" w:cs="仿宋" w:hint="eastAsia"/>
            <w:lang w:eastAsia="zh-CN"/>
          </w:rPr>
          <w:t>(四)、优化成本管理</w:t>
        </w:r>
        <w:r>
          <w:tab/>
        </w:r>
        <w:r>
          <w:fldChar w:fldCharType="begin"/>
        </w:r>
        <w:r>
          <w:instrText xml:space="preserve"> PAGEREF _Toc14924 \h </w:instrText>
        </w:r>
        <w:r>
          <w:fldChar w:fldCharType="separate"/>
        </w:r>
        <w:r>
          <w:t>27</w:t>
        </w:r>
        <w:r>
          <w:fldChar w:fldCharType="end"/>
        </w:r>
      </w:hyperlink>
    </w:p>
    <w:p>
      <w:pPr>
        <w:pStyle w:val="TOC1"/>
        <w:tabs>
          <w:tab w:val="right" w:leader="dot" w:pos="8306"/>
        </w:tabs>
      </w:pPr>
      <w:hyperlink w:anchor="_Toc12870" w:history="1">
        <w:r>
          <w:rPr>
            <w:rFonts w:ascii="仿宋" w:eastAsia="仿宋" w:hAnsi="仿宋" w:cs="仿宋" w:hint="eastAsia"/>
            <w:lang w:eastAsia="zh-CN"/>
          </w:rPr>
          <w:t>八、超、高速离心机项目创新与研发</w:t>
        </w:r>
        <w:r>
          <w:tab/>
        </w:r>
        <w:r>
          <w:fldChar w:fldCharType="begin"/>
        </w:r>
        <w:r>
          <w:instrText xml:space="preserve"> PAGEREF _Toc12870 \h </w:instrText>
        </w:r>
        <w:r>
          <w:fldChar w:fldCharType="separate"/>
        </w:r>
        <w:r>
          <w:t>28</w:t>
        </w:r>
        <w:r>
          <w:fldChar w:fldCharType="end"/>
        </w:r>
      </w:hyperlink>
    </w:p>
    <w:p>
      <w:pPr>
        <w:pStyle w:val="TOC2"/>
        <w:tabs>
          <w:tab w:val="right" w:leader="dot" w:pos="8306"/>
        </w:tabs>
      </w:pPr>
      <w:hyperlink w:anchor="_Toc6516" w:history="1">
        <w:r>
          <w:rPr>
            <w:rFonts w:ascii="仿宋" w:eastAsia="仿宋" w:hAnsi="仿宋" w:cs="仿宋" w:hint="eastAsia"/>
            <w:lang w:eastAsia="zh-CN"/>
          </w:rPr>
          <w:t>(一)、创新策略与方向</w:t>
        </w:r>
        <w:r>
          <w:tab/>
        </w:r>
        <w:r>
          <w:fldChar w:fldCharType="begin"/>
        </w:r>
        <w:r>
          <w:instrText xml:space="preserve"> PAGEREF _Toc6516 \h </w:instrText>
        </w:r>
        <w:r>
          <w:fldChar w:fldCharType="separate"/>
        </w:r>
        <w:r>
          <w:t>28</w:t>
        </w:r>
        <w:r>
          <w:fldChar w:fldCharType="end"/>
        </w:r>
      </w:hyperlink>
    </w:p>
    <w:p>
      <w:pPr>
        <w:pStyle w:val="TOC2"/>
        <w:tabs>
          <w:tab w:val="right" w:leader="dot" w:pos="8306"/>
        </w:tabs>
      </w:pPr>
      <w:hyperlink w:anchor="_Toc3527" w:history="1">
        <w:r>
          <w:rPr>
            <w:rFonts w:ascii="仿宋" w:eastAsia="仿宋" w:hAnsi="仿宋" w:cs="仿宋" w:hint="eastAsia"/>
            <w:lang w:eastAsia="zh-CN"/>
          </w:rPr>
          <w:t>(二)、研发规划与投入</w:t>
        </w:r>
        <w:r>
          <w:tab/>
        </w:r>
        <w:r>
          <w:fldChar w:fldCharType="begin"/>
        </w:r>
        <w:r>
          <w:instrText xml:space="preserve"> PAGEREF _Toc3527 \h </w:instrText>
        </w:r>
        <w:r>
          <w:fldChar w:fldCharType="separate"/>
        </w:r>
        <w:r>
          <w:t>30</w:t>
        </w:r>
        <w:r>
          <w:fldChar w:fldCharType="end"/>
        </w:r>
      </w:hyperlink>
    </w:p>
    <w:p>
      <w:pPr>
        <w:pStyle w:val="TOC1"/>
        <w:tabs>
          <w:tab w:val="right" w:leader="dot" w:pos="8306"/>
        </w:tabs>
      </w:pPr>
      <w:hyperlink w:anchor="_Toc11691" w:history="1">
        <w:r>
          <w:rPr>
            <w:rFonts w:ascii="仿宋" w:eastAsia="仿宋" w:hAnsi="仿宋" w:cs="仿宋" w:hint="eastAsia"/>
            <w:lang w:eastAsia="zh-CN"/>
          </w:rPr>
          <w:t>九、超、高速离心机项目人力资源培养与发展</w:t>
        </w:r>
        <w:r>
          <w:tab/>
        </w:r>
        <w:r>
          <w:fldChar w:fldCharType="begin"/>
        </w:r>
        <w:r>
          <w:instrText xml:space="preserve"> PAGEREF _Toc11691 \h </w:instrText>
        </w:r>
        <w:r>
          <w:fldChar w:fldCharType="separate"/>
        </w:r>
        <w:r>
          <w:t>31</w:t>
        </w:r>
        <w:r>
          <w:fldChar w:fldCharType="end"/>
        </w:r>
      </w:hyperlink>
    </w:p>
    <w:p>
      <w:pPr>
        <w:pStyle w:val="TOC2"/>
        <w:tabs>
          <w:tab w:val="right" w:leader="dot" w:pos="8306"/>
        </w:tabs>
      </w:pPr>
      <w:hyperlink w:anchor="_Toc10266" w:history="1">
        <w:r>
          <w:rPr>
            <w:rFonts w:ascii="仿宋" w:eastAsia="仿宋" w:hAnsi="仿宋" w:cs="仿宋" w:hint="eastAsia"/>
            <w:lang w:eastAsia="zh-CN"/>
          </w:rPr>
          <w:t>(一)、人才需求与规划</w:t>
        </w:r>
        <w:r>
          <w:tab/>
        </w:r>
        <w:r>
          <w:fldChar w:fldCharType="begin"/>
        </w:r>
        <w:r>
          <w:instrText xml:space="preserve"> PAGEREF _Toc10266 \h </w:instrText>
        </w:r>
        <w:r>
          <w:fldChar w:fldCharType="separate"/>
        </w:r>
        <w:r>
          <w:t>31</w:t>
        </w:r>
        <w:r>
          <w:fldChar w:fldCharType="end"/>
        </w:r>
      </w:hyperlink>
    </w:p>
    <w:p>
      <w:pPr>
        <w:pStyle w:val="TOC2"/>
        <w:tabs>
          <w:tab w:val="right" w:leader="dot" w:pos="8306"/>
        </w:tabs>
      </w:pPr>
      <w:hyperlink w:anchor="_Toc30829" w:history="1">
        <w:r>
          <w:rPr>
            <w:rFonts w:ascii="仿宋" w:eastAsia="仿宋" w:hAnsi="仿宋" w:cs="仿宋" w:hint="eastAsia"/>
            <w:lang w:eastAsia="zh-CN"/>
          </w:rPr>
          <w:t>(二)、培训与发展计划</w:t>
        </w:r>
        <w:r>
          <w:tab/>
        </w:r>
        <w:r>
          <w:fldChar w:fldCharType="begin"/>
        </w:r>
        <w:r>
          <w:instrText xml:space="preserve"> PAGEREF _Toc30829 \h </w:instrText>
        </w:r>
        <w:r>
          <w:fldChar w:fldCharType="separate"/>
        </w:r>
        <w:r>
          <w:t>32</w:t>
        </w:r>
        <w:r>
          <w:fldChar w:fldCharType="end"/>
        </w:r>
      </w:hyperlink>
    </w:p>
    <w:p>
      <w:pPr>
        <w:pStyle w:val="TOC1"/>
        <w:tabs>
          <w:tab w:val="right" w:leader="dot" w:pos="8306"/>
        </w:tabs>
      </w:pPr>
      <w:hyperlink w:anchor="_Toc7876" w:history="1">
        <w:r>
          <w:rPr>
            <w:rFonts w:ascii="仿宋" w:eastAsia="仿宋" w:hAnsi="仿宋" w:cs="仿宋" w:hint="eastAsia"/>
            <w:lang w:eastAsia="zh-CN"/>
          </w:rPr>
          <w:t>十、超、高速离心机项目财务管理</w:t>
        </w:r>
        <w:r>
          <w:tab/>
        </w:r>
        <w:r>
          <w:fldChar w:fldCharType="begin"/>
        </w:r>
        <w:r>
          <w:instrText xml:space="preserve"> PAGEREF _Toc7876 \h </w:instrText>
        </w:r>
        <w:r>
          <w:fldChar w:fldCharType="separate"/>
        </w:r>
        <w:r>
          <w:t>32</w:t>
        </w:r>
        <w:r>
          <w:fldChar w:fldCharType="end"/>
        </w:r>
      </w:hyperlink>
    </w:p>
    <w:p>
      <w:pPr>
        <w:pStyle w:val="TOC2"/>
        <w:tabs>
          <w:tab w:val="right" w:leader="dot" w:pos="8306"/>
        </w:tabs>
      </w:pPr>
      <w:hyperlink w:anchor="_Toc9020" w:history="1">
        <w:r>
          <w:rPr>
            <w:rFonts w:ascii="仿宋" w:eastAsia="仿宋" w:hAnsi="仿宋" w:cs="仿宋" w:hint="eastAsia"/>
            <w:lang w:eastAsia="zh-CN"/>
          </w:rPr>
          <w:t>(一)、资金需求大</w:t>
        </w:r>
        <w:r>
          <w:tab/>
        </w:r>
        <w:r>
          <w:fldChar w:fldCharType="begin"/>
        </w:r>
        <w:r>
          <w:instrText xml:space="preserve"> PAGEREF _Toc9020 \h </w:instrText>
        </w:r>
        <w:r>
          <w:fldChar w:fldCharType="separate"/>
        </w:r>
        <w:r>
          <w:t>32</w:t>
        </w:r>
        <w:r>
          <w:fldChar w:fldCharType="end"/>
        </w:r>
      </w:hyperlink>
    </w:p>
    <w:p>
      <w:pPr>
        <w:pStyle w:val="TOC2"/>
        <w:tabs>
          <w:tab w:val="right" w:leader="dot" w:pos="8306"/>
        </w:tabs>
      </w:pPr>
      <w:hyperlink w:anchor="_Toc14091" w:history="1">
        <w:r>
          <w:rPr>
            <w:rFonts w:ascii="仿宋" w:eastAsia="仿宋" w:hAnsi="仿宋" w:cs="仿宋" w:hint="eastAsia"/>
            <w:lang w:eastAsia="zh-CN"/>
          </w:rPr>
          <w:t>(二)、研发周期长</w:t>
        </w:r>
        <w:r>
          <w:tab/>
        </w:r>
        <w:r>
          <w:fldChar w:fldCharType="begin"/>
        </w:r>
        <w:r>
          <w:instrText xml:space="preserve"> PAGEREF _Toc14091 \h </w:instrText>
        </w:r>
        <w:r>
          <w:fldChar w:fldCharType="separate"/>
        </w:r>
        <w:r>
          <w:t>33</w:t>
        </w:r>
        <w:r>
          <w:fldChar w:fldCharType="end"/>
        </w:r>
      </w:hyperlink>
    </w:p>
    <w:p>
      <w:pPr>
        <w:pStyle w:val="TOC2"/>
        <w:tabs>
          <w:tab w:val="right" w:leader="dot" w:pos="8306"/>
        </w:tabs>
      </w:pPr>
      <w:hyperlink w:anchor="_Toc16621" w:history="1">
        <w:r>
          <w:rPr>
            <w:rFonts w:ascii="仿宋" w:eastAsia="仿宋" w:hAnsi="仿宋" w:cs="仿宋" w:hint="eastAsia"/>
            <w:lang w:eastAsia="zh-CN"/>
          </w:rPr>
          <w:t>(三)、市场风险大</w:t>
        </w:r>
        <w:r>
          <w:tab/>
        </w:r>
        <w:r>
          <w:fldChar w:fldCharType="begin"/>
        </w:r>
        <w:r>
          <w:instrText xml:space="preserve"> PAGEREF _Toc16621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80" w:history="1">
        <w:r>
          <w:rPr>
            <w:rFonts w:ascii="仿宋" w:eastAsia="仿宋" w:hAnsi="仿宋" w:cs="仿宋" w:hint="eastAsia"/>
            <w:lang w:eastAsia="zh-CN"/>
          </w:rPr>
          <w:t>(四)、利润率高</w:t>
        </w:r>
        <w:r>
          <w:tab/>
        </w:r>
        <w:r>
          <w:fldChar w:fldCharType="begin"/>
        </w:r>
        <w:r>
          <w:instrText xml:space="preserve"> PAGEREF _Toc6280 \h </w:instrText>
        </w:r>
        <w:r>
          <w:fldChar w:fldCharType="separate"/>
        </w:r>
        <w:r>
          <w:t>37</w:t>
        </w:r>
        <w:r>
          <w:fldChar w:fldCharType="end"/>
        </w:r>
      </w:hyperlink>
    </w:p>
    <w:p>
      <w:pPr>
        <w:pStyle w:val="TOC1"/>
        <w:tabs>
          <w:tab w:val="right" w:leader="dot" w:pos="8306"/>
        </w:tabs>
      </w:pPr>
      <w:hyperlink w:anchor="_Toc8804" w:history="1">
        <w:r>
          <w:rPr>
            <w:rFonts w:ascii="仿宋" w:eastAsia="仿宋" w:hAnsi="仿宋" w:cs="仿宋" w:hint="eastAsia"/>
            <w:lang w:eastAsia="zh-CN"/>
          </w:rPr>
          <w:t>十一、超、高速离心机项目投资规划</w:t>
        </w:r>
        <w:r>
          <w:tab/>
        </w:r>
        <w:r>
          <w:fldChar w:fldCharType="begin"/>
        </w:r>
        <w:r>
          <w:instrText xml:space="preserve"> PAGEREF _Toc8804 \h </w:instrText>
        </w:r>
        <w:r>
          <w:fldChar w:fldCharType="separate"/>
        </w:r>
        <w:r>
          <w:t>40</w:t>
        </w:r>
        <w:r>
          <w:fldChar w:fldCharType="end"/>
        </w:r>
      </w:hyperlink>
    </w:p>
    <w:p>
      <w:pPr>
        <w:pStyle w:val="TOC2"/>
        <w:tabs>
          <w:tab w:val="right" w:leader="dot" w:pos="8306"/>
        </w:tabs>
      </w:pPr>
      <w:hyperlink w:anchor="_Toc16763" w:history="1">
        <w:r>
          <w:rPr>
            <w:rFonts w:ascii="仿宋" w:eastAsia="仿宋" w:hAnsi="仿宋" w:cs="仿宋" w:hint="eastAsia"/>
            <w:lang w:eastAsia="zh-CN"/>
          </w:rPr>
          <w:t>(一)、超、高速离心机项目总投资估算</w:t>
        </w:r>
        <w:r>
          <w:tab/>
        </w:r>
        <w:r>
          <w:fldChar w:fldCharType="begin"/>
        </w:r>
        <w:r>
          <w:instrText xml:space="preserve"> PAGEREF _Toc16763 \h </w:instrText>
        </w:r>
        <w:r>
          <w:fldChar w:fldCharType="separate"/>
        </w:r>
        <w:r>
          <w:t>40</w:t>
        </w:r>
        <w:r>
          <w:fldChar w:fldCharType="end"/>
        </w:r>
      </w:hyperlink>
    </w:p>
    <w:p>
      <w:pPr>
        <w:pStyle w:val="TOC2"/>
        <w:tabs>
          <w:tab w:val="right" w:leader="dot" w:pos="8306"/>
        </w:tabs>
      </w:pPr>
      <w:hyperlink w:anchor="_Toc8737" w:history="1">
        <w:r>
          <w:rPr>
            <w:rFonts w:ascii="仿宋" w:eastAsia="仿宋" w:hAnsi="仿宋" w:cs="仿宋" w:hint="eastAsia"/>
            <w:lang w:eastAsia="zh-CN"/>
          </w:rPr>
          <w:t>(二)、资金筹措</w:t>
        </w:r>
        <w:r>
          <w:tab/>
        </w:r>
        <w:r>
          <w:fldChar w:fldCharType="begin"/>
        </w:r>
        <w:r>
          <w:instrText xml:space="preserve"> PAGEREF _Toc8737 \h </w:instrText>
        </w:r>
        <w:r>
          <w:fldChar w:fldCharType="separate"/>
        </w:r>
        <w:r>
          <w:t>41</w:t>
        </w:r>
        <w:r>
          <w:fldChar w:fldCharType="end"/>
        </w:r>
      </w:hyperlink>
    </w:p>
    <w:p>
      <w:pPr>
        <w:pStyle w:val="TOC1"/>
        <w:tabs>
          <w:tab w:val="right" w:leader="dot" w:pos="8306"/>
        </w:tabs>
      </w:pPr>
      <w:hyperlink w:anchor="_Toc10909" w:history="1">
        <w:r>
          <w:rPr>
            <w:rFonts w:ascii="仿宋" w:eastAsia="仿宋" w:hAnsi="仿宋" w:cs="仿宋" w:hint="eastAsia"/>
            <w:lang w:eastAsia="zh-CN"/>
          </w:rPr>
          <w:t>十二、超、高速离心机项目社会影响</w:t>
        </w:r>
        <w:r>
          <w:tab/>
        </w:r>
        <w:r>
          <w:fldChar w:fldCharType="begin"/>
        </w:r>
        <w:r>
          <w:instrText xml:space="preserve"> PAGEREF _Toc10909 \h </w:instrText>
        </w:r>
        <w:r>
          <w:fldChar w:fldCharType="separate"/>
        </w:r>
        <w:r>
          <w:t>42</w:t>
        </w:r>
        <w:r>
          <w:fldChar w:fldCharType="end"/>
        </w:r>
      </w:hyperlink>
    </w:p>
    <w:p>
      <w:pPr>
        <w:pStyle w:val="TOC2"/>
        <w:tabs>
          <w:tab w:val="right" w:leader="dot" w:pos="8306"/>
        </w:tabs>
      </w:pPr>
      <w:hyperlink w:anchor="_Toc9552" w:history="1">
        <w:r>
          <w:rPr>
            <w:rFonts w:ascii="仿宋" w:eastAsia="仿宋" w:hAnsi="仿宋" w:cs="仿宋" w:hint="eastAsia"/>
            <w:lang w:eastAsia="zh-CN"/>
          </w:rPr>
          <w:t>(一)、社会责任与义务</w:t>
        </w:r>
        <w:r>
          <w:tab/>
        </w:r>
        <w:r>
          <w:fldChar w:fldCharType="begin"/>
        </w:r>
        <w:r>
          <w:instrText xml:space="preserve"> PAGEREF _Toc9552 \h </w:instrText>
        </w:r>
        <w:r>
          <w:fldChar w:fldCharType="separate"/>
        </w:r>
        <w:r>
          <w:t>42</w:t>
        </w:r>
        <w:r>
          <w:fldChar w:fldCharType="end"/>
        </w:r>
      </w:hyperlink>
    </w:p>
    <w:p>
      <w:pPr>
        <w:pStyle w:val="TOC2"/>
        <w:tabs>
          <w:tab w:val="right" w:leader="dot" w:pos="8306"/>
        </w:tabs>
      </w:pPr>
      <w:hyperlink w:anchor="_Toc32374" w:history="1">
        <w:r>
          <w:rPr>
            <w:rFonts w:ascii="仿宋" w:eastAsia="仿宋" w:hAnsi="仿宋" w:cs="仿宋" w:hint="eastAsia"/>
            <w:lang w:eastAsia="zh-CN"/>
          </w:rPr>
          <w:t>(二)、社会参与与沟通</w:t>
        </w:r>
        <w:r>
          <w:tab/>
        </w:r>
        <w:r>
          <w:fldChar w:fldCharType="begin"/>
        </w:r>
        <w:r>
          <w:instrText xml:space="preserve"> PAGEREF _Toc32374 \h </w:instrText>
        </w:r>
        <w:r>
          <w:fldChar w:fldCharType="separate"/>
        </w:r>
        <w:r>
          <w:t>42</w:t>
        </w:r>
        <w:r>
          <w:fldChar w:fldCharType="end"/>
        </w:r>
      </w:hyperlink>
    </w:p>
    <w:p>
      <w:pPr>
        <w:pStyle w:val="TOC1"/>
        <w:tabs>
          <w:tab w:val="right" w:leader="dot" w:pos="8306"/>
        </w:tabs>
      </w:pPr>
      <w:hyperlink w:anchor="_Toc17974" w:history="1">
        <w:r>
          <w:rPr>
            <w:rFonts w:ascii="仿宋" w:eastAsia="仿宋" w:hAnsi="仿宋" w:cs="仿宋" w:hint="eastAsia"/>
            <w:lang w:eastAsia="zh-CN"/>
          </w:rPr>
          <w:t>十三、利益相关者分析与沟通计划</w:t>
        </w:r>
        <w:r>
          <w:tab/>
        </w:r>
        <w:r>
          <w:fldChar w:fldCharType="begin"/>
        </w:r>
        <w:r>
          <w:instrText xml:space="preserve"> PAGEREF _Toc17974 \h </w:instrText>
        </w:r>
        <w:r>
          <w:fldChar w:fldCharType="separate"/>
        </w:r>
        <w:r>
          <w:t>43</w:t>
        </w:r>
        <w:r>
          <w:fldChar w:fldCharType="end"/>
        </w:r>
      </w:hyperlink>
    </w:p>
    <w:p>
      <w:pPr>
        <w:pStyle w:val="TOC2"/>
        <w:tabs>
          <w:tab w:val="right" w:leader="dot" w:pos="8306"/>
        </w:tabs>
      </w:pPr>
      <w:hyperlink w:anchor="_Toc10380" w:history="1">
        <w:r>
          <w:rPr>
            <w:rFonts w:ascii="仿宋" w:eastAsia="仿宋" w:hAnsi="仿宋" w:cs="仿宋" w:hint="eastAsia"/>
            <w:lang w:eastAsia="zh-CN"/>
          </w:rPr>
          <w:t>(一)、利益相关者分析</w:t>
        </w:r>
        <w:r>
          <w:tab/>
        </w:r>
        <w:r>
          <w:fldChar w:fldCharType="begin"/>
        </w:r>
        <w:r>
          <w:instrText xml:space="preserve"> PAGEREF _Toc10380 \h </w:instrText>
        </w:r>
        <w:r>
          <w:fldChar w:fldCharType="separate"/>
        </w:r>
        <w:r>
          <w:t>43</w:t>
        </w:r>
        <w:r>
          <w:fldChar w:fldCharType="end"/>
        </w:r>
      </w:hyperlink>
    </w:p>
    <w:p>
      <w:pPr>
        <w:pStyle w:val="TOC2"/>
        <w:tabs>
          <w:tab w:val="right" w:leader="dot" w:pos="8306"/>
        </w:tabs>
      </w:pPr>
      <w:hyperlink w:anchor="_Toc31542" w:history="1">
        <w:r>
          <w:rPr>
            <w:rFonts w:ascii="仿宋" w:eastAsia="仿宋" w:hAnsi="仿宋" w:cs="仿宋" w:hint="eastAsia"/>
            <w:lang w:eastAsia="zh-CN"/>
          </w:rPr>
          <w:t>(二)、沟通计划</w:t>
        </w:r>
        <w:r>
          <w:tab/>
        </w:r>
        <w:r>
          <w:fldChar w:fldCharType="begin"/>
        </w:r>
        <w:r>
          <w:instrText xml:space="preserve"> PAGEREF _Toc31542 \h </w:instrText>
        </w:r>
        <w:r>
          <w:fldChar w:fldCharType="separate"/>
        </w:r>
        <w:r>
          <w:t>45</w:t>
        </w:r>
        <w:r>
          <w:fldChar w:fldCharType="end"/>
        </w:r>
      </w:hyperlink>
    </w:p>
    <w:p>
      <w:pPr>
        <w:pStyle w:val="TOC1"/>
        <w:tabs>
          <w:tab w:val="right" w:leader="dot" w:pos="8306"/>
        </w:tabs>
      </w:pPr>
      <w:hyperlink w:anchor="_Toc25317" w:history="1">
        <w:r>
          <w:rPr>
            <w:rFonts w:ascii="仿宋" w:eastAsia="仿宋" w:hAnsi="仿宋" w:cs="仿宋" w:hint="eastAsia"/>
            <w:lang w:eastAsia="zh-CN"/>
          </w:rPr>
          <w:t>十四、超、高速离心机项目治理与监督</w:t>
        </w:r>
        <w:r>
          <w:tab/>
        </w:r>
        <w:r>
          <w:fldChar w:fldCharType="begin"/>
        </w:r>
        <w:r>
          <w:instrText xml:space="preserve"> PAGEREF _Toc25317 \h </w:instrText>
        </w:r>
        <w:r>
          <w:fldChar w:fldCharType="separate"/>
        </w:r>
        <w:r>
          <w:t>46</w:t>
        </w:r>
        <w:r>
          <w:fldChar w:fldCharType="end"/>
        </w:r>
      </w:hyperlink>
    </w:p>
    <w:p>
      <w:pPr>
        <w:pStyle w:val="TOC2"/>
        <w:tabs>
          <w:tab w:val="right" w:leader="dot" w:pos="8306"/>
        </w:tabs>
      </w:pPr>
      <w:hyperlink w:anchor="_Toc26303" w:history="1">
        <w:r>
          <w:rPr>
            <w:rFonts w:ascii="仿宋" w:eastAsia="仿宋" w:hAnsi="仿宋" w:cs="仿宋" w:hint="eastAsia"/>
            <w:lang w:eastAsia="zh-CN"/>
          </w:rPr>
          <w:t>(一)、超、高速离心机项目治理结构</w:t>
        </w:r>
        <w:r>
          <w:tab/>
        </w:r>
        <w:r>
          <w:fldChar w:fldCharType="begin"/>
        </w:r>
        <w:r>
          <w:instrText xml:space="preserve"> PAGEREF _Toc26303 \h </w:instrText>
        </w:r>
        <w:r>
          <w:fldChar w:fldCharType="separate"/>
        </w:r>
        <w:r>
          <w:t>46</w:t>
        </w:r>
        <w:r>
          <w:fldChar w:fldCharType="end"/>
        </w:r>
      </w:hyperlink>
    </w:p>
    <w:p>
      <w:pPr>
        <w:pStyle w:val="TOC2"/>
        <w:tabs>
          <w:tab w:val="right" w:leader="dot" w:pos="8306"/>
        </w:tabs>
      </w:pPr>
      <w:hyperlink w:anchor="_Toc23726" w:history="1">
        <w:r>
          <w:rPr>
            <w:rFonts w:ascii="仿宋" w:eastAsia="仿宋" w:hAnsi="仿宋" w:cs="仿宋" w:hint="eastAsia"/>
            <w:lang w:eastAsia="zh-CN"/>
          </w:rPr>
          <w:t>(二)、监督与审计</w:t>
        </w:r>
        <w:r>
          <w:tab/>
        </w:r>
        <w:r>
          <w:fldChar w:fldCharType="begin"/>
        </w:r>
        <w:r>
          <w:instrText xml:space="preserve"> PAGEREF _Toc23726 \h </w:instrText>
        </w:r>
        <w:r>
          <w:fldChar w:fldCharType="separate"/>
        </w:r>
        <w:r>
          <w:t>47</w:t>
        </w:r>
        <w:r>
          <w:fldChar w:fldCharType="end"/>
        </w:r>
      </w:hyperlink>
    </w:p>
    <w:p>
      <w:pPr>
        <w:pStyle w:val="TOC1"/>
        <w:tabs>
          <w:tab w:val="right" w:leader="dot" w:pos="8306"/>
        </w:tabs>
      </w:pPr>
      <w:hyperlink w:anchor="_Toc8158" w:history="1">
        <w:r>
          <w:rPr>
            <w:rFonts w:ascii="仿宋" w:eastAsia="仿宋" w:hAnsi="仿宋" w:cs="仿宋" w:hint="eastAsia"/>
            <w:lang w:eastAsia="zh-CN"/>
          </w:rPr>
          <w:t>十五、供应链管理</w:t>
        </w:r>
        <w:r>
          <w:tab/>
        </w:r>
        <w:r>
          <w:fldChar w:fldCharType="begin"/>
        </w:r>
        <w:r>
          <w:instrText xml:space="preserve"> PAGEREF _Toc8158 \h </w:instrText>
        </w:r>
        <w:r>
          <w:fldChar w:fldCharType="separate"/>
        </w:r>
        <w:r>
          <w:t>49</w:t>
        </w:r>
        <w:r>
          <w:fldChar w:fldCharType="end"/>
        </w:r>
      </w:hyperlink>
    </w:p>
    <w:p>
      <w:pPr>
        <w:pStyle w:val="TOC2"/>
        <w:tabs>
          <w:tab w:val="right" w:leader="dot" w:pos="8306"/>
        </w:tabs>
      </w:pPr>
      <w:hyperlink w:anchor="_Toc11013" w:history="1">
        <w:r>
          <w:rPr>
            <w:rFonts w:ascii="仿宋" w:eastAsia="仿宋" w:hAnsi="仿宋" w:cs="仿宋" w:hint="eastAsia"/>
            <w:lang w:eastAsia="zh-CN"/>
          </w:rPr>
          <w:t>(一)、供应链战略规划</w:t>
        </w:r>
        <w:r>
          <w:tab/>
        </w:r>
        <w:r>
          <w:fldChar w:fldCharType="begin"/>
        </w:r>
        <w:r>
          <w:instrText xml:space="preserve"> PAGEREF _Toc11013 \h </w:instrText>
        </w:r>
        <w:r>
          <w:fldChar w:fldCharType="separate"/>
        </w:r>
        <w:r>
          <w:t>49</w:t>
        </w:r>
        <w:r>
          <w:fldChar w:fldCharType="end"/>
        </w:r>
      </w:hyperlink>
    </w:p>
    <w:p>
      <w:pPr>
        <w:pStyle w:val="TOC2"/>
        <w:tabs>
          <w:tab w:val="right" w:leader="dot" w:pos="8306"/>
        </w:tabs>
      </w:pPr>
      <w:hyperlink w:anchor="_Toc87" w:history="1">
        <w:r>
          <w:rPr>
            <w:rFonts w:ascii="仿宋" w:eastAsia="仿宋" w:hAnsi="仿宋" w:cs="仿宋" w:hint="eastAsia"/>
            <w:lang w:eastAsia="zh-CN"/>
          </w:rPr>
          <w:t>(二)、供应商选择与合作</w:t>
        </w:r>
        <w:r>
          <w:tab/>
        </w:r>
        <w:r>
          <w:fldChar w:fldCharType="begin"/>
        </w:r>
        <w:r>
          <w:instrText xml:space="preserve"> PAGEREF _Toc87 \h </w:instrText>
        </w:r>
        <w:r>
          <w:fldChar w:fldCharType="separate"/>
        </w:r>
        <w:r>
          <w:t>50</w:t>
        </w:r>
        <w:r>
          <w:fldChar w:fldCharType="end"/>
        </w:r>
      </w:hyperlink>
    </w:p>
    <w:p>
      <w:pPr>
        <w:pStyle w:val="TOC2"/>
        <w:tabs>
          <w:tab w:val="right" w:leader="dot" w:pos="8306"/>
        </w:tabs>
      </w:pPr>
      <w:hyperlink w:anchor="_Toc32063" w:history="1">
        <w:r>
          <w:rPr>
            <w:rFonts w:ascii="仿宋" w:eastAsia="仿宋" w:hAnsi="仿宋" w:cs="仿宋" w:hint="eastAsia"/>
            <w:lang w:eastAsia="zh-CN"/>
          </w:rPr>
          <w:t>(三)、物流与库存管理</w:t>
        </w:r>
        <w:r>
          <w:tab/>
        </w:r>
        <w:r>
          <w:fldChar w:fldCharType="begin"/>
        </w:r>
        <w:r>
          <w:instrText xml:space="preserve"> PAGEREF _Toc32063 \h </w:instrText>
        </w:r>
        <w:r>
          <w:fldChar w:fldCharType="separate"/>
        </w:r>
        <w:r>
          <w:t>51</w:t>
        </w:r>
        <w:r>
          <w:fldChar w:fldCharType="end"/>
        </w:r>
      </w:hyperlink>
    </w:p>
    <w:p>
      <w:pPr>
        <w:pStyle w:val="TOC1"/>
        <w:tabs>
          <w:tab w:val="right" w:leader="dot" w:pos="8306"/>
        </w:tabs>
      </w:pPr>
      <w:hyperlink w:anchor="_Toc11362" w:history="1">
        <w:r>
          <w:rPr>
            <w:rFonts w:ascii="仿宋" w:eastAsia="仿宋" w:hAnsi="仿宋" w:cs="仿宋" w:hint="eastAsia"/>
            <w:lang w:eastAsia="zh-CN"/>
          </w:rPr>
          <w:t>十六、营销与推广策略</w:t>
        </w:r>
        <w:r>
          <w:tab/>
        </w:r>
        <w:r>
          <w:fldChar w:fldCharType="begin"/>
        </w:r>
        <w:r>
          <w:instrText xml:space="preserve"> PAGEREF _Toc11362 \h </w:instrText>
        </w:r>
        <w:r>
          <w:fldChar w:fldCharType="separate"/>
        </w:r>
        <w:r>
          <w:t>53</w:t>
        </w:r>
        <w:r>
          <w:fldChar w:fldCharType="end"/>
        </w:r>
      </w:hyperlink>
    </w:p>
    <w:p>
      <w:pPr>
        <w:pStyle w:val="TOC2"/>
        <w:tabs>
          <w:tab w:val="right" w:leader="dot" w:pos="8306"/>
        </w:tabs>
      </w:pPr>
      <w:hyperlink w:anchor="_Toc6168" w:history="1">
        <w:r>
          <w:rPr>
            <w:rFonts w:ascii="仿宋" w:eastAsia="仿宋" w:hAnsi="仿宋" w:cs="仿宋" w:hint="eastAsia"/>
            <w:lang w:eastAsia="zh-CN"/>
          </w:rPr>
          <w:t>(一)、产品/服务定位与特点</w:t>
        </w:r>
        <w:r>
          <w:tab/>
        </w:r>
        <w:r>
          <w:fldChar w:fldCharType="begin"/>
        </w:r>
        <w:r>
          <w:instrText xml:space="preserve"> PAGEREF _Toc6168 \h </w:instrText>
        </w:r>
        <w:r>
          <w:fldChar w:fldCharType="separate"/>
        </w:r>
        <w:r>
          <w:t>53</w:t>
        </w:r>
        <w:r>
          <w:fldChar w:fldCharType="end"/>
        </w:r>
      </w:hyperlink>
    </w:p>
    <w:p>
      <w:pPr>
        <w:pStyle w:val="TOC2"/>
        <w:tabs>
          <w:tab w:val="right" w:leader="dot" w:pos="8306"/>
        </w:tabs>
      </w:pPr>
      <w:hyperlink w:anchor="_Toc27015" w:history="1">
        <w:r>
          <w:rPr>
            <w:rFonts w:ascii="仿宋" w:eastAsia="仿宋" w:hAnsi="仿宋" w:cs="仿宋" w:hint="eastAsia"/>
            <w:lang w:eastAsia="zh-CN"/>
          </w:rPr>
          <w:t>(二)、市场定位与竞争分析</w:t>
        </w:r>
        <w:r>
          <w:tab/>
        </w:r>
        <w:r>
          <w:fldChar w:fldCharType="begin"/>
        </w:r>
        <w:r>
          <w:instrText xml:space="preserve"> PAGEREF _Toc27015 \h </w:instrText>
        </w:r>
        <w:r>
          <w:fldChar w:fldCharType="separate"/>
        </w:r>
        <w:r>
          <w:t>54</w:t>
        </w:r>
        <w:r>
          <w:fldChar w:fldCharType="end"/>
        </w:r>
      </w:hyperlink>
    </w:p>
    <w:p>
      <w:pPr>
        <w:pStyle w:val="TOC2"/>
        <w:tabs>
          <w:tab w:val="right" w:leader="dot" w:pos="8306"/>
        </w:tabs>
      </w:pPr>
      <w:hyperlink w:anchor="_Toc30644" w:history="1">
        <w:r>
          <w:rPr>
            <w:rFonts w:ascii="仿宋" w:eastAsia="仿宋" w:hAnsi="仿宋" w:cs="仿宋" w:hint="eastAsia"/>
            <w:lang w:eastAsia="zh-CN"/>
          </w:rPr>
          <w:t>(三)、营销渠道与策略</w:t>
        </w:r>
        <w:r>
          <w:tab/>
        </w:r>
        <w:r>
          <w:fldChar w:fldCharType="begin"/>
        </w:r>
        <w:r>
          <w:instrText xml:space="preserve"> PAGEREF _Toc30644 \h </w:instrText>
        </w:r>
        <w:r>
          <w:fldChar w:fldCharType="separate"/>
        </w:r>
        <w:r>
          <w:t>56</w:t>
        </w:r>
        <w:r>
          <w:fldChar w:fldCharType="end"/>
        </w:r>
      </w:hyperlink>
    </w:p>
    <w:p>
      <w:pPr>
        <w:pStyle w:val="TOC2"/>
        <w:tabs>
          <w:tab w:val="right" w:leader="dot" w:pos="8306"/>
        </w:tabs>
      </w:pPr>
      <w:hyperlink w:anchor="_Toc17714" w:history="1">
        <w:r>
          <w:rPr>
            <w:rFonts w:ascii="仿宋" w:eastAsia="仿宋" w:hAnsi="仿宋" w:cs="仿宋" w:hint="eastAsia"/>
            <w:lang w:eastAsia="zh-CN"/>
          </w:rPr>
          <w:t>(四)、推广与宣传活动</w:t>
        </w:r>
        <w:r>
          <w:tab/>
        </w:r>
        <w:r>
          <w:fldChar w:fldCharType="begin"/>
        </w:r>
        <w:r>
          <w:instrText xml:space="preserve"> PAGEREF _Toc17714 \h </w:instrText>
        </w:r>
        <w:r>
          <w:fldChar w:fldCharType="separate"/>
        </w:r>
        <w:r>
          <w:t>57</w:t>
        </w:r>
        <w:r>
          <w:fldChar w:fldCharType="end"/>
        </w:r>
      </w:hyperlink>
    </w:p>
    <w:p>
      <w:pPr>
        <w:pStyle w:val="TOC1"/>
        <w:tabs>
          <w:tab w:val="right" w:leader="dot" w:pos="8306"/>
        </w:tabs>
      </w:pPr>
      <w:hyperlink w:anchor="_Toc13915" w:history="1">
        <w:r>
          <w:rPr>
            <w:rFonts w:ascii="仿宋" w:eastAsia="仿宋" w:hAnsi="仿宋" w:cs="仿宋" w:hint="eastAsia"/>
            <w:lang w:eastAsia="zh-CN"/>
          </w:rPr>
          <w:t>十七、超、高速离心机项目实施保障措施</w:t>
        </w:r>
        <w:r>
          <w:tab/>
        </w:r>
        <w:r>
          <w:fldChar w:fldCharType="begin"/>
        </w:r>
        <w:r>
          <w:instrText xml:space="preserve"> PAGEREF _Toc13915 \h </w:instrText>
        </w:r>
        <w:r>
          <w:fldChar w:fldCharType="separate"/>
        </w:r>
        <w:r>
          <w:t>62</w:t>
        </w:r>
        <w:r>
          <w:fldChar w:fldCharType="end"/>
        </w:r>
      </w:hyperlink>
    </w:p>
    <w:p>
      <w:pPr>
        <w:pStyle w:val="TOC2"/>
        <w:tabs>
          <w:tab w:val="right" w:leader="dot" w:pos="8306"/>
        </w:tabs>
      </w:pPr>
      <w:hyperlink w:anchor="_Toc20714" w:history="1">
        <w:r>
          <w:rPr>
            <w:rFonts w:ascii="仿宋" w:eastAsia="仿宋" w:hAnsi="仿宋" w:cs="仿宋" w:hint="eastAsia"/>
            <w:lang w:eastAsia="zh-CN"/>
          </w:rPr>
          <w:t>(一)、超、高速离心机项目实施保障机制</w:t>
        </w:r>
        <w:r>
          <w:tab/>
        </w:r>
        <w:r>
          <w:fldChar w:fldCharType="begin"/>
        </w:r>
        <w:r>
          <w:instrText xml:space="preserve"> PAGEREF _Toc20714 \h </w:instrText>
        </w:r>
        <w:r>
          <w:fldChar w:fldCharType="separate"/>
        </w:r>
        <w:r>
          <w:t>62</w:t>
        </w:r>
        <w:r>
          <w:fldChar w:fldCharType="end"/>
        </w:r>
      </w:hyperlink>
    </w:p>
    <w:p>
      <w:pPr>
        <w:pStyle w:val="TOC2"/>
        <w:tabs>
          <w:tab w:val="right" w:leader="dot" w:pos="8306"/>
        </w:tabs>
      </w:pPr>
      <w:hyperlink w:anchor="_Toc1614" w:history="1">
        <w:r>
          <w:rPr>
            <w:rFonts w:ascii="仿宋" w:eastAsia="仿宋" w:hAnsi="仿宋" w:cs="仿宋" w:hint="eastAsia"/>
            <w:lang w:eastAsia="zh-CN"/>
          </w:rPr>
          <w:t>(二)、超、高速离心机项目法律合规要求</w:t>
        </w:r>
        <w:r>
          <w:tab/>
        </w:r>
        <w:r>
          <w:fldChar w:fldCharType="begin"/>
        </w:r>
        <w:r>
          <w:instrText xml:space="preserve"> PAGEREF _Toc1614 \h </w:instrText>
        </w:r>
        <w:r>
          <w:fldChar w:fldCharType="separate"/>
        </w:r>
        <w:r>
          <w:t>66</w:t>
        </w:r>
        <w:r>
          <w:fldChar w:fldCharType="end"/>
        </w:r>
      </w:hyperlink>
    </w:p>
    <w:p>
      <w:pPr>
        <w:pStyle w:val="TOC2"/>
        <w:tabs>
          <w:tab w:val="right" w:leader="dot" w:pos="8306"/>
        </w:tabs>
      </w:pPr>
      <w:hyperlink w:anchor="_Toc10586" w:history="1">
        <w:r>
          <w:rPr>
            <w:rFonts w:ascii="仿宋" w:eastAsia="仿宋" w:hAnsi="仿宋" w:cs="仿宋" w:hint="eastAsia"/>
            <w:lang w:eastAsia="zh-CN"/>
          </w:rPr>
          <w:t>(三)、超、高速离心机项目合同管理与法律事务</w:t>
        </w:r>
        <w:r>
          <w:tab/>
        </w:r>
        <w:r>
          <w:fldChar w:fldCharType="begin"/>
        </w:r>
        <w:r>
          <w:instrText xml:space="preserve"> PAGEREF _Toc10586 \h </w:instrText>
        </w:r>
        <w:r>
          <w:fldChar w:fldCharType="separate"/>
        </w:r>
        <w:r>
          <w:t>70</w:t>
        </w:r>
        <w:r>
          <w:fldChar w:fldCharType="end"/>
        </w:r>
      </w:hyperlink>
    </w:p>
    <w:p>
      <w:pPr>
        <w:pStyle w:val="TOC2"/>
        <w:tabs>
          <w:tab w:val="right" w:leader="dot" w:pos="8306"/>
        </w:tabs>
      </w:pPr>
      <w:hyperlink w:anchor="_Toc16183" w:history="1">
        <w:r>
          <w:rPr>
            <w:rFonts w:ascii="仿宋" w:eastAsia="仿宋" w:hAnsi="仿宋" w:cs="仿宋" w:hint="eastAsia"/>
            <w:lang w:eastAsia="zh-CN"/>
          </w:rPr>
          <w:t>(四)、超、高速离心机项目知识产权保护策略</w:t>
        </w:r>
        <w:r>
          <w:tab/>
        </w:r>
        <w:r>
          <w:fldChar w:fldCharType="begin"/>
        </w:r>
        <w:r>
          <w:instrText xml:space="preserve"> PAGEREF _Toc16183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576"/>
      <w:r>
        <w:rPr>
          <w:rFonts w:ascii="仿宋" w:eastAsia="仿宋" w:hAnsi="仿宋" w:cs="仿宋" w:hint="eastAsia"/>
          <w:sz w:val="28"/>
          <w:lang w:eastAsia="zh-CN"/>
        </w:rPr>
        <w:t>一、超、高速离心机项目文档管理</w:t>
      </w:r>
      <w:bookmarkEnd w:id="2"/>
    </w:p>
    <w:p>
      <w:pPr>
        <w:pStyle w:val="Heading2"/>
        <w:rPr>
          <w:rFonts w:ascii="仿宋" w:eastAsia="仿宋" w:hAnsi="仿宋" w:cs="仿宋" w:hint="eastAsia"/>
          <w:lang w:eastAsia="zh-CN"/>
        </w:rPr>
      </w:pPr>
      <w:bookmarkStart w:id="3" w:name="_Toc2223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超、高速离心机项目高度重视文档的质量和准确性，以支持超、高速离心机项目的各项活动和决策。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文档的编制始于超、高速离心机项目计划的初期，我们制定了详细的文档编制计划，明确了每个文档的内容、格式和编写责任人。在超、高速离心机项目启动阶段，我们首先编制了超、高速离心机项目章程，明确定义了超、高速离心机项目的目标、范围、风险等关键要素。随后，超、高速离心机项目团队根据计划陆续编制了需求文档、设计文档、测试文档等各类文档，确保超、高速离心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超、高速离心机项目管理中的重要环节，旨在确保超、高速离心机项目文档符合质量标准和超、高速离心机项目需求。在超、高速离心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超、高速离心机项目相关利益方和专业领域的专家对文档进行独立审查。这有助于获取更全面、客观的反馈，确保超、高速离心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超、高速离心机项目在文档编制与审查方面建立了严格的管理机制，通过规范的流程和多维度的审查，确保超、高速离心机项目文档的质量、准确性和可靠性，为超、高速离心机项目的顺利推进提供了有力支持。</w:t>
      </w:r>
    </w:p>
    <w:p>
      <w:pPr>
        <w:pStyle w:val="Heading2"/>
        <w:ind w:firstLine="560" w:firstLineChars="200"/>
        <w:rPr>
          <w:rFonts w:ascii="仿宋" w:eastAsia="仿宋" w:hAnsi="仿宋" w:cs="仿宋" w:hint="eastAsia"/>
          <w:sz w:val="28"/>
          <w:lang w:eastAsia="zh-CN"/>
        </w:rPr>
      </w:pPr>
      <w:bookmarkStart w:id="4" w:name="_Toc809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在超、高速离心机项目中，我们致力于优化文档发布与分发过程，以确保信息的高效传递和团队间协作的顺畅进行。以下是我们采取的关键优化策略：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我们通过多渠道发布文档，包括电子邮件、超、高速离心机项目管理平台、内部网站等，以满足不同团队成员的偏好和需求。多渠道发布确保了信息的全面覆盖。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我们采用了精细的权限控制，确保只有授权人员可以访问敏感信息。这种安全措施保护了超、高速离心机项目文档的机密性，防止了未经授权的信息泄露。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26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超、高速离心机项目生命周期中一个至关重要的环节，直接关系到超、高速离心机项目信息的长期保存和历史记录的完整性。在超、高速离心机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430"/>
      <w:r>
        <w:rPr>
          <w:rFonts w:ascii="仿宋" w:eastAsia="仿宋" w:hAnsi="仿宋" w:cs="仿宋" w:hint="eastAsia"/>
          <w:sz w:val="28"/>
          <w:lang w:eastAsia="zh-CN"/>
        </w:rPr>
        <w:t>二、超、高速离心机项目选址可行性分析</w:t>
      </w:r>
      <w:bookmarkEnd w:id="6"/>
    </w:p>
    <w:p>
      <w:pPr>
        <w:pStyle w:val="Heading2"/>
        <w:rPr>
          <w:rFonts w:ascii="仿宋" w:eastAsia="仿宋" w:hAnsi="仿宋" w:cs="仿宋" w:hint="eastAsia"/>
          <w:lang w:eastAsia="zh-CN"/>
        </w:rPr>
      </w:pPr>
      <w:bookmarkStart w:id="7" w:name="_Toc21191"/>
      <w:r>
        <w:rPr>
          <w:rFonts w:ascii="仿宋" w:eastAsia="仿宋" w:hAnsi="仿宋" w:cs="仿宋" w:hint="eastAsia"/>
          <w:lang w:eastAsia="zh-CN"/>
        </w:rPr>
        <w:t>(一)、超、高速离心机项目选址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该超、高速离心机项目选址位于XX省XX市XX区XXX街道</w:t>
      </w:r>
    </w:p>
    <w:p>
      <w:pPr>
        <w:pStyle w:val="Heading2"/>
        <w:ind w:firstLine="560" w:firstLineChars="200"/>
        <w:rPr>
          <w:rFonts w:ascii="仿宋" w:eastAsia="仿宋" w:hAnsi="仿宋" w:cs="仿宋" w:hint="eastAsia"/>
          <w:sz w:val="28"/>
          <w:lang w:eastAsia="zh-CN"/>
        </w:rPr>
      </w:pPr>
      <w:bookmarkStart w:id="8" w:name="_Toc1064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超、高速离心机项目的征地面积将根据超、高速离心机项目的实际规模和需求进行精确规划。具体面积XXX平方米，旨在确保超、高速离心机项目不仅能够满足当前的发展需求，还能够预留空间以适应未来的扩展。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净用地面积是在征地面积基础上去除不可利用面积后的实际可开发用地。具体面积XXX平方米，考虑到环保、交通、安全等多方面因素，以确保超、高速离心机项目在整体利用效率上达到最优。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超、高速离心机项目计划建设的建筑总规模具体面积XXX平方米。这一规模的确定综合考虑了超、高速离心机项目的性质、规模，以及城市规划的相关要求，确保建筑布局与周边环境协调一致。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绿地率是超、高速离心机项目用地中被规划为绿地的比例。具体面积XXX平方米，旨在通过合理规划绿地，改善超、高速离心机项目周边环境，提升居民生活质量，并符合城市整体绿化规划。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容积率是用地上可以建设的建筑总体积与用地面积之比。具体面积XXX，通过合理的容积率规划，确保超、高速离心机项目建筑规模与周边环境和谐共生。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城市规划一致性： 确保超、高速离心机项目选址与当地城市规划相一致，具体面积XXX平方米。通过与城市规划部门深入沟通，确保超、高速离心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超、高速离心机项目选址符合当地产业政策，具体面积XXX平方米。这包括超、高速离心机项目对当地经济的促进作用，以及对相关产业的带动效应，确保超、高速离心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用地总体要求必须符合环保和可持续发展的原则，具体面积XXX平方米。通过采用绿色建筑设计、节能减排等措施，确保超、高速离心机项目在建设和运营过程中对环境的影响最小化，达到可持续发展的要求。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确保超、高速离心机项目选址具备必要的公共设施配套，具体面积XXX平方米。这包括交通便利性、教育、医疗等基础设施，以提高居民生活品质，使得超、高速离心机项目选址更具吸引力。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考虑用地总体要求对当地社会稳定性的影响，具体面积XXX平方米。通过深入了解当地社区反馈，确保超、高速离心机项目的选址和建设过程对当地社会和谐稳定产生积极作用。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超、高速离心机项目选址不仅符合法规和规划，还在实际操作中具有可行性。这一全面规划将为超、高速离心机项目的成功实施提供坚实的基础，确保超、高速离心机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964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高速离心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超、高速离心机项目的设备规划和空间设计中，我们将采取灵活设备布局的措施。设备布局将根据实际需求进行灵活设计，避免不必要的浪费。通过合理规划设备摆放位置，我们将提高设备的利用率，减少设备间距，以确保超、高速离心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超、高速离心机项目内部引入共享设施的概念，例如共享会议室、办公区等。通过这种方式，我们可以减少对资源的重复建设，提高资源共享效率，从而减小超、高速离心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393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超、高速离心机项目的总图布置中，我们将不同功能区域进行明确的规划，以最大程度满足超、高速离心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899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超、高速离心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超、高速离心机项目对环境的影响是综合评价的重要因素之一。我们将详细考虑选址周边的自然环境、生态保护区、水源地等情况，确保超、高速离心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对选址的评价还需充分考虑当地政府的产业政策和法规。我们将详细了解超、高速离心机项目所在地的相关政策，确保超、高速离心机项目的规划和运营与当地法规相符，降低不必要的法律风险。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考虑到社会稳定性对企业运营的重要性，我们将评估选址地区的社会安全情况、劳工关系、社区反馈等方面，以确保超、高速离心机项目的建设和运营不会受到社会稳定性的负面影响。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最后，我们将综合考虑用地成本，包括土地购置费用、土地开发成本等。通过对用地成本的详细评估，我们能够做出更为精确的经济效益分析，为超、高速离心机项目的投资决策提供有力支持。</w:t>
      </w:r>
    </w:p>
    <w:p>
      <w:pPr>
        <w:pStyle w:val="Heading1"/>
        <w:ind w:firstLine="560" w:firstLineChars="200"/>
        <w:rPr>
          <w:rFonts w:ascii="仿宋" w:eastAsia="仿宋" w:hAnsi="仿宋" w:cs="仿宋" w:hint="eastAsia"/>
          <w:sz w:val="28"/>
          <w:lang w:eastAsia="zh-CN"/>
        </w:rPr>
      </w:pPr>
      <w:bookmarkStart w:id="12" w:name="_Toc13835"/>
      <w:r>
        <w:rPr>
          <w:rFonts w:ascii="仿宋" w:eastAsia="仿宋" w:hAnsi="仿宋" w:cs="仿宋" w:hint="eastAsia"/>
          <w:sz w:val="28"/>
          <w:lang w:eastAsia="zh-CN"/>
        </w:rPr>
        <w:t>三、超、高速离心机项目土建工程</w:t>
      </w:r>
      <w:bookmarkEnd w:id="12"/>
    </w:p>
    <w:p>
      <w:pPr>
        <w:pStyle w:val="Heading2"/>
        <w:rPr>
          <w:rFonts w:ascii="仿宋" w:eastAsia="仿宋" w:hAnsi="仿宋" w:cs="仿宋" w:hint="eastAsia"/>
          <w:lang w:eastAsia="zh-CN"/>
        </w:rPr>
      </w:pPr>
      <w:bookmarkStart w:id="13" w:name="_Toc2000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在超、高速离心机项目的建筑工程设计中，我们将秉承一系列重要的设计原则，以确保超、高速离心机项目建筑在功能、美观、可持续性等方面达到最佳效果。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首要原则是确保建筑的功能性得到最大化的发挥。我们将充分理解超、高速离心机项目的实际需求，合理布局各个功能区域，保证建筑在满足业务需求的同时，提供高效的工作环境。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在建筑设计中，我们将综合考虑建设和运营成本。通过精细的经济效益分析，确保设计方案在高效利用资源的同时，对超、高速离心机项目的长期盈利能力有积极的贡献。</w:t>
      </w:r>
    </w:p>
    <w:p>
      <w:pPr>
        <w:pStyle w:val="Heading2"/>
        <w:ind w:firstLine="560" w:firstLineChars="200"/>
        <w:rPr>
          <w:rFonts w:ascii="仿宋" w:eastAsia="仿宋" w:hAnsi="仿宋" w:cs="仿宋" w:hint="eastAsia"/>
          <w:sz w:val="28"/>
          <w:lang w:eastAsia="zh-CN"/>
        </w:rPr>
      </w:pPr>
      <w:bookmarkStart w:id="14" w:name="_Toc1623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高速离心机项目的土建工程设计中，我们将精准设定设计年限，结合超、高速离心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超、高速离心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130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超、高速离心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超、高速离心机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超、高速离心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111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本期工程超、高速离心机项目预计总建筑面积XXX平方米，其中：计容建筑面积XXX平方米，计划建筑工程投资XX万元，占超、高速离心机项目总投资的XX%。</w:t>
      </w:r>
    </w:p>
    <w:p>
      <w:pPr>
        <w:pStyle w:val="Heading1"/>
        <w:ind w:firstLine="560" w:firstLineChars="200"/>
        <w:rPr>
          <w:rFonts w:ascii="仿宋" w:eastAsia="仿宋" w:hAnsi="仿宋" w:cs="仿宋" w:hint="eastAsia"/>
          <w:sz w:val="28"/>
          <w:lang w:eastAsia="zh-CN"/>
        </w:rPr>
      </w:pPr>
      <w:bookmarkStart w:id="17" w:name="_Toc2490"/>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5306"/>
      <w:r>
        <w:rPr>
          <w:rFonts w:ascii="仿宋" w:eastAsia="仿宋" w:hAnsi="仿宋" w:cs="仿宋" w:hint="eastAsia"/>
          <w:lang w:eastAsia="zh-CN"/>
        </w:rPr>
        <w:t>(一)、超、高速离心机行业分析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行业一直以来都是市场的关注焦点。行业内的发展趋势、竞争态势以及潜在机会都对超、高速离心机项目的推进产生深远的影响。通过深入研究行业的整体概貌，我们将更好地理解行业的核心特征，为超、高速离心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高速离心机行业，技术一直是推动创新和发展的关键因素。我们将对当前技术趋势进行详尽分析，包括但不限于人工智能、大数据应用、先进制造技术等。这有助于超、高速离心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超、高速离心机项目成功的基础。我们将对主要竞争对手进行深入研究，包括其市场份额、产品特点、市场定位等。通过全面了解竞争对手的优势和劣势，超、高速离心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0615"/>
      <w:r>
        <w:rPr>
          <w:rFonts w:ascii="仿宋" w:eastAsia="仿宋" w:hAnsi="仿宋" w:cs="仿宋" w:hint="eastAsia"/>
          <w:sz w:val="28"/>
          <w:lang w:eastAsia="zh-CN"/>
        </w:rPr>
        <w:t>(二)、超、高速离心机市场分析预测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超、高速离心机市场未来的增长趋势。这包括市场的整体规模、各细分领域的发展趋势等。超、高速离心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超、高速离心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超、高速离心机项目实施过程中需要充分考虑的因素。我们将对市场风险进行全面评估，包括但不限于政策法规风险、市场竞争风险、技术变革风险等。通过对潜在风险的深入分析，超、高速离心机项目可以制定相应的风险缓解策略，降低不确定性对超、高速离心机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https://d.book118.com/246145145220010051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167017"/>
    <w:rsid w:val="651670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145145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2024-02-18T23:20:00Z</dcterms:created>
  <dcterms:modified xsi:type="dcterms:W3CDTF">2024-02-18T23:20:50Z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8BE5210123B64BB394610453F8DCDE63_11</vt:lpwstr>
  </property>
  <property fmtid="{D5CDD505-2E9C-101B-9397-08002B2CF9AE}" pid="3" name="KSOProductBuildVer">
    <vt:lpwstr>2052-12.1.0.16250</vt:lpwstr>
  </property>
</Properties>
</file>