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8008C">
      <w:pPr>
        <w:widowControl/>
        <w:jc w:val="left"/>
        <w:rPr>
          <w:rFonts w:ascii="仿宋" w:eastAsia="仿宋" w:hAnsi="仿宋"/>
          <w:b/>
          <w:sz w:val="40"/>
        </w:rPr>
      </w:pPr>
      <w:bookmarkStart w:id="0" w:name="_GoBack"/>
      <w:bookmarkEnd w:id="0"/>
    </w:p>
    <w:p w:rsidR="0038008C">
      <w:pPr>
        <w:widowControl/>
        <w:jc w:val="left"/>
        <w:rPr>
          <w:rFonts w:ascii="仿宋" w:eastAsia="仿宋" w:hAnsi="仿宋"/>
          <w:b/>
          <w:sz w:val="40"/>
        </w:rPr>
      </w:pPr>
    </w:p>
    <w:p w:rsidR="0038008C">
      <w:pPr>
        <w:widowControl/>
        <w:jc w:val="left"/>
        <w:rPr>
          <w:rFonts w:ascii="仿宋" w:eastAsia="仿宋" w:hAnsi="仿宋"/>
          <w:b/>
          <w:sz w:val="40"/>
        </w:rPr>
      </w:pPr>
    </w:p>
    <w:p w:rsidR="0038008C" w:rsidRPr="0038008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8008C">
        <w:rPr>
          <w:rFonts w:ascii="宋体" w:eastAsia="宋体" w:hAnsi="宋体" w:hint="eastAsia"/>
          <w:b/>
          <w:sz w:val="60"/>
        </w:rPr>
        <w:t>化合物半导体的外延生长设备项目经济评价报告</w:t>
      </w:r>
    </w:p>
    <w:p w:rsidR="0038008C" w:rsidP="0038008C">
      <w:pPr>
        <w:widowControl/>
        <w:jc w:val="center"/>
        <w:rPr>
          <w:rFonts w:ascii="仿宋" w:eastAsia="仿宋" w:hAnsi="仿宋" w:hint="eastAsia"/>
          <w:b/>
          <w:sz w:val="40"/>
        </w:rPr>
      </w:pPr>
      <w:r w:rsidRPr="0038008C">
        <w:rPr>
          <w:rFonts w:ascii="仿宋" w:eastAsia="仿宋" w:hAnsi="仿宋" w:hint="eastAsia"/>
          <w:b/>
          <w:sz w:val="40"/>
        </w:rPr>
        <w:t>目录</w:t>
      </w:r>
    </w:p>
    <w:p w:rsidR="0038008C">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_Toc160844593 \h </w:instrText>
      </w:r>
      <w:r>
        <w:rPr>
          <w:noProof/>
        </w:rPr>
        <w:fldChar w:fldCharType="separate"/>
      </w:r>
      <w:r>
        <w:rPr>
          <w:noProof/>
        </w:rPr>
        <w:t>3</w:t>
      </w:r>
      <w:r>
        <w:rPr>
          <w:noProof/>
        </w:rPr>
        <w:fldChar w:fldCharType="end"/>
      </w:r>
    </w:p>
    <w:p w:rsidR="0038008C">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_Toc160844594 \h </w:instrText>
      </w:r>
      <w:r>
        <w:rPr>
          <w:noProof/>
        </w:rPr>
        <w:fldChar w:fldCharType="separate"/>
      </w:r>
      <w:r>
        <w:rPr>
          <w:noProof/>
        </w:rPr>
        <w:t>3</w:t>
      </w:r>
      <w:r>
        <w:rPr>
          <w:noProof/>
        </w:rPr>
        <w:fldChar w:fldCharType="end"/>
      </w:r>
    </w:p>
    <w:p w:rsidR="0038008C">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_Toc160844595 \h </w:instrText>
      </w:r>
      <w:r>
        <w:rPr>
          <w:noProof/>
        </w:rPr>
        <w:fldChar w:fldCharType="separate"/>
      </w:r>
      <w:r>
        <w:rPr>
          <w:noProof/>
        </w:rPr>
        <w:t>3</w:t>
      </w:r>
      <w:r>
        <w:rPr>
          <w:noProof/>
        </w:rPr>
        <w:fldChar w:fldCharType="end"/>
      </w:r>
    </w:p>
    <w:p w:rsidR="0038008C">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_Toc160844596 \h </w:instrText>
      </w:r>
      <w:r>
        <w:rPr>
          <w:noProof/>
        </w:rPr>
        <w:fldChar w:fldCharType="separate"/>
      </w:r>
      <w:r>
        <w:rPr>
          <w:noProof/>
        </w:rPr>
        <w:t>4</w:t>
      </w:r>
      <w:r>
        <w:rPr>
          <w:noProof/>
        </w:rPr>
        <w:fldChar w:fldCharType="end"/>
      </w:r>
    </w:p>
    <w:p w:rsidR="0038008C">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_Toc160844597 \h </w:instrText>
      </w:r>
      <w:r>
        <w:rPr>
          <w:noProof/>
        </w:rPr>
        <w:fldChar w:fldCharType="separate"/>
      </w:r>
      <w:r>
        <w:rPr>
          <w:noProof/>
        </w:rPr>
        <w:t>6</w:t>
      </w:r>
      <w:r>
        <w:rPr>
          <w:noProof/>
        </w:rPr>
        <w:fldChar w:fldCharType="end"/>
      </w:r>
    </w:p>
    <w:p w:rsidR="0038008C">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_Toc160844598 \h </w:instrText>
      </w:r>
      <w:r>
        <w:rPr>
          <w:noProof/>
        </w:rPr>
        <w:fldChar w:fldCharType="separate"/>
      </w:r>
      <w:r>
        <w:rPr>
          <w:noProof/>
        </w:rPr>
        <w:t>7</w:t>
      </w:r>
      <w:r>
        <w:rPr>
          <w:noProof/>
        </w:rPr>
        <w:fldChar w:fldCharType="end"/>
      </w:r>
    </w:p>
    <w:p w:rsidR="0038008C">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_Toc160844599 \h </w:instrText>
      </w:r>
      <w:r>
        <w:rPr>
          <w:noProof/>
        </w:rPr>
        <w:fldChar w:fldCharType="separate"/>
      </w:r>
      <w:r>
        <w:rPr>
          <w:noProof/>
        </w:rPr>
        <w:t>9</w:t>
      </w:r>
      <w:r>
        <w:rPr>
          <w:noProof/>
        </w:rPr>
        <w:fldChar w:fldCharType="end"/>
      </w:r>
    </w:p>
    <w:p w:rsidR="0038008C">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_Toc160844600 \h </w:instrText>
      </w:r>
      <w:r>
        <w:rPr>
          <w:noProof/>
        </w:rPr>
        <w:fldChar w:fldCharType="separate"/>
      </w:r>
      <w:r>
        <w:rPr>
          <w:noProof/>
        </w:rPr>
        <w:t>10</w:t>
      </w:r>
      <w:r>
        <w:rPr>
          <w:noProof/>
        </w:rPr>
        <w:fldChar w:fldCharType="end"/>
      </w:r>
    </w:p>
    <w:p w:rsidR="0038008C">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_Toc160844601 \h </w:instrText>
      </w:r>
      <w:r>
        <w:rPr>
          <w:noProof/>
        </w:rPr>
        <w:fldChar w:fldCharType="separate"/>
      </w:r>
      <w:r>
        <w:rPr>
          <w:noProof/>
        </w:rPr>
        <w:t>12</w:t>
      </w:r>
      <w:r>
        <w:rPr>
          <w:noProof/>
        </w:rPr>
        <w:fldChar w:fldCharType="end"/>
      </w:r>
    </w:p>
    <w:p w:rsidR="0038008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_Toc160844602 \h </w:instrText>
      </w:r>
      <w:r>
        <w:rPr>
          <w:noProof/>
        </w:rPr>
        <w:fldChar w:fldCharType="separate"/>
      </w:r>
      <w:r>
        <w:rPr>
          <w:noProof/>
        </w:rPr>
        <w:t>12</w:t>
      </w:r>
      <w:r>
        <w:rPr>
          <w:noProof/>
        </w:rPr>
        <w:fldChar w:fldCharType="end"/>
      </w:r>
    </w:p>
    <w:p w:rsidR="0038008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_Toc160844603 \h </w:instrText>
      </w:r>
      <w:r>
        <w:rPr>
          <w:noProof/>
        </w:rPr>
        <w:fldChar w:fldCharType="separate"/>
      </w:r>
      <w:r>
        <w:rPr>
          <w:noProof/>
        </w:rPr>
        <w:t>14</w:t>
      </w:r>
      <w:r>
        <w:rPr>
          <w:noProof/>
        </w:rPr>
        <w:fldChar w:fldCharType="end"/>
      </w:r>
    </w:p>
    <w:p w:rsidR="0038008C">
      <w:pPr>
        <w:pStyle w:val="TOC1"/>
        <w:tabs>
          <w:tab w:val="right" w:leader="dot" w:pos="8296"/>
        </w:tabs>
        <w:rPr>
          <w:noProof/>
        </w:rPr>
      </w:pPr>
      <w:r>
        <w:rPr>
          <w:rFonts w:hint="eastAsia"/>
          <w:noProof/>
        </w:rPr>
        <w:t>三、化合物半导体的外延生长设备项目风险管理方案</w:t>
      </w:r>
      <w:r>
        <w:rPr>
          <w:noProof/>
        </w:rPr>
        <w:tab/>
      </w:r>
      <w:r>
        <w:rPr>
          <w:noProof/>
        </w:rPr>
        <w:fldChar w:fldCharType="begin"/>
      </w:r>
      <w:r>
        <w:rPr>
          <w:noProof/>
        </w:rPr>
        <w:instrText xml:space="preserve"> PAGEREF _Toc160844604 \h </w:instrText>
      </w:r>
      <w:r>
        <w:rPr>
          <w:noProof/>
        </w:rPr>
        <w:fldChar w:fldCharType="separate"/>
      </w:r>
      <w:r>
        <w:rPr>
          <w:noProof/>
        </w:rPr>
        <w:t>17</w:t>
      </w:r>
      <w:r>
        <w:rPr>
          <w:noProof/>
        </w:rPr>
        <w:fldChar w:fldCharType="end"/>
      </w:r>
    </w:p>
    <w:p w:rsidR="0038008C">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_Toc160844605 \h </w:instrText>
      </w:r>
      <w:r>
        <w:rPr>
          <w:noProof/>
        </w:rPr>
        <w:fldChar w:fldCharType="separate"/>
      </w:r>
      <w:r>
        <w:rPr>
          <w:noProof/>
        </w:rPr>
        <w:t>17</w:t>
      </w:r>
      <w:r>
        <w:rPr>
          <w:noProof/>
        </w:rPr>
        <w:fldChar w:fldCharType="end"/>
      </w:r>
    </w:p>
    <w:p w:rsidR="0038008C">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_Toc160844606 \h </w:instrText>
      </w:r>
      <w:r>
        <w:rPr>
          <w:noProof/>
        </w:rPr>
        <w:fldChar w:fldCharType="separate"/>
      </w:r>
      <w:r>
        <w:rPr>
          <w:noProof/>
        </w:rPr>
        <w:t>18</w:t>
      </w:r>
      <w:r>
        <w:rPr>
          <w:noProof/>
        </w:rPr>
        <w:fldChar w:fldCharType="end"/>
      </w:r>
    </w:p>
    <w:p w:rsidR="0038008C">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_Toc160844607 \h </w:instrText>
      </w:r>
      <w:r>
        <w:rPr>
          <w:noProof/>
        </w:rPr>
        <w:fldChar w:fldCharType="separate"/>
      </w:r>
      <w:r>
        <w:rPr>
          <w:noProof/>
        </w:rPr>
        <w:t>21</w:t>
      </w:r>
      <w:r>
        <w:rPr>
          <w:noProof/>
        </w:rPr>
        <w:fldChar w:fldCharType="end"/>
      </w:r>
    </w:p>
    <w:p w:rsidR="0038008C">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_Toc160844608 \h </w:instrText>
      </w:r>
      <w:r>
        <w:rPr>
          <w:noProof/>
        </w:rPr>
        <w:fldChar w:fldCharType="separate"/>
      </w:r>
      <w:r>
        <w:rPr>
          <w:noProof/>
        </w:rPr>
        <w:t>23</w:t>
      </w:r>
      <w:r>
        <w:rPr>
          <w:noProof/>
        </w:rPr>
        <w:fldChar w:fldCharType="end"/>
      </w:r>
    </w:p>
    <w:p w:rsidR="0038008C">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_Toc160844609 \h </w:instrText>
      </w:r>
      <w:r>
        <w:rPr>
          <w:noProof/>
        </w:rPr>
        <w:fldChar w:fldCharType="separate"/>
      </w:r>
      <w:r>
        <w:rPr>
          <w:noProof/>
        </w:rPr>
        <w:t>25</w:t>
      </w:r>
      <w:r>
        <w:rPr>
          <w:noProof/>
        </w:rPr>
        <w:fldChar w:fldCharType="end"/>
      </w:r>
    </w:p>
    <w:p w:rsidR="0038008C">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_Toc160844610 \h </w:instrText>
      </w:r>
      <w:r>
        <w:rPr>
          <w:noProof/>
        </w:rPr>
        <w:fldChar w:fldCharType="separate"/>
      </w:r>
      <w:r>
        <w:rPr>
          <w:noProof/>
        </w:rPr>
        <w:t>28</w:t>
      </w:r>
      <w:r>
        <w:rPr>
          <w:noProof/>
        </w:rPr>
        <w:fldChar w:fldCharType="end"/>
      </w:r>
    </w:p>
    <w:p w:rsidR="0038008C">
      <w:pPr>
        <w:pStyle w:val="TOC1"/>
        <w:tabs>
          <w:tab w:val="right" w:leader="dot" w:pos="8296"/>
        </w:tabs>
        <w:rPr>
          <w:noProof/>
        </w:rPr>
      </w:pPr>
      <w:r>
        <w:rPr>
          <w:rFonts w:hint="eastAsia"/>
          <w:noProof/>
        </w:rPr>
        <w:t>四、化合物半导体的外延生长设备项目建筑工程方案</w:t>
      </w:r>
      <w:r>
        <w:rPr>
          <w:noProof/>
        </w:rPr>
        <w:tab/>
      </w:r>
      <w:r>
        <w:rPr>
          <w:noProof/>
        </w:rPr>
        <w:fldChar w:fldCharType="begin"/>
      </w:r>
      <w:r>
        <w:rPr>
          <w:noProof/>
        </w:rPr>
        <w:instrText xml:space="preserve"> PAGEREF _Toc160844611 \h </w:instrText>
      </w:r>
      <w:r>
        <w:rPr>
          <w:noProof/>
        </w:rPr>
        <w:fldChar w:fldCharType="separate"/>
      </w:r>
      <w:r>
        <w:rPr>
          <w:noProof/>
        </w:rPr>
        <w:t>30</w:t>
      </w:r>
      <w:r>
        <w:rPr>
          <w:noProof/>
        </w:rPr>
        <w:fldChar w:fldCharType="end"/>
      </w:r>
    </w:p>
    <w:p w:rsidR="0038008C">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_Toc160844612 \h </w:instrText>
      </w:r>
      <w:r>
        <w:rPr>
          <w:noProof/>
        </w:rPr>
        <w:fldChar w:fldCharType="separate"/>
      </w:r>
      <w:r>
        <w:rPr>
          <w:noProof/>
        </w:rPr>
        <w:t>30</w:t>
      </w:r>
      <w:r>
        <w:rPr>
          <w:noProof/>
        </w:rPr>
        <w:fldChar w:fldCharType="end"/>
      </w:r>
    </w:p>
    <w:p w:rsidR="0038008C">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_Toc160844613 \h </w:instrText>
      </w:r>
      <w:r>
        <w:rPr>
          <w:noProof/>
        </w:rPr>
        <w:fldChar w:fldCharType="separate"/>
      </w:r>
      <w:r>
        <w:rPr>
          <w:noProof/>
        </w:rPr>
        <w:t>32</w:t>
      </w:r>
      <w:r>
        <w:rPr>
          <w:noProof/>
        </w:rPr>
        <w:fldChar w:fldCharType="end"/>
      </w:r>
    </w:p>
    <w:p w:rsidR="0038008C">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_Toc160844614 \h </w:instrText>
      </w:r>
      <w:r>
        <w:rPr>
          <w:noProof/>
        </w:rPr>
        <w:fldChar w:fldCharType="separate"/>
      </w:r>
      <w:r>
        <w:rPr>
          <w:noProof/>
        </w:rPr>
        <w:t>33</w:t>
      </w:r>
      <w:r>
        <w:rPr>
          <w:noProof/>
        </w:rPr>
        <w:fldChar w:fldCharType="end"/>
      </w:r>
    </w:p>
    <w:p w:rsidR="0038008C">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_Toc160844615 \h </w:instrText>
      </w:r>
      <w:r>
        <w:rPr>
          <w:noProof/>
        </w:rPr>
        <w:fldChar w:fldCharType="separate"/>
      </w:r>
      <w:r>
        <w:rPr>
          <w:noProof/>
        </w:rPr>
        <w:t>35</w:t>
      </w:r>
      <w:r>
        <w:rPr>
          <w:noProof/>
        </w:rPr>
        <w:fldChar w:fldCharType="end"/>
      </w:r>
    </w:p>
    <w:p w:rsidR="0038008C">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_Toc160844616 \h </w:instrText>
      </w:r>
      <w:r>
        <w:rPr>
          <w:noProof/>
        </w:rPr>
        <w:fldChar w:fldCharType="separate"/>
      </w:r>
      <w:r>
        <w:rPr>
          <w:noProof/>
        </w:rPr>
        <w:t>36</w:t>
      </w:r>
      <w:r>
        <w:rPr>
          <w:noProof/>
        </w:rPr>
        <w:fldChar w:fldCharType="end"/>
      </w:r>
    </w:p>
    <w:p w:rsidR="0038008C">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_Toc160844617 \h </w:instrText>
      </w:r>
      <w:r>
        <w:rPr>
          <w:noProof/>
        </w:rPr>
        <w:fldChar w:fldCharType="separate"/>
      </w:r>
      <w:r>
        <w:rPr>
          <w:noProof/>
        </w:rPr>
        <w:t>37</w:t>
      </w:r>
      <w:r>
        <w:rPr>
          <w:noProof/>
        </w:rPr>
        <w:fldChar w:fldCharType="end"/>
      </w:r>
    </w:p>
    <w:p w:rsidR="0038008C">
      <w:pPr>
        <w:pStyle w:val="TOC1"/>
        <w:tabs>
          <w:tab w:val="right" w:leader="dot" w:pos="8296"/>
        </w:tabs>
        <w:rPr>
          <w:noProof/>
        </w:rPr>
      </w:pPr>
      <w:r>
        <w:rPr>
          <w:rFonts w:hint="eastAsia"/>
          <w:noProof/>
        </w:rPr>
        <w:t>五、化合物半导体的外延生长设备项目经济评价分析</w:t>
      </w:r>
      <w:r>
        <w:rPr>
          <w:noProof/>
        </w:rPr>
        <w:tab/>
      </w:r>
      <w:r>
        <w:rPr>
          <w:noProof/>
        </w:rPr>
        <w:fldChar w:fldCharType="begin"/>
      </w:r>
      <w:r>
        <w:rPr>
          <w:noProof/>
        </w:rPr>
        <w:instrText xml:space="preserve"> PAGEREF _Toc160844618 \h </w:instrText>
      </w:r>
      <w:r>
        <w:rPr>
          <w:noProof/>
        </w:rPr>
        <w:fldChar w:fldCharType="separate"/>
      </w:r>
      <w:r>
        <w:rPr>
          <w:noProof/>
        </w:rPr>
        <w:t>40</w:t>
      </w:r>
      <w:r>
        <w:rPr>
          <w:noProof/>
        </w:rPr>
        <w:fldChar w:fldCharType="end"/>
      </w:r>
    </w:p>
    <w:p w:rsidR="0038008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_Toc160844619 \h </w:instrText>
      </w:r>
      <w:r>
        <w:rPr>
          <w:noProof/>
        </w:rPr>
        <w:fldChar w:fldCharType="separate"/>
      </w:r>
      <w:r>
        <w:rPr>
          <w:noProof/>
        </w:rPr>
        <w:t>40</w:t>
      </w:r>
      <w:r>
        <w:rPr>
          <w:noProof/>
        </w:rPr>
        <w:fldChar w:fldCharType="end"/>
      </w:r>
    </w:p>
    <w:p w:rsidR="0038008C">
      <w:pPr>
        <w:pStyle w:val="TOC2"/>
        <w:tabs>
          <w:tab w:val="right" w:leader="dot" w:pos="8296"/>
        </w:tabs>
        <w:rPr>
          <w:noProof/>
        </w:rPr>
      </w:pPr>
      <w:r>
        <w:rPr>
          <w:noProof/>
        </w:rPr>
        <w:t>(</w:t>
      </w:r>
      <w:r>
        <w:rPr>
          <w:rFonts w:hint="eastAsia"/>
          <w:noProof/>
        </w:rPr>
        <w:t>二</w:t>
      </w:r>
      <w:r>
        <w:rPr>
          <w:noProof/>
        </w:rPr>
        <w:t>)</w:t>
      </w:r>
      <w:r>
        <w:rPr>
          <w:rFonts w:hint="eastAsia"/>
          <w:noProof/>
        </w:rPr>
        <w:t>、化合物半导体的外延生长设备项目盈利能力分析</w:t>
      </w:r>
      <w:r>
        <w:rPr>
          <w:noProof/>
        </w:rPr>
        <w:tab/>
      </w:r>
      <w:r>
        <w:rPr>
          <w:noProof/>
        </w:rPr>
        <w:fldChar w:fldCharType="begin"/>
      </w:r>
      <w:r>
        <w:rPr>
          <w:noProof/>
        </w:rPr>
        <w:instrText xml:space="preserve"> PAGEREF _Toc160844620 \h </w:instrText>
      </w:r>
      <w:r>
        <w:rPr>
          <w:noProof/>
        </w:rPr>
        <w:fldChar w:fldCharType="separate"/>
      </w:r>
      <w:r>
        <w:rPr>
          <w:noProof/>
        </w:rPr>
        <w:t>42</w:t>
      </w:r>
      <w:r>
        <w:rPr>
          <w:noProof/>
        </w:rPr>
        <w:fldChar w:fldCharType="end"/>
      </w:r>
    </w:p>
    <w:p w:rsidR="0038008C">
      <w:pPr>
        <w:pStyle w:val="TOC1"/>
        <w:tabs>
          <w:tab w:val="right" w:leader="dot" w:pos="8296"/>
        </w:tabs>
        <w:rPr>
          <w:noProof/>
        </w:rPr>
      </w:pPr>
      <w:r>
        <w:rPr>
          <w:rFonts w:hint="eastAsia"/>
          <w:noProof/>
        </w:rPr>
        <w:t>六、化合物半导体的外延生长设备项目概要与评估</w:t>
      </w:r>
      <w:r>
        <w:rPr>
          <w:noProof/>
        </w:rPr>
        <w:tab/>
      </w:r>
      <w:r>
        <w:rPr>
          <w:noProof/>
        </w:rPr>
        <w:fldChar w:fldCharType="begin"/>
      </w:r>
      <w:r>
        <w:rPr>
          <w:noProof/>
        </w:rPr>
        <w:instrText xml:space="preserve"> PAGEREF _Toc160844621 \h </w:instrText>
      </w:r>
      <w:r>
        <w:rPr>
          <w:noProof/>
        </w:rPr>
        <w:fldChar w:fldCharType="separate"/>
      </w:r>
      <w:r>
        <w:rPr>
          <w:noProof/>
        </w:rPr>
        <w:t>43</w:t>
      </w:r>
      <w:r>
        <w:rPr>
          <w:noProof/>
        </w:rPr>
        <w:fldChar w:fldCharType="end"/>
      </w:r>
    </w:p>
    <w:p w:rsidR="0038008C">
      <w:pPr>
        <w:pStyle w:val="TOC2"/>
        <w:tabs>
          <w:tab w:val="right" w:leader="dot" w:pos="8296"/>
        </w:tabs>
        <w:rPr>
          <w:noProof/>
        </w:rPr>
      </w:pPr>
      <w:r>
        <w:rPr>
          <w:noProof/>
        </w:rPr>
        <w:t>(</w:t>
      </w:r>
      <w:r>
        <w:rPr>
          <w:rFonts w:hint="eastAsia"/>
          <w:noProof/>
        </w:rPr>
        <w:t>一</w:t>
      </w:r>
      <w:r>
        <w:rPr>
          <w:noProof/>
        </w:rPr>
        <w:t>)</w:t>
      </w:r>
      <w:r>
        <w:rPr>
          <w:rFonts w:hint="eastAsia"/>
          <w:noProof/>
        </w:rPr>
        <w:t>、化合物半导体的外延生长设备项目主办方综述</w:t>
      </w:r>
      <w:r>
        <w:rPr>
          <w:noProof/>
        </w:rPr>
        <w:tab/>
      </w:r>
      <w:r>
        <w:rPr>
          <w:noProof/>
        </w:rPr>
        <w:fldChar w:fldCharType="begin"/>
      </w:r>
      <w:r>
        <w:rPr>
          <w:noProof/>
        </w:rPr>
        <w:instrText xml:space="preserve"> PAGEREF _Toc160844622 \h </w:instrText>
      </w:r>
      <w:r>
        <w:rPr>
          <w:noProof/>
        </w:rPr>
        <w:fldChar w:fldCharType="separate"/>
      </w:r>
      <w:r>
        <w:rPr>
          <w:noProof/>
        </w:rPr>
        <w:t>43</w:t>
      </w:r>
      <w:r>
        <w:rPr>
          <w:noProof/>
        </w:rPr>
        <w:fldChar w:fldCharType="end"/>
      </w:r>
    </w:p>
    <w:p w:rsidR="0038008C">
      <w:pPr>
        <w:pStyle w:val="TOC2"/>
        <w:tabs>
          <w:tab w:val="right" w:leader="dot" w:pos="8296"/>
        </w:tabs>
        <w:rPr>
          <w:noProof/>
        </w:rPr>
      </w:pPr>
      <w:r>
        <w:rPr>
          <w:noProof/>
        </w:rPr>
        <w:t>(</w:t>
      </w:r>
      <w:r>
        <w:rPr>
          <w:rFonts w:hint="eastAsia"/>
          <w:noProof/>
        </w:rPr>
        <w:t>二</w:t>
      </w:r>
      <w:r>
        <w:rPr>
          <w:noProof/>
        </w:rPr>
        <w:t>)</w:t>
      </w:r>
      <w:r>
        <w:rPr>
          <w:rFonts w:hint="eastAsia"/>
          <w:noProof/>
        </w:rPr>
        <w:t>、化合物半导体的外延生长设备项目整体情况概述</w:t>
      </w:r>
      <w:r>
        <w:rPr>
          <w:noProof/>
        </w:rPr>
        <w:tab/>
      </w:r>
      <w:r>
        <w:rPr>
          <w:noProof/>
        </w:rPr>
        <w:fldChar w:fldCharType="begin"/>
      </w:r>
      <w:r>
        <w:rPr>
          <w:noProof/>
        </w:rPr>
        <w:instrText xml:space="preserve"> PAGEREF _Toc160844623 \h </w:instrText>
      </w:r>
      <w:r>
        <w:rPr>
          <w:noProof/>
        </w:rPr>
        <w:fldChar w:fldCharType="separate"/>
      </w:r>
      <w:r>
        <w:rPr>
          <w:noProof/>
        </w:rPr>
        <w:t>45</w:t>
      </w:r>
      <w:r>
        <w:rPr>
          <w:noProof/>
        </w:rPr>
        <w:fldChar w:fldCharType="end"/>
      </w:r>
    </w:p>
    <w:p w:rsidR="0038008C">
      <w:pPr>
        <w:pStyle w:val="TOC2"/>
        <w:tabs>
          <w:tab w:val="right" w:leader="dot" w:pos="8296"/>
        </w:tabs>
        <w:rPr>
          <w:noProof/>
        </w:rPr>
      </w:pPr>
      <w:r>
        <w:rPr>
          <w:noProof/>
        </w:rPr>
        <w:t>(</w:t>
      </w:r>
      <w:r>
        <w:rPr>
          <w:rFonts w:hint="eastAsia"/>
          <w:noProof/>
        </w:rPr>
        <w:t>三</w:t>
      </w:r>
      <w:r>
        <w:rPr>
          <w:noProof/>
        </w:rPr>
        <w:t>)</w:t>
      </w:r>
      <w:r>
        <w:rPr>
          <w:rFonts w:hint="eastAsia"/>
          <w:noProof/>
        </w:rPr>
        <w:t>、化合物半导体的外延生长设备项目评估及展望</w:t>
      </w:r>
      <w:r>
        <w:rPr>
          <w:noProof/>
        </w:rPr>
        <w:tab/>
      </w:r>
      <w:r>
        <w:rPr>
          <w:noProof/>
        </w:rPr>
        <w:fldChar w:fldCharType="begin"/>
      </w:r>
      <w:r>
        <w:rPr>
          <w:noProof/>
        </w:rPr>
        <w:instrText xml:space="preserve"> PAGEREF _Toc160844624 \h </w:instrText>
      </w:r>
      <w:r>
        <w:rPr>
          <w:noProof/>
        </w:rPr>
        <w:fldChar w:fldCharType="separate"/>
      </w:r>
      <w:r>
        <w:rPr>
          <w:noProof/>
        </w:rPr>
        <w:t>48</w:t>
      </w:r>
      <w:r>
        <w:rPr>
          <w:noProof/>
        </w:rPr>
        <w:fldChar w:fldCharType="end"/>
      </w:r>
    </w:p>
    <w:p w:rsidR="0038008C">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_Toc160844625 \h </w:instrText>
      </w:r>
      <w:r>
        <w:rPr>
          <w:noProof/>
        </w:rPr>
        <w:fldChar w:fldCharType="separate"/>
      </w:r>
      <w:r>
        <w:rPr>
          <w:noProof/>
        </w:rPr>
        <w:t>51</w:t>
      </w:r>
      <w:r>
        <w:rPr>
          <w:noProof/>
        </w:rPr>
        <w:fldChar w:fldCharType="end"/>
      </w:r>
    </w:p>
    <w:p w:rsidR="0038008C">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_Toc160844626 \h </w:instrText>
      </w:r>
      <w:r>
        <w:rPr>
          <w:noProof/>
        </w:rPr>
        <w:fldChar w:fldCharType="separate"/>
      </w:r>
      <w:r>
        <w:rPr>
          <w:noProof/>
        </w:rPr>
        <w:t>52</w:t>
      </w:r>
      <w:r>
        <w:rPr>
          <w:noProof/>
        </w:rPr>
        <w:fldChar w:fldCharType="end"/>
      </w:r>
    </w:p>
    <w:p w:rsidR="0038008C">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_Toc160844627 \h </w:instrText>
      </w:r>
      <w:r>
        <w:rPr>
          <w:noProof/>
        </w:rPr>
        <w:fldChar w:fldCharType="separate"/>
      </w:r>
      <w:r>
        <w:rPr>
          <w:noProof/>
        </w:rPr>
        <w:t>52</w:t>
      </w:r>
      <w:r>
        <w:rPr>
          <w:noProof/>
        </w:rPr>
        <w:fldChar w:fldCharType="end"/>
      </w:r>
    </w:p>
    <w:p w:rsidR="0038008C">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_Toc160844628 \h </w:instrText>
      </w:r>
      <w:r>
        <w:rPr>
          <w:noProof/>
        </w:rPr>
        <w:fldChar w:fldCharType="separate"/>
      </w:r>
      <w:r>
        <w:rPr>
          <w:noProof/>
        </w:rPr>
        <w:t>54</w:t>
      </w:r>
      <w:r>
        <w:rPr>
          <w:noProof/>
        </w:rPr>
        <w:fldChar w:fldCharType="end"/>
      </w:r>
    </w:p>
    <w:p w:rsidR="0038008C">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_Toc160844629 \h </w:instrText>
      </w:r>
      <w:r>
        <w:rPr>
          <w:noProof/>
        </w:rPr>
        <w:fldChar w:fldCharType="separate"/>
      </w:r>
      <w:r>
        <w:rPr>
          <w:noProof/>
        </w:rPr>
        <w:t>56</w:t>
      </w:r>
      <w:r>
        <w:rPr>
          <w:noProof/>
        </w:rPr>
        <w:fldChar w:fldCharType="end"/>
      </w:r>
    </w:p>
    <w:p w:rsidR="0038008C">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_Toc160844630 \h </w:instrText>
      </w:r>
      <w:r>
        <w:rPr>
          <w:noProof/>
        </w:rPr>
        <w:fldChar w:fldCharType="separate"/>
      </w:r>
      <w:r>
        <w:rPr>
          <w:noProof/>
        </w:rPr>
        <w:t>57</w:t>
      </w:r>
      <w:r>
        <w:rPr>
          <w:noProof/>
        </w:rPr>
        <w:fldChar w:fldCharType="end"/>
      </w:r>
    </w:p>
    <w:p w:rsidR="0038008C">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_Toc160844631 \h </w:instrText>
      </w:r>
      <w:r>
        <w:rPr>
          <w:noProof/>
        </w:rPr>
        <w:fldChar w:fldCharType="separate"/>
      </w:r>
      <w:r>
        <w:rPr>
          <w:noProof/>
        </w:rPr>
        <w:t>59</w:t>
      </w:r>
      <w:r>
        <w:rPr>
          <w:noProof/>
        </w:rPr>
        <w:fldChar w:fldCharType="end"/>
      </w:r>
    </w:p>
    <w:p w:rsidR="0038008C">
      <w:pPr>
        <w:pStyle w:val="TOC2"/>
        <w:tabs>
          <w:tab w:val="right" w:leader="dot" w:pos="8296"/>
        </w:tabs>
        <w:rPr>
          <w:noProof/>
        </w:rPr>
      </w:pPr>
      <w:r>
        <w:rPr>
          <w:noProof/>
        </w:rPr>
        <w:t>(</w:t>
      </w:r>
      <w:r>
        <w:rPr>
          <w:rFonts w:hint="eastAsia"/>
          <w:noProof/>
        </w:rPr>
        <w:t>六</w:t>
      </w:r>
      <w:r>
        <w:rPr>
          <w:noProof/>
        </w:rPr>
        <w:t>)</w:t>
      </w:r>
      <w:r>
        <w:rPr>
          <w:rFonts w:hint="eastAsia"/>
          <w:noProof/>
        </w:rPr>
        <w:t>、化合物半导体的外延生长设备项目实施保障</w:t>
      </w:r>
      <w:r>
        <w:rPr>
          <w:noProof/>
        </w:rPr>
        <w:tab/>
      </w:r>
      <w:r>
        <w:rPr>
          <w:noProof/>
        </w:rPr>
        <w:fldChar w:fldCharType="begin"/>
      </w:r>
      <w:r>
        <w:rPr>
          <w:noProof/>
        </w:rPr>
        <w:instrText xml:space="preserve"> PAGEREF _Toc160844632 \h </w:instrText>
      </w:r>
      <w:r>
        <w:rPr>
          <w:noProof/>
        </w:rPr>
        <w:fldChar w:fldCharType="separate"/>
      </w:r>
      <w:r>
        <w:rPr>
          <w:noProof/>
        </w:rPr>
        <w:t>62</w:t>
      </w:r>
      <w:r>
        <w:rPr>
          <w:noProof/>
        </w:rPr>
        <w:fldChar w:fldCharType="end"/>
      </w:r>
    </w:p>
    <w:p w:rsidR="0038008C">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_Toc160844633 \h </w:instrText>
      </w:r>
      <w:r>
        <w:rPr>
          <w:noProof/>
        </w:rPr>
        <w:fldChar w:fldCharType="separate"/>
      </w:r>
      <w:r>
        <w:rPr>
          <w:noProof/>
        </w:rPr>
        <w:t>64</w:t>
      </w:r>
      <w:r>
        <w:rPr>
          <w:noProof/>
        </w:rPr>
        <w:fldChar w:fldCharType="end"/>
      </w:r>
    </w:p>
    <w:p w:rsidR="0038008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_Toc160844634 \h </w:instrText>
      </w:r>
      <w:r>
        <w:rPr>
          <w:noProof/>
        </w:rPr>
        <w:fldChar w:fldCharType="separate"/>
      </w:r>
      <w:r>
        <w:rPr>
          <w:noProof/>
        </w:rPr>
        <w:t>64</w:t>
      </w:r>
      <w:r>
        <w:rPr>
          <w:noProof/>
        </w:rPr>
        <w:fldChar w:fldCharType="end"/>
      </w:r>
    </w:p>
    <w:p w:rsidR="0038008C">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_Toc160844635 \h </w:instrText>
      </w:r>
      <w:r>
        <w:rPr>
          <w:noProof/>
        </w:rPr>
        <w:fldChar w:fldCharType="separate"/>
      </w:r>
      <w:r>
        <w:rPr>
          <w:noProof/>
        </w:rPr>
        <w:t>65</w:t>
      </w:r>
      <w:r>
        <w:rPr>
          <w:noProof/>
        </w:rPr>
        <w:fldChar w:fldCharType="end"/>
      </w:r>
    </w:p>
    <w:p w:rsidR="0038008C">
      <w:pPr>
        <w:pStyle w:val="TOC2"/>
        <w:tabs>
          <w:tab w:val="right" w:leader="dot" w:pos="8296"/>
        </w:tabs>
        <w:rPr>
          <w:noProof/>
        </w:rPr>
      </w:pPr>
      <w:r>
        <w:rPr>
          <w:noProof/>
        </w:rPr>
        <w:t>(</w:t>
      </w:r>
      <w:r>
        <w:rPr>
          <w:rFonts w:hint="eastAsia"/>
          <w:noProof/>
        </w:rPr>
        <w:t>三</w:t>
      </w:r>
      <w:r>
        <w:rPr>
          <w:noProof/>
        </w:rPr>
        <w:t>)</w:t>
      </w:r>
      <w:r>
        <w:rPr>
          <w:rFonts w:hint="eastAsia"/>
          <w:noProof/>
        </w:rPr>
        <w:t>、化合物半导体的外延生长设备项目工艺技术设计方案</w:t>
      </w:r>
      <w:r>
        <w:rPr>
          <w:noProof/>
        </w:rPr>
        <w:tab/>
      </w:r>
      <w:r>
        <w:rPr>
          <w:noProof/>
        </w:rPr>
        <w:fldChar w:fldCharType="begin"/>
      </w:r>
      <w:r>
        <w:rPr>
          <w:noProof/>
        </w:rPr>
        <w:instrText xml:space="preserve"> PAGEREF _Toc160844636 \h </w:instrText>
      </w:r>
      <w:r>
        <w:rPr>
          <w:noProof/>
        </w:rPr>
        <w:fldChar w:fldCharType="separate"/>
      </w:r>
      <w:r>
        <w:rPr>
          <w:noProof/>
        </w:rPr>
        <w:t>67</w:t>
      </w:r>
      <w:r>
        <w:rPr>
          <w:noProof/>
        </w:rPr>
        <w:fldChar w:fldCharType="end"/>
      </w:r>
    </w:p>
    <w:p w:rsidR="0038008C">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_Toc160844637 \h </w:instrText>
      </w:r>
      <w:r>
        <w:rPr>
          <w:noProof/>
        </w:rPr>
        <w:fldChar w:fldCharType="separate"/>
      </w:r>
      <w:r>
        <w:rPr>
          <w:noProof/>
        </w:rPr>
        <w:t>68</w:t>
      </w:r>
      <w:r>
        <w:rPr>
          <w:noProof/>
        </w:rPr>
        <w:fldChar w:fldCharType="end"/>
      </w:r>
    </w:p>
    <w:p w:rsidR="0038008C">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_Toc160844638 \h </w:instrText>
      </w:r>
      <w:r>
        <w:rPr>
          <w:noProof/>
        </w:rPr>
        <w:fldChar w:fldCharType="separate"/>
      </w:r>
      <w:r>
        <w:rPr>
          <w:noProof/>
        </w:rPr>
        <w:t>69</w:t>
      </w:r>
      <w:r>
        <w:rPr>
          <w:noProof/>
        </w:rPr>
        <w:fldChar w:fldCharType="end"/>
      </w:r>
    </w:p>
    <w:p w:rsidR="0038008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_Toc160844639 \h </w:instrText>
      </w:r>
      <w:r>
        <w:rPr>
          <w:noProof/>
        </w:rPr>
        <w:fldChar w:fldCharType="separate"/>
      </w:r>
      <w:r>
        <w:rPr>
          <w:noProof/>
        </w:rPr>
        <w:t>69</w:t>
      </w:r>
      <w:r>
        <w:rPr>
          <w:noProof/>
        </w:rPr>
        <w:fldChar w:fldCharType="end"/>
      </w:r>
    </w:p>
    <w:p w:rsidR="0038008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_Toc160844640 \h </w:instrText>
      </w:r>
      <w:r>
        <w:rPr>
          <w:noProof/>
        </w:rPr>
        <w:fldChar w:fldCharType="separate"/>
      </w:r>
      <w:r>
        <w:rPr>
          <w:noProof/>
        </w:rPr>
        <w:t>70</w:t>
      </w:r>
      <w:r>
        <w:rPr>
          <w:noProof/>
        </w:rPr>
        <w:fldChar w:fldCharType="end"/>
      </w:r>
    </w:p>
    <w:p w:rsidR="0038008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_Toc160844641 \h </w:instrText>
      </w:r>
      <w:r>
        <w:rPr>
          <w:noProof/>
        </w:rPr>
        <w:fldChar w:fldCharType="separate"/>
      </w:r>
      <w:r>
        <w:rPr>
          <w:noProof/>
        </w:rPr>
        <w:t>71</w:t>
      </w:r>
      <w:r>
        <w:rPr>
          <w:noProof/>
        </w:rPr>
        <w:fldChar w:fldCharType="end"/>
      </w:r>
    </w:p>
    <w:p w:rsidR="0038008C">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_Toc160844642 \h </w:instrText>
      </w:r>
      <w:r>
        <w:rPr>
          <w:noProof/>
        </w:rPr>
        <w:fldChar w:fldCharType="separate"/>
      </w:r>
      <w:r>
        <w:rPr>
          <w:noProof/>
        </w:rPr>
        <w:t>73</w:t>
      </w:r>
      <w:r>
        <w:rPr>
          <w:noProof/>
        </w:rPr>
        <w:fldChar w:fldCharType="end"/>
      </w:r>
    </w:p>
    <w:p w:rsidR="0038008C">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_Toc160844643 \h </w:instrText>
      </w:r>
      <w:r>
        <w:rPr>
          <w:noProof/>
        </w:rPr>
        <w:fldChar w:fldCharType="separate"/>
      </w:r>
      <w:r>
        <w:rPr>
          <w:noProof/>
        </w:rPr>
        <w:t>73</w:t>
      </w:r>
      <w:r>
        <w:rPr>
          <w:noProof/>
        </w:rPr>
        <w:fldChar w:fldCharType="end"/>
      </w:r>
    </w:p>
    <w:p w:rsidR="0038008C">
      <w:pPr>
        <w:pStyle w:val="TOC2"/>
        <w:tabs>
          <w:tab w:val="right" w:leader="dot" w:pos="8296"/>
        </w:tabs>
        <w:rPr>
          <w:noProof/>
        </w:rPr>
      </w:pPr>
      <w:r>
        <w:rPr>
          <w:noProof/>
        </w:rPr>
        <w:t>(</w:t>
      </w:r>
      <w:r>
        <w:rPr>
          <w:rFonts w:hint="eastAsia"/>
          <w:noProof/>
        </w:rPr>
        <w:t>二</w:t>
      </w:r>
      <w:r>
        <w:rPr>
          <w:noProof/>
        </w:rPr>
        <w:t>)</w:t>
      </w:r>
      <w:r>
        <w:rPr>
          <w:rFonts w:hint="eastAsia"/>
          <w:noProof/>
        </w:rPr>
        <w:t>、化合物半导体的外延生长设备项目合规性评估</w:t>
      </w:r>
      <w:r>
        <w:rPr>
          <w:noProof/>
        </w:rPr>
        <w:tab/>
      </w:r>
      <w:r>
        <w:rPr>
          <w:noProof/>
        </w:rPr>
        <w:fldChar w:fldCharType="begin"/>
      </w:r>
      <w:r>
        <w:rPr>
          <w:noProof/>
        </w:rPr>
        <w:instrText xml:space="preserve"> PAGEREF _Toc160844644 \h </w:instrText>
      </w:r>
      <w:r>
        <w:rPr>
          <w:noProof/>
        </w:rPr>
        <w:fldChar w:fldCharType="separate"/>
      </w:r>
      <w:r>
        <w:rPr>
          <w:noProof/>
        </w:rPr>
        <w:t>74</w:t>
      </w:r>
      <w:r>
        <w:rPr>
          <w:noProof/>
        </w:rPr>
        <w:fldChar w:fldCharType="end"/>
      </w:r>
    </w:p>
    <w:p w:rsidR="0038008C">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_Toc160844645 \h </w:instrText>
      </w:r>
      <w:r>
        <w:rPr>
          <w:noProof/>
        </w:rPr>
        <w:fldChar w:fldCharType="separate"/>
      </w:r>
      <w:r>
        <w:rPr>
          <w:noProof/>
        </w:rPr>
        <w:t>76</w:t>
      </w:r>
      <w:r>
        <w:rPr>
          <w:noProof/>
        </w:rPr>
        <w:fldChar w:fldCharType="end"/>
      </w:r>
    </w:p>
    <w:p w:rsidR="0038008C">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_Toc160844646 \h </w:instrText>
      </w:r>
      <w:r>
        <w:rPr>
          <w:noProof/>
        </w:rPr>
        <w:fldChar w:fldCharType="separate"/>
      </w:r>
      <w:r>
        <w:rPr>
          <w:noProof/>
        </w:rPr>
        <w:t>78</w:t>
      </w:r>
      <w:r>
        <w:rPr>
          <w:noProof/>
        </w:rPr>
        <w:fldChar w:fldCharType="end"/>
      </w:r>
    </w:p>
    <w:p w:rsidR="0038008C">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_Toc160844647 \h </w:instrText>
      </w:r>
      <w:r>
        <w:rPr>
          <w:noProof/>
        </w:rPr>
        <w:fldChar w:fldCharType="separate"/>
      </w:r>
      <w:r>
        <w:rPr>
          <w:noProof/>
        </w:rPr>
        <w:t>78</w:t>
      </w:r>
      <w:r>
        <w:rPr>
          <w:noProof/>
        </w:rPr>
        <w:fldChar w:fldCharType="end"/>
      </w:r>
    </w:p>
    <w:p w:rsidR="0038008C">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_Toc160844648 \h </w:instrText>
      </w:r>
      <w:r>
        <w:rPr>
          <w:noProof/>
        </w:rPr>
        <w:fldChar w:fldCharType="separate"/>
      </w:r>
      <w:r>
        <w:rPr>
          <w:noProof/>
        </w:rPr>
        <w:t>80</w:t>
      </w:r>
      <w:r>
        <w:rPr>
          <w:noProof/>
        </w:rPr>
        <w:fldChar w:fldCharType="end"/>
      </w:r>
    </w:p>
    <w:p w:rsidR="0038008C">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_Toc160844649 \h </w:instrText>
      </w:r>
      <w:r>
        <w:rPr>
          <w:noProof/>
        </w:rPr>
        <w:fldChar w:fldCharType="separate"/>
      </w:r>
      <w:r>
        <w:rPr>
          <w:noProof/>
        </w:rPr>
        <w:t>82</w:t>
      </w:r>
      <w:r>
        <w:rPr>
          <w:noProof/>
        </w:rPr>
        <w:fldChar w:fldCharType="end"/>
      </w:r>
    </w:p>
    <w:p w:rsidR="0038008C">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_Toc160844650 \h </w:instrText>
      </w:r>
      <w:r>
        <w:rPr>
          <w:noProof/>
        </w:rPr>
        <w:fldChar w:fldCharType="separate"/>
      </w:r>
      <w:r>
        <w:rPr>
          <w:noProof/>
        </w:rPr>
        <w:t>84</w:t>
      </w:r>
      <w:r>
        <w:rPr>
          <w:noProof/>
        </w:rPr>
        <w:fldChar w:fldCharType="end"/>
      </w:r>
    </w:p>
    <w:p w:rsidR="0038008C">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_Toc160844651 \h </w:instrText>
      </w:r>
      <w:r>
        <w:rPr>
          <w:noProof/>
        </w:rPr>
        <w:fldChar w:fldCharType="separate"/>
      </w:r>
      <w:r>
        <w:rPr>
          <w:noProof/>
        </w:rPr>
        <w:t>84</w:t>
      </w:r>
      <w:r>
        <w:rPr>
          <w:noProof/>
        </w:rPr>
        <w:fldChar w:fldCharType="end"/>
      </w:r>
    </w:p>
    <w:p w:rsidR="0038008C">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_Toc160844652 \h </w:instrText>
      </w:r>
      <w:r>
        <w:rPr>
          <w:noProof/>
        </w:rPr>
        <w:fldChar w:fldCharType="separate"/>
      </w:r>
      <w:r>
        <w:rPr>
          <w:noProof/>
        </w:rPr>
        <w:t>85</w:t>
      </w:r>
      <w:r>
        <w:rPr>
          <w:noProof/>
        </w:rPr>
        <w:fldChar w:fldCharType="end"/>
      </w:r>
    </w:p>
    <w:p w:rsidR="0038008C">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_Toc160844653 \h </w:instrText>
      </w:r>
      <w:r>
        <w:rPr>
          <w:noProof/>
        </w:rPr>
        <w:fldChar w:fldCharType="separate"/>
      </w:r>
      <w:r>
        <w:rPr>
          <w:noProof/>
        </w:rPr>
        <w:t>87</w:t>
      </w:r>
      <w:r>
        <w:rPr>
          <w:noProof/>
        </w:rPr>
        <w:fldChar w:fldCharType="end"/>
      </w:r>
    </w:p>
    <w:p w:rsidR="0038008C">
      <w:pPr>
        <w:pStyle w:val="TOC1"/>
        <w:tabs>
          <w:tab w:val="right" w:leader="dot" w:pos="8296"/>
        </w:tabs>
        <w:rPr>
          <w:noProof/>
        </w:rPr>
      </w:pPr>
      <w:r>
        <w:rPr>
          <w:rFonts w:hint="eastAsia"/>
          <w:noProof/>
        </w:rPr>
        <w:t>十三、化合物半导体的外延生长设备项目执行与监控</w:t>
      </w:r>
      <w:r>
        <w:rPr>
          <w:noProof/>
        </w:rPr>
        <w:tab/>
      </w:r>
      <w:r>
        <w:rPr>
          <w:noProof/>
        </w:rPr>
        <w:fldChar w:fldCharType="begin"/>
      </w:r>
      <w:r>
        <w:rPr>
          <w:noProof/>
        </w:rPr>
        <w:instrText xml:space="preserve"> PAGEREF _Toc160844654 \h </w:instrText>
      </w:r>
      <w:r>
        <w:rPr>
          <w:noProof/>
        </w:rPr>
        <w:fldChar w:fldCharType="separate"/>
      </w:r>
      <w:r>
        <w:rPr>
          <w:noProof/>
        </w:rPr>
        <w:t>88</w:t>
      </w:r>
      <w:r>
        <w:rPr>
          <w:noProof/>
        </w:rPr>
        <w:fldChar w:fldCharType="end"/>
      </w:r>
    </w:p>
    <w:p w:rsidR="0038008C">
      <w:pPr>
        <w:pStyle w:val="TOC2"/>
        <w:tabs>
          <w:tab w:val="right" w:leader="dot" w:pos="8296"/>
        </w:tabs>
        <w:rPr>
          <w:noProof/>
        </w:rPr>
      </w:pPr>
      <w:r>
        <w:rPr>
          <w:noProof/>
        </w:rPr>
        <w:t>(</w:t>
      </w:r>
      <w:r>
        <w:rPr>
          <w:rFonts w:hint="eastAsia"/>
          <w:noProof/>
        </w:rPr>
        <w:t>一</w:t>
      </w:r>
      <w:r>
        <w:rPr>
          <w:noProof/>
        </w:rPr>
        <w:t>)</w:t>
      </w:r>
      <w:r>
        <w:rPr>
          <w:rFonts w:hint="eastAsia"/>
          <w:noProof/>
        </w:rPr>
        <w:t>、化合物半导体的外延生长设备项目执行计划</w:t>
      </w:r>
      <w:r>
        <w:rPr>
          <w:noProof/>
        </w:rPr>
        <w:tab/>
      </w:r>
      <w:r>
        <w:rPr>
          <w:noProof/>
        </w:rPr>
        <w:fldChar w:fldCharType="begin"/>
      </w:r>
      <w:r>
        <w:rPr>
          <w:noProof/>
        </w:rPr>
        <w:instrText xml:space="preserve"> PAGEREF _Toc160844655 \h </w:instrText>
      </w:r>
      <w:r>
        <w:rPr>
          <w:noProof/>
        </w:rPr>
        <w:fldChar w:fldCharType="separate"/>
      </w:r>
      <w:r>
        <w:rPr>
          <w:noProof/>
        </w:rPr>
        <w:t>88</w:t>
      </w:r>
      <w:r>
        <w:rPr>
          <w:noProof/>
        </w:rPr>
        <w:fldChar w:fldCharType="end"/>
      </w:r>
    </w:p>
    <w:p w:rsidR="0038008C">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_Toc160844656 \h </w:instrText>
      </w:r>
      <w:r>
        <w:rPr>
          <w:noProof/>
        </w:rPr>
        <w:fldChar w:fldCharType="separate"/>
      </w:r>
      <w:r>
        <w:rPr>
          <w:noProof/>
        </w:rPr>
        <w:t>90</w:t>
      </w:r>
      <w:r>
        <w:rPr>
          <w:noProof/>
        </w:rPr>
        <w:fldChar w:fldCharType="end"/>
      </w:r>
    </w:p>
    <w:p w:rsidR="0038008C">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_Toc160844657 \h </w:instrText>
      </w:r>
      <w:r>
        <w:rPr>
          <w:noProof/>
        </w:rPr>
        <w:fldChar w:fldCharType="separate"/>
      </w:r>
      <w:r>
        <w:rPr>
          <w:noProof/>
        </w:rPr>
        <w:t>94</w:t>
      </w:r>
      <w:r>
        <w:rPr>
          <w:noProof/>
        </w:rPr>
        <w:fldChar w:fldCharType="end"/>
      </w:r>
    </w:p>
    <w:p w:rsidR="0038008C" w:rsidP="0038008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8008C" w:rsidP="0038008C">
      <w:pPr>
        <w:pStyle w:val="Heading1"/>
        <w:jc w:val="center"/>
        <w:rPr>
          <w:rFonts w:hint="eastAsia"/>
        </w:rPr>
      </w:pPr>
      <w:bookmarkStart w:id="1" w:name="_Toc160844593"/>
      <w:r w:rsidRPr="0038008C">
        <w:rPr>
          <w:rFonts w:hint="eastAsia"/>
        </w:rPr>
        <w:t>前言</w:t>
      </w:r>
      <w:bookmarkEnd w:id="1"/>
    </w:p>
    <w:p w:rsidR="0038008C" w:rsidP="0038008C">
      <w:pPr>
        <w:ind w:firstLine="560" w:firstLineChars="200"/>
        <w:rPr>
          <w:rFonts w:ascii="仿宋" w:eastAsia="仿宋" w:hAnsi="仿宋" w:hint="eastAsia"/>
          <w:sz w:val="28"/>
        </w:rPr>
      </w:pPr>
      <w:r w:rsidRPr="0038008C">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38008C" w:rsidP="0038008C">
      <w:pPr>
        <w:pStyle w:val="Heading1"/>
        <w:rPr>
          <w:rFonts w:hint="eastAsia"/>
        </w:rPr>
      </w:pPr>
      <w:bookmarkStart w:id="2" w:name="_Toc160844594"/>
      <w:r w:rsidRPr="0038008C">
        <w:rPr>
          <w:rFonts w:hint="eastAsia"/>
        </w:rPr>
        <w:t>一、背景及必要性分析</w:t>
      </w:r>
      <w:bookmarkEnd w:id="2"/>
    </w:p>
    <w:p w:rsidR="0038008C" w:rsidP="0038008C">
      <w:pPr>
        <w:pStyle w:val="Heading2"/>
        <w:rPr>
          <w:rFonts w:hint="eastAsia"/>
        </w:rPr>
      </w:pPr>
      <w:bookmarkStart w:id="3" w:name="_Toc160844595"/>
      <w:r w:rsidRPr="0038008C">
        <w:rPr>
          <w:rFonts w:hint="eastAsia"/>
        </w:rPr>
        <w:t>(</w:t>
      </w:r>
      <w:r w:rsidRPr="0038008C">
        <w:rPr>
          <w:rFonts w:hint="eastAsia"/>
        </w:rPr>
        <w:t>一</w:t>
      </w:r>
      <w:r w:rsidRPr="0038008C">
        <w:rPr>
          <w:rFonts w:hint="eastAsia"/>
        </w:rPr>
        <w:t>)</w:t>
      </w:r>
      <w:r w:rsidRPr="0038008C">
        <w:rPr>
          <w:rFonts w:hint="eastAsia"/>
        </w:rPr>
        <w:t>、行业发展方向</w:t>
      </w:r>
      <w:bookmarkEnd w:id="3"/>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38008C" w:rsidRPr="0038008C" w:rsidP="0038008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8008C">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挑战。</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38008C" w:rsidP="0038008C">
      <w:pPr>
        <w:ind w:firstLine="560" w:firstLineChars="200"/>
        <w:rPr>
          <w:rFonts w:ascii="仿宋" w:eastAsia="仿宋" w:hAnsi="仿宋" w:hint="eastAsia"/>
          <w:sz w:val="28"/>
        </w:rPr>
      </w:pPr>
      <w:r w:rsidRPr="0038008C">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38008C" w:rsidP="0038008C">
      <w:pPr>
        <w:pStyle w:val="Heading2"/>
      </w:pPr>
      <w:bookmarkStart w:id="4" w:name="_Toc160844596"/>
      <w:r w:rsidRPr="0038008C">
        <w:t>(</w:t>
      </w:r>
      <w:r w:rsidRPr="0038008C">
        <w:t>二</w:t>
      </w:r>
      <w:r w:rsidRPr="0038008C">
        <w:t>)</w:t>
      </w:r>
      <w:r w:rsidRPr="0038008C">
        <w:t>、行业环境分析与应对策略</w:t>
      </w:r>
      <w:bookmarkEnd w:id="4"/>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（五）行业环境分析与应对策略</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38008C" w:rsidRPr="0038008C" w:rsidP="0038008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8008C">
        <w:rPr>
          <w:rFonts w:ascii="仿宋" w:eastAsia="仿宋" w:hAnsi="仿宋" w:hint="eastAsia"/>
          <w:sz w:val="28"/>
        </w:rPr>
        <w:t>2. **技术变革快速：** 随着科技的不断发展，技术变革对行业产生深远影响。企业应积极迎接技术挑战，加大研发投入，引入先进</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技术，提升生产效率。与科研机构和技术公司建立合作关系，保持在技术领域的领先地位。</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38008C" w:rsidRPr="0038008C" w:rsidP="0038008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8008C">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38008C" w:rsidP="0038008C">
      <w:pPr>
        <w:ind w:firstLine="560" w:firstLineChars="200"/>
        <w:rPr>
          <w:rFonts w:ascii="仿宋" w:eastAsia="仿宋" w:hAnsi="仿宋" w:hint="eastAsia"/>
          <w:sz w:val="28"/>
        </w:rPr>
      </w:pPr>
      <w:r w:rsidRPr="0038008C">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38008C" w:rsidP="0038008C">
      <w:pPr>
        <w:pStyle w:val="Heading2"/>
      </w:pPr>
      <w:bookmarkStart w:id="5" w:name="_Toc160844597"/>
      <w:r w:rsidRPr="0038008C">
        <w:t>(</w:t>
      </w:r>
      <w:r w:rsidRPr="0038008C">
        <w:t>三</w:t>
      </w:r>
      <w:r w:rsidRPr="0038008C">
        <w:t>)</w:t>
      </w:r>
      <w:r w:rsidRPr="0038008C">
        <w:t>、行业面临的机遇与挑战</w:t>
      </w:r>
      <w:bookmarkEnd w:id="5"/>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机遇：</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1. 技术创新和数字化转型： 行业可能受益于先进技术和数字化转型，提高生产效率、降低成本，同时创造新的商业模式和产品。</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2. 市场需求增长： 如果行业所在市场的需求不断增长，企业有机会通过提供更多产品或服务来扩大市场份额。</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3. 全球化机遇： 开拓国际市场可能为企业带来新的机会，尤其是在全球化程度不断提高的情况下。</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4. 可持续发展： 行业在可持续发展方面的投入和努力可能受到市场和政府的认可，推动企业在社会责任和环保方面取得竞争优势。</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5. 人才和团队发展： 有机会吸引和培养高素质的人才，建立协作团队，为企业带来创新和竞争优势。</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挑战：</w:t>
      </w:r>
    </w:p>
    <w:p w:rsidR="0038008C" w:rsidRPr="0038008C" w:rsidP="0038008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8008C">
        <w:rPr>
          <w:rFonts w:ascii="仿宋" w:eastAsia="仿宋" w:hAnsi="仿宋" w:hint="eastAsia"/>
          <w:sz w:val="28"/>
        </w:rPr>
        <w:t>1. 市场竞争激烈： 若市场竞争激烈，企业可能面临价格战、利润压力以及更高的市场推广成本。</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2. 政策和法规变化： 行业可能受到政府政策和法规的影响，不稳定的政策环境可能带来不确定性。</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3. 供应链不稳定： 供应链问题，如原材料短缺、运输问题或供应链中断，可能对企业的生产和运营产生负面影响。</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4. 技术风险： 依赖新技术可能带来技术风险，包括技术失误、信息安全问题等。</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5. 人才短缺： 企业可能面临人才短缺，尤其是在需要特定技能或专业知识的领域。</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6. 经济不确定性： 宏观经济因素的不确定性，如通货膨胀、利率变动、经济衰退等，可能对企业产生负面影响。</w:t>
      </w:r>
    </w:p>
    <w:p w:rsidR="0038008C" w:rsidP="0038008C">
      <w:pPr>
        <w:ind w:firstLine="560" w:firstLineChars="200"/>
        <w:rPr>
          <w:rFonts w:ascii="仿宋" w:eastAsia="仿宋" w:hAnsi="仿宋" w:hint="eastAsia"/>
          <w:sz w:val="28"/>
        </w:rPr>
      </w:pPr>
      <w:r w:rsidRPr="0038008C">
        <w:rPr>
          <w:rFonts w:ascii="仿宋" w:eastAsia="仿宋" w:hAnsi="仿宋" w:hint="eastAsia"/>
          <w:sz w:val="28"/>
        </w:rPr>
        <w:t>在面对这些机遇和挑战时，企业需要制定明智的战略，灵活调整经营计划，不断提升自身竞争力，以适应动态的市场环境。</w:t>
      </w:r>
    </w:p>
    <w:p w:rsidR="0038008C" w:rsidP="0038008C">
      <w:pPr>
        <w:pStyle w:val="Heading2"/>
      </w:pPr>
      <w:bookmarkStart w:id="6" w:name="_Toc160844598"/>
      <w:r w:rsidRPr="0038008C">
        <w:t>(</w:t>
      </w:r>
      <w:r w:rsidRPr="0038008C">
        <w:t>四</w:t>
      </w:r>
      <w:r w:rsidRPr="0038008C">
        <w:t>)</w:t>
      </w:r>
      <w:r w:rsidRPr="0038008C">
        <w:t>、行业特征</w:t>
      </w:r>
      <w:bookmarkEnd w:id="6"/>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38008C" w:rsidRPr="0038008C" w:rsidP="0038008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8008C">
        <w:rPr>
          <w:rFonts w:ascii="仿宋" w:eastAsia="仿宋" w:hAnsi="仿宋" w:hint="eastAsia"/>
          <w:sz w:val="28"/>
        </w:rPr>
        <w:t>3. 周期性波动明显： 由于受到宏观经济和市场供需关系的影响，该行业常常呈现出明显的周期性波动。因此，企业需要具备一定的风</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险应对能力，灵活调整经营策略。</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5. 市场竞争激烈： 行业内竞争激烈，存在多个竞争对手争夺市场份额。差异化竞争、创新能力和品牌影响力成为企业取胜的重要因素。</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38008C" w:rsidRPr="0038008C" w:rsidP="0038008C">
      <w:pPr>
        <w:ind w:firstLine="560" w:firstLineChars="200"/>
        <w:rPr>
          <w:rFonts w:ascii="仿宋" w:eastAsia="仿宋" w:hAnsi="仿宋" w:hint="eastAsia"/>
          <w:sz w:val="28"/>
        </w:rPr>
      </w:pPr>
      <w:r w:rsidRPr="0038008C">
        <w:rPr>
          <w:rFonts w:ascii="仿宋" w:eastAsia="仿宋" w:hAnsi="仿宋"/>
          <w:sz w:val="28"/>
        </w:rPr>
        <w:t>8</w:t>
      </w:r>
      <w:r w:rsidRPr="0038008C">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38008C" w:rsidRPr="0038008C" w:rsidP="0038008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8008C">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38008C" w:rsidP="0038008C">
      <w:pPr>
        <w:ind w:firstLine="560" w:firstLineChars="200"/>
        <w:rPr>
          <w:rFonts w:ascii="仿宋" w:eastAsia="仿宋" w:hAnsi="仿宋" w:hint="eastAsia"/>
          <w:sz w:val="28"/>
        </w:rPr>
      </w:pPr>
      <w:r w:rsidRPr="0038008C">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38008C" w:rsidP="0038008C">
      <w:pPr>
        <w:pStyle w:val="Heading2"/>
      </w:pPr>
      <w:bookmarkStart w:id="7" w:name="_Toc160844599"/>
      <w:r w:rsidRPr="0038008C">
        <w:t>(</w:t>
      </w:r>
      <w:r w:rsidRPr="0038008C">
        <w:t>五</w:t>
      </w:r>
      <w:r w:rsidRPr="0038008C">
        <w:t>)</w:t>
      </w:r>
      <w:r w:rsidRPr="0038008C">
        <w:t>、行业发展趋势分析</w:t>
      </w:r>
      <w:bookmarkEnd w:id="7"/>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38008C" w:rsidRPr="0038008C" w:rsidP="0038008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8008C">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38008C" w:rsidP="0038008C">
      <w:pPr>
        <w:ind w:firstLine="560" w:firstLineChars="200"/>
        <w:rPr>
          <w:rFonts w:ascii="仿宋" w:eastAsia="仿宋" w:hAnsi="仿宋" w:hint="eastAsia"/>
          <w:sz w:val="28"/>
        </w:rPr>
      </w:pPr>
      <w:r w:rsidRPr="0038008C">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38008C" w:rsidP="0038008C">
      <w:pPr>
        <w:pStyle w:val="Heading2"/>
      </w:pPr>
      <w:bookmarkStart w:id="8" w:name="_Toc160844600"/>
      <w:r w:rsidRPr="0038008C">
        <w:t>(</w:t>
      </w:r>
      <w:r w:rsidRPr="0038008C">
        <w:t>六</w:t>
      </w:r>
      <w:r w:rsidRPr="0038008C">
        <w:t>)</w:t>
      </w:r>
      <w:r w:rsidRPr="0038008C">
        <w:t>、行业实施路径就爱建议</w:t>
      </w:r>
      <w:bookmarkEnd w:id="8"/>
    </w:p>
    <w:p w:rsidR="0038008C" w:rsidRPr="0038008C" w:rsidP="0038008C">
      <w:pPr>
        <w:ind w:firstLine="560" w:firstLineChars="200"/>
        <w:rPr>
          <w:rFonts w:ascii="仿宋" w:eastAsia="仿宋" w:hAnsi="仿宋"/>
          <w:sz w:val="28"/>
        </w:rPr>
      </w:pP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38008C" w:rsidRPr="0038008C" w:rsidP="0038008C">
      <w:pPr>
        <w:ind w:firstLine="560" w:firstLineChars="200"/>
        <w:rPr>
          <w:rFonts w:ascii="仿宋" w:eastAsia="仿宋" w:hAnsi="仿宋"/>
          <w:sz w:val="28"/>
        </w:rPr>
      </w:pPr>
      <w:r w:rsidRPr="0038008C">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38008C" w:rsidRPr="0038008C" w:rsidP="0038008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8008C">
        <w:rPr>
          <w:rFonts w:ascii="仿宋" w:eastAsia="仿宋" w:hAnsi="仿宋" w:hint="eastAsia"/>
          <w:sz w:val="28"/>
        </w:rPr>
        <w:t>4. 建设可持续发展体系： 强调绿色生产和环保措施，通过节能</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减排、废弃物循环利用等方式降低环境影响。推动可再生能源的使用，建设绿色供应链，提高企业的可持续发展水平。</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38008C" w:rsidRPr="0038008C" w:rsidP="0038008C">
      <w:pPr>
        <w:ind w:firstLine="560" w:firstLineChars="200"/>
        <w:rPr>
          <w:rFonts w:ascii="仿宋" w:eastAsia="仿宋" w:hAnsi="仿宋"/>
          <w:sz w:val="28"/>
        </w:rPr>
      </w:pPr>
      <w:r w:rsidRPr="0038008C">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38008C" w:rsidP="0038008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8008C">
        <w:rPr>
          <w:rFonts w:ascii="仿宋" w:eastAsia="仿宋" w:hAnsi="仿宋"/>
          <w:sz w:val="28"/>
        </w:rPr>
        <w:t>10</w:t>
      </w:r>
      <w:r w:rsidRPr="0038008C">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38008C" w:rsidP="0038008C">
      <w:pPr>
        <w:pStyle w:val="Heading1"/>
        <w:rPr>
          <w:rFonts w:hint="eastAsia"/>
        </w:rPr>
      </w:pPr>
      <w:bookmarkStart w:id="9" w:name="_Toc160844601"/>
      <w:r w:rsidRPr="0038008C">
        <w:rPr>
          <w:rFonts w:hint="eastAsia"/>
        </w:rPr>
        <w:t>二、企业管理方案</w:t>
      </w:r>
      <w:bookmarkEnd w:id="9"/>
    </w:p>
    <w:p w:rsidR="0038008C" w:rsidP="0038008C">
      <w:pPr>
        <w:pStyle w:val="Heading2"/>
        <w:rPr>
          <w:rFonts w:hint="eastAsia"/>
        </w:rPr>
      </w:pPr>
      <w:bookmarkStart w:id="10" w:name="_Toc160844602"/>
      <w:r w:rsidRPr="0038008C">
        <w:rPr>
          <w:rFonts w:hint="eastAsia"/>
        </w:rPr>
        <w:t>(</w:t>
      </w:r>
      <w:r w:rsidRPr="0038008C">
        <w:rPr>
          <w:rFonts w:hint="eastAsia"/>
        </w:rPr>
        <w:t>一</w:t>
      </w:r>
      <w:r w:rsidRPr="0038008C">
        <w:rPr>
          <w:rFonts w:hint="eastAsia"/>
        </w:rPr>
        <w:t>)</w:t>
      </w:r>
      <w:r w:rsidRPr="0038008C">
        <w:rPr>
          <w:rFonts w:hint="eastAsia"/>
        </w:rPr>
        <w:t>、企业管理体系</w:t>
      </w:r>
      <w:bookmarkEnd w:id="10"/>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 xml:space="preserve"> 一、组织结构与体系</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1. 组织结构设计： 确定企业内部各部门、团队和岗位之间的关系，建立清晰的组织结构，以实现工作分工、协作和沟通的有效性。</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2. 决策层次： 规定决策的层级结构，确保信息能够迅速准确地传达和决策能够迅速实施。</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 xml:space="preserve"> 二、管理流程与方法</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1. 业务流程设计： 制定标准的业务流程，确保企业的核心业务能够高效有序地进行。</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2. 化合物半导体的外延生长设备项目管理方法： 采用适当的化合物半导体的外延生长设备项目管理方法，确保化合物半导体的外延生长设备项目按时按质完成。</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3. 质量管理体系： 实施质量管理体系，确保产品或服务符合规定标准，提高客户满意度。</w:t>
      </w:r>
    </w:p>
    <w:p w:rsidR="0038008C" w:rsidRPr="0038008C" w:rsidP="0038008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8008C">
        <w:rPr>
          <w:rFonts w:ascii="仿宋" w:eastAsia="仿宋" w:hAnsi="仿宋" w:hint="eastAsia"/>
          <w:sz w:val="28"/>
        </w:rPr>
        <w:t xml:space="preserve"> 三、政策与规程</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1. 企业政策： 制定企业整体发展的方向和原则，确保所有业务活动符合企业的核心价值观。</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2. 规章制度： 制定各项规章制度，规范员工行为，确保企业内部秩序和文化的一致性。</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 xml:space="preserve"> 四、人力资源管理</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1. 招聘与培训： 制定招聘计划，确保企业拥有足够的人力资源。提供培训机会，提升员工技能水平。</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2. 绩效考核： 设立科学的绩效考核体系，激励员工的积极性和创造性。</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3. 员工发展： 提供员工职业发展通道，激发员工对企业的忠诚度。</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 xml:space="preserve"> 五、财务管理</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1. 财务规划： 制定财务计划，确保企业有足够的资金支持日常运营和发展。</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2. 会计体系： 建立健全的会计体系，确保财务报表准确、透明。</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 xml:space="preserve"> 六、信息化管理系统</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1. 信息系统建设： 采用现代信息技术，建设适应企业发展的信息系统，提高信息的获取和利用效率。</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2. 数据安全： 确保企业的数据安全，采取适当的信息安全措施。</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 xml:space="preserve"> 七、市场与客户管理</w:t>
      </w:r>
    </w:p>
    <w:p w:rsidR="0038008C" w:rsidRPr="0038008C" w:rsidP="0038008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8008C">
        <w:rPr>
          <w:rFonts w:ascii="仿宋" w:eastAsia="仿宋" w:hAnsi="仿宋" w:hint="eastAsia"/>
          <w:sz w:val="28"/>
        </w:rPr>
        <w:t>1. 市场开发与营销： 制定市场开发计划，提高企业在市场上的知名度和竞争力。</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2. 客户关系管理： 建立客户档案，提供个性化服务，提高客户满意度。</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 xml:space="preserve"> 八、创新与持续改进</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1. 创新体系： 鼓励员工提出创新建议，建立创新激励机制。</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2. 持续改进： 定期进行业务流程改进，提高工作效率和质量。</w:t>
      </w:r>
    </w:p>
    <w:p w:rsidR="0038008C" w:rsidP="0038008C">
      <w:pPr>
        <w:ind w:firstLine="560" w:firstLineChars="200"/>
        <w:rPr>
          <w:rFonts w:ascii="仿宋" w:eastAsia="仿宋" w:hAnsi="仿宋" w:hint="eastAsia"/>
          <w:sz w:val="28"/>
        </w:rPr>
      </w:pPr>
      <w:r w:rsidRPr="0038008C">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38008C" w:rsidP="0038008C">
      <w:pPr>
        <w:pStyle w:val="Heading2"/>
      </w:pPr>
      <w:bookmarkStart w:id="11" w:name="_Toc160844603"/>
      <w:r w:rsidRPr="0038008C">
        <w:t>(</w:t>
      </w:r>
      <w:r w:rsidRPr="0038008C">
        <w:t>二</w:t>
      </w:r>
      <w:r w:rsidRPr="0038008C">
        <w:t>)</w:t>
      </w:r>
      <w:r w:rsidRPr="0038008C">
        <w:t>、信息管理与信息系统</w:t>
      </w:r>
      <w:bookmarkEnd w:id="11"/>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一、信息管理</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1. 概念与定义</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信息管理是通过对信息资源进行规划、组织、存储、传递和控制，以实现信息的有效利用和价值最大化的一种综合性管理活动。</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2. 重要性与目标</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信息价值: 信息是企业最重要的资源之一，对企业的决策、创新和发展至关重要。</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目标: 实现信息的高效流通、及时更新、准确可靠，提高决策的科学性和准确性。</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3. 信息管理的基本要素</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信息策划: 制定信息发展的战略和规划。</w:t>
      </w:r>
    </w:p>
    <w:p w:rsidR="0038008C" w:rsidRPr="0038008C" w:rsidP="0038008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8008C">
        <w:rPr>
          <w:rFonts w:ascii="仿宋" w:eastAsia="仿宋" w:hAnsi="仿宋" w:hint="eastAsia"/>
          <w:sz w:val="28"/>
        </w:rPr>
        <w:t>信息组织: 构建信息资源的组织结构。</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信息存储: 制定信息存储的规范和标准。</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信息传递: 通过各种手段和渠道进行信息传递。</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信息控制: 对信息进行监控和管理。</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二、信息系统</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1. 概念与定义</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信息系统是由硬件、软件、数据、人员、过程等多个要素组成的，用于收集、存储、处理、分析和传递信息的系统。</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2. 组成要素</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硬件: 包括计算机、服务器、网络设备等。</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软件: 包括操作系统、应用软件、数据库管理系统等。</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数据: 信息系统的基础，包括结构化数据和非结构化数据。</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人员: 系统管理员、用户、开发人员等。</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过程: 系统运行和管理的各个流程和方法。</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3. 信息系统的功能</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数据采集和输入: 通过各种手段获取数据。</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数据存储: 将数据存储在数据库或其他媒体中。</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数据处理和分析: 对数据进行处理和分析，生成有用的信息。</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信息传递: 将信息传递给需要的人员或系统。</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决策支持: 提供决策所需的信息。</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三、信息管理与信息系统的关系</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1. 互为支持关系</w:t>
      </w:r>
    </w:p>
    <w:p w:rsidR="0038008C" w:rsidRPr="0038008C" w:rsidP="0038008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8008C">
        <w:rPr>
          <w:rFonts w:ascii="仿宋" w:eastAsia="仿宋" w:hAnsi="仿宋" w:hint="eastAsia"/>
          <w:sz w:val="28"/>
        </w:rPr>
        <w:t>信息管理支持信息系统： 信息管理为信息系统提供了规范和战</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略，确保信息系统能够更好地为企业服务。</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信息系统支持信息管理： 信息系统通过高效的数据处理和分析功能，为信息管理提供了技术支持，使信息更易于管理和利用。</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2. 协同作用</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共同目标: 信息管理与信息系统的共同目标是确保信息的高效管理和利用，为企业的决策提供支持。</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协同作用: 信息管理与信息系统协同工作，推动企业信息化建设，提高信息资源的价值。</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四、信息管理与信息系统的挑战与应对措施</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1. 挑战</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技术更新快: 信息技术发展迅速，更新换代较快。</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数据安全问题: 面临数据泄露、信息安全等风险。</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信息过载: 大量信息导致信息过载，难以有效利用。</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2. 应对措施</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持续学习: 不断学习新的信息技术，保持信息系统的先进性。</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强化安全措施: 制定完善的信息安全政策，使用先进的安全技术。</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信息筛选与分类: 建立信息分类体系，优先关注关键信息，减少信息过载。</w:t>
      </w:r>
    </w:p>
    <w:p w:rsidR="0038008C" w:rsidP="0038008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8008C">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38008C" w:rsidP="0038008C">
      <w:pPr>
        <w:pStyle w:val="Heading1"/>
        <w:rPr>
          <w:rFonts w:hint="eastAsia"/>
        </w:rPr>
      </w:pPr>
      <w:bookmarkStart w:id="12" w:name="_Toc160844604"/>
      <w:r w:rsidRPr="0038008C">
        <w:rPr>
          <w:rFonts w:hint="eastAsia"/>
        </w:rPr>
        <w:t>三、化合物半导体的外延生长设备项目风险管理方案</w:t>
      </w:r>
      <w:bookmarkEnd w:id="12"/>
    </w:p>
    <w:p w:rsidR="0038008C" w:rsidP="0038008C">
      <w:pPr>
        <w:pStyle w:val="Heading2"/>
        <w:rPr>
          <w:rFonts w:hint="eastAsia"/>
        </w:rPr>
      </w:pPr>
      <w:bookmarkStart w:id="13" w:name="_Toc160844605"/>
      <w:r w:rsidRPr="0038008C">
        <w:rPr>
          <w:rFonts w:hint="eastAsia"/>
        </w:rPr>
        <w:t>(</w:t>
      </w:r>
      <w:r w:rsidRPr="0038008C">
        <w:rPr>
          <w:rFonts w:hint="eastAsia"/>
        </w:rPr>
        <w:t>一</w:t>
      </w:r>
      <w:r w:rsidRPr="0038008C">
        <w:rPr>
          <w:rFonts w:hint="eastAsia"/>
        </w:rPr>
        <w:t>)</w:t>
      </w:r>
      <w:r w:rsidRPr="0038008C">
        <w:rPr>
          <w:rFonts w:hint="eastAsia"/>
        </w:rPr>
        <w:t>、风险管理概述</w:t>
      </w:r>
      <w:bookmarkEnd w:id="13"/>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在当前政策环境下，风险管理的关键性日益凸显，尤其在化合物半导体的外延生长设备项目实施中扮演着不可或缺的角色。政策的不断调整和变化可能带来新的挑战，因此化合物半导体的外延生长设备项目团队需要更加敏锐地识别、评估和应对各种潜在风险。</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化合物半导体的外延生长设备项目可能产生的潜在影响。</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其次，风险评估的过程需要更具前瞻性，化合物半导体的外延生长设备项目团队应当通过定性和定量分析，充分评估政策变化对化合物半导体的外延生长设备项目目标的可能影响。这一过程的关键在于科学合理地量化潜在风险的概率和影响程度，从而有针对性地采取相应的风险应对措施。</w:t>
      </w:r>
    </w:p>
    <w:p w:rsidR="0038008C" w:rsidRPr="0038008C" w:rsidP="0038008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8008C">
        <w:rPr>
          <w:rFonts w:ascii="仿宋" w:eastAsia="仿宋" w:hAnsi="仿宋" w:hint="eastAsia"/>
          <w:sz w:val="28"/>
        </w:rPr>
        <w:t>在面对政策层面的风险时，风险应对措施需要更加灵活。除了常规的避免、减轻、转移和接受策略外，化合物半导体的外延生长设备项目团队还应考虑制定专门的政策应对计划，包括密切关注政策变化、及时调整化合物半导体的外延生长设备项目实施方案等。例如，加强</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与相关政府部门的沟通，获取政策解读，及时调整化合物半导体的外延生长设备项目策略以确保化合物半导体的外延生长设备项目不受不确定性的过大影响。</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最后，风险监控的过程也需要更具前瞻性。化合物半导体的外延生长设备项目团队在监控风险的同时，应当随时关注政策环境的变化，确保化合物半导体的外延生长设备项目能够灵活适应新的政策要求。这可能涉及到对化合物半导体的外延生长设备项目计划的及时调整、政策培训和化合物半导体的外延生长设备项目团队的更新等方面，以保持化合物半导体的外延生长设备项目在复杂多变的政策环境中的稳定推进。</w:t>
      </w:r>
    </w:p>
    <w:p w:rsidR="0038008C" w:rsidP="0038008C">
      <w:pPr>
        <w:ind w:firstLine="560" w:firstLineChars="200"/>
        <w:rPr>
          <w:rFonts w:ascii="仿宋" w:eastAsia="仿宋" w:hAnsi="仿宋" w:hint="eastAsia"/>
          <w:sz w:val="28"/>
        </w:rPr>
      </w:pPr>
      <w:r w:rsidRPr="0038008C">
        <w:rPr>
          <w:rFonts w:ascii="仿宋" w:eastAsia="仿宋" w:hAnsi="仿宋" w:hint="eastAsia"/>
          <w:sz w:val="28"/>
        </w:rPr>
        <w:t>在当前政策背景下，风险管理需要更具前瞻性、灵活性和战略性，以确保化合物半导体的外延生长设备项目能够在不断变化的政策环境中保持成功实施的稳定性。通过全面考虑政策层面的风险，并采取相应的战略性风险管理措施，化合物半导体的外延生长设备项目团队将更有信心和能力应对潜在的挑战，确保化合物半导体的外延生长设备项目的成功推进。</w:t>
      </w:r>
    </w:p>
    <w:p w:rsidR="0038008C" w:rsidP="0038008C">
      <w:pPr>
        <w:pStyle w:val="Heading2"/>
      </w:pPr>
      <w:bookmarkStart w:id="14" w:name="_Toc160844606"/>
      <w:r w:rsidRPr="0038008C">
        <w:t>(</w:t>
      </w:r>
      <w:r w:rsidRPr="0038008C">
        <w:t>二</w:t>
      </w:r>
      <w:r w:rsidRPr="0038008C">
        <w:t>)</w:t>
      </w:r>
      <w:r w:rsidRPr="0038008C">
        <w:t>、企业面临的风险</w:t>
      </w:r>
      <w:bookmarkEnd w:id="14"/>
    </w:p>
    <w:p w:rsidR="0038008C" w:rsidRPr="0038008C" w:rsidP="0038008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8008C">
        <w:rPr>
          <w:rFonts w:ascii="仿宋" w:eastAsia="仿宋" w:hAnsi="仿宋" w:hint="eastAsia"/>
          <w:sz w:val="28"/>
        </w:rPr>
        <w:t>在化合物半导体的外延生长设备项目领域，企业在运营过程中面临着多层次的风险，这些风险源于内部操作、外部环境变化以及激烈的市场竞争。为了确保企业的成功，有效的风险管理显得尤为关键。下面将详细探讨化合物半导体的外延生长设备项目中可能出现的各</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类风险，并提出相应的应对措施，以保障企业的可持续发展。</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一、市场需求波动风险</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1. 市场变化带来的需求波动风险</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2. 竞争对手的市场份额侵蚀风险</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二、供应链风险</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1. 原材料供应不稳定风险</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2. 供应链环节的质量风险</w:t>
      </w:r>
    </w:p>
    <w:p w:rsidR="0038008C" w:rsidRPr="0038008C" w:rsidP="0038008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8008C">
        <w:rPr>
          <w:rFonts w:ascii="仿宋" w:eastAsia="仿宋" w:hAnsi="仿宋" w:hint="eastAsia"/>
          <w:sz w:val="28"/>
        </w:rPr>
        <w:t>每一个供应链环节的质量问题都可能对最终产品的质量产生重大影响，甚至对消费者安全构成威胁。因此，企业需要实施全面的供</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应链质量管理，确保每个环节都符合标准，从而降低质量风险。</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三、技术与生产风险</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1. 生产设备故障风险</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2. 生产工艺变革风险</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四、法律与政策风险</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1. 环保政策风险</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2. 知识产权风险</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在化合物半导体的外延生长设备项目中，知识产权的保护至关重要。企业需防范知识产权被侵犯的风险，加强专利申请、技术保密等工作，以避免知识产权纠纷导致的市场排斥和法律诉讼风险。</w:t>
      </w:r>
    </w:p>
    <w:p w:rsidR="0038008C" w:rsidP="0038008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8008C">
        <w:rPr>
          <w:rFonts w:ascii="仿宋" w:eastAsia="仿宋" w:hAnsi="仿宋" w:hint="eastAsia"/>
          <w:sz w:val="28"/>
        </w:rPr>
        <w:t>通过采取上述措施，企业可以更全面、系统地管理各类风险，提高对不确定性的应对能力，从而确保化合物半导体的外延生长设备项目的顺利进行和企业的可持续发展。</w:t>
      </w:r>
    </w:p>
    <w:p w:rsidR="0038008C" w:rsidP="0038008C">
      <w:pPr>
        <w:pStyle w:val="Heading2"/>
      </w:pPr>
      <w:bookmarkStart w:id="15" w:name="_Toc160844607"/>
      <w:r w:rsidRPr="0038008C">
        <w:t>(</w:t>
      </w:r>
      <w:r w:rsidRPr="0038008C">
        <w:t>三</w:t>
      </w:r>
      <w:r w:rsidRPr="0038008C">
        <w:t>)</w:t>
      </w:r>
      <w:r w:rsidRPr="0038008C">
        <w:t>、风险成本与风险管理的目标</w:t>
      </w:r>
      <w:bookmarkEnd w:id="15"/>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风险管理一直是任何化合物半导体的外延生长设备项目成功实施的关键因素之一。在化合物半导体的外延生长设备项目中，风险管理的目标是通过系统性的方法识别、评估和应对可能影响化合物半导体的外延生长设备项目目标的潜在风险。为了降低化合物半导体的外延生长设备项目失败的风险，提高化合物半导体的外延生长设备项目的成功率，化合物半导体的外延生长设备项目团队需要在整个化合物半导体的外延生长设备项目生命周期中采取一系列有效的风险管理措施。</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风险成本作为风险管理的一个关键概念，在化合物半导体的外延生长设备项目中显得尤为重要。这指的是由于风险事件的发生可能导致的经济损失和其他负面影响所带来的费用。这些成本涵盖了直接和间接的损失，以及为了应对风险而采取的各种措施所产生的费用。考虑到化合物半导体的外延生长设备项目通常涉及大量资金投入，合理评估和控制风险成本对化合物半导体的外延生长设备项目的成功至关重要，直接影响化合物半导体的外延生长设备项目的资金流动和盈利能力。</w:t>
      </w:r>
    </w:p>
    <w:p w:rsidR="0038008C" w:rsidRPr="0038008C" w:rsidP="0038008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8008C">
        <w:rPr>
          <w:rFonts w:ascii="仿宋" w:eastAsia="仿宋" w:hAnsi="仿宋" w:hint="eastAsia"/>
          <w:sz w:val="28"/>
        </w:rPr>
        <w:t>风险管理的目标之一是在化合物半导体的外延生长设备项目启动阶段就能预测和识别潜在风险。通过建立完善的风险识别和分析体系，化合物半导体的外延生长设备项目团队可以提前评估可能出现的风险，为化合物半导体的外延生长设备项目决策提供科学依据。评估和量化风险同样重要，通过对风险事件的发生概率和影响程度进行评</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估，可以为化合物半导体的外延生长设备项目制定合适的风险应对策略提供基础。将风险以数字形式量化有助于化合物半导体的外延生长设备项目管理者更好地理解整体风险影响，并作出相应决策。</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控制和减少风险是风险管理的核心目标。通过建立完善的风险控制体系，化合物半导体的外延生长设备项目团队能够制定详细的风险控制计划，并实施有效的措施，以降低化合物半导体的外延生长设备项目的风险水平，提高化合物半导体的外延生长设备项目的成功率。应对和处理风险同样重要，特别是在风险事件发生时，能够及时采取措施最大程度减少损失。</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监控和反馈风险是风险管理的最终目标。通过不断监控化合物半导体的外延生长设备项目的风险状态，及时反馈风险信息，化合物半导体的外延生长设备项目管理者能够做出及时决策，快速调整风险应对策略，确保化合物半导体的外延生长设备项目按计划进行。这有效地建立了化合物半导体的外延生长设备项目的风险监控和反馈机制，有助于化合物半导体的外延生长设备项目在变化的环境中保持灵活性和应变能力。</w:t>
      </w:r>
    </w:p>
    <w:p w:rsidR="0038008C" w:rsidP="0038008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8008C">
        <w:rPr>
          <w:rFonts w:ascii="仿宋" w:eastAsia="仿宋" w:hAnsi="仿宋" w:hint="eastAsia"/>
          <w:sz w:val="28"/>
        </w:rPr>
        <w:t>在化合物半导体的外延生长设备项目中，综合考虑风险成本和风险管理的各化合物半导体的外延生长设备项目标，化合物半导体的外延生长设备项目团队能够更好地应对不确定性，提高化合物半导体的外延生长设备项目的成功率。通过合理的风险管理，化合物半导体的外延生长设备项目可以更顺利、更有效地达成预定的时间、成本和质量目标。</w:t>
      </w:r>
    </w:p>
    <w:p w:rsidR="0038008C" w:rsidP="0038008C">
      <w:pPr>
        <w:pStyle w:val="Heading2"/>
      </w:pPr>
      <w:bookmarkStart w:id="16" w:name="_Toc160844608"/>
      <w:r w:rsidRPr="0038008C">
        <w:t>(</w:t>
      </w:r>
      <w:r w:rsidRPr="0038008C">
        <w:t>四</w:t>
      </w:r>
      <w:r w:rsidRPr="0038008C">
        <w:t>)</w:t>
      </w:r>
      <w:r w:rsidRPr="0038008C">
        <w:t>、人力资本风险分析</w:t>
      </w:r>
      <w:bookmarkEnd w:id="16"/>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一、人力资本风险的界定与总览</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在化合物半导体的外延生长设备项目中，人力资本风险指的是由于不当的人力资源管理、员工素质欠缺或者员工频繁流动等因素引发的可能性风险。这些潜在的风险直接关系到企业的关键指标，如生产效率、产品质量以及化合物半导体的外延生长设备项目进展。人力资本风险分析的主要目的在于识别和评估这些风险，以帮助企业采取相应措施来降低或避免对化合物半导体的外延生长设备项目的不利影响。</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二、内部人力资本风险的深度分析</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1. 员工素质风险</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2. 员工流动风险</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高离职率和频繁流动可能带来化合物半导体的外延生长设备项目延误、生产线断档以及知识流失等问题。为了缓解这种风险，企业可通过建立健全的员工关系、提供发展空间和培训机会，增强员工的归属感和忠诚度。</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3. 管理能力风险</w:t>
      </w:r>
    </w:p>
    <w:p w:rsidR="0038008C" w:rsidRPr="0038008C" w:rsidP="0038008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8008C">
        <w:rPr>
          <w:rFonts w:ascii="仿宋" w:eastAsia="仿宋" w:hAnsi="仿宋" w:hint="eastAsia"/>
          <w:sz w:val="28"/>
        </w:rPr>
        <w:t>管理层在化合物半导体的外延生长设备项目过程中的决策、协调和沟通能力不足可能导致化合物半导体的外延生长设备项目进展缓</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慢、资源浪费以及团队合作不畅。为规避这一风险，企业需强化管理层的培训和能力提升，提高他们的领导力和组织能力。</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三、外部人力资本风险的综合分析</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1. 市场竞争风险</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2. 法律法规风险</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3. 技术变革风险</w:t>
      </w:r>
    </w:p>
    <w:p w:rsidR="0038008C" w:rsidRPr="0038008C" w:rsidP="0038008C">
      <w:pPr>
        <w:ind w:firstLine="560" w:firstLineChars="200"/>
        <w:rPr>
          <w:rFonts w:ascii="仿宋" w:eastAsia="仿宋" w:hAnsi="仿宋" w:hint="eastAsia"/>
          <w:sz w:val="28"/>
        </w:rPr>
      </w:pPr>
      <w:r w:rsidRPr="0038008C">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38008C" w:rsidP="0038008C">
      <w:pPr>
        <w:ind w:firstLine="560" w:firstLineChars="200"/>
        <w:rPr>
          <w:rFonts w:ascii="仿宋" w:eastAsia="仿宋" w:hAnsi="仿宋" w:hint="eastAsia"/>
          <w:sz w:val="28"/>
        </w:rPr>
      </w:pPr>
      <w:r w:rsidRPr="0038008C">
        <w:rPr>
          <w:rFonts w:ascii="仿宋" w:eastAsia="仿宋" w:hAnsi="仿宋" w:hint="eastAsia"/>
          <w:sz w:val="28"/>
        </w:rPr>
        <w:t>通过全面分析内外部人力资本风险，企业能够识别潜在的问题因素，并采取相应措施来降低或避免这些风险对化合物半导体的外延生长设备项目的负面影响。科学合理的人力资本管理有助于提高生产效率、确保产品质量，并确保化合物半导体的外延生长设备项目的顺利推进。</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https://d.book118.com/246205132132010102</w:t>
        </w:r>
      </w:hyperlink>
    </w:p>
    <w:p w:rsidR="0038008C" w:rsidP="0038008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00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8008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008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8008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008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8008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008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8008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008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8008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008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8008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008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8008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008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8008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008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8008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008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8008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008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8008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008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8008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008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8008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008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8008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008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8008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008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8008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008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8008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008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8008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008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8008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008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8008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008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8008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008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8008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008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8008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008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8008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008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P="002F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8008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RPr="0038008C" w:rsidP="0038008C">
    <w:pPr>
      <w:pStyle w:val="Header"/>
      <w:rPr>
        <w:rFonts w:ascii="仿宋" w:eastAsia="仿宋" w:hAnsi="仿宋"/>
      </w:rPr>
    </w:pPr>
    <w:r w:rsidRPr="0038008C">
      <w:rPr>
        <w:rFonts w:ascii="仿宋" w:eastAsia="仿宋" w:hAnsi="仿宋" w:hint="eastAsia"/>
      </w:rPr>
      <w:t>化合物半导体的外延生长设备项目经济评价报告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RPr="0038008C" w:rsidP="0038008C">
    <w:pPr>
      <w:pStyle w:val="Header"/>
      <w:rPr>
        <w:rFonts w:ascii="仿宋" w:eastAsia="仿宋" w:hAnsi="仿宋"/>
      </w:rPr>
    </w:pPr>
    <w:r w:rsidRPr="0038008C">
      <w:rPr>
        <w:rFonts w:ascii="仿宋" w:eastAsia="仿宋" w:hAnsi="仿宋" w:hint="eastAsia"/>
      </w:rPr>
      <w:t>化合物半导体的外延生长设备项目经济评价报告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RPr="0038008C" w:rsidP="0038008C">
    <w:pPr>
      <w:pStyle w:val="Header"/>
      <w:rPr>
        <w:rFonts w:ascii="仿宋" w:eastAsia="仿宋" w:hAnsi="仿宋"/>
      </w:rPr>
    </w:pPr>
    <w:r w:rsidRPr="0038008C">
      <w:rPr>
        <w:rFonts w:ascii="仿宋" w:eastAsia="仿宋" w:hAnsi="仿宋" w:hint="eastAsia"/>
      </w:rPr>
      <w:t>化合物半导体的外延生长设备项目经济评价报告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RPr="0038008C" w:rsidP="0038008C">
    <w:pPr>
      <w:pStyle w:val="Header"/>
      <w:rPr>
        <w:rFonts w:ascii="仿宋" w:eastAsia="仿宋" w:hAnsi="仿宋"/>
      </w:rPr>
    </w:pPr>
    <w:r w:rsidRPr="0038008C">
      <w:rPr>
        <w:rFonts w:ascii="仿宋" w:eastAsia="仿宋" w:hAnsi="仿宋" w:hint="eastAsia"/>
      </w:rPr>
      <w:t>化合物半导体的外延生长设备项目经济评价报告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RPr="0038008C" w:rsidP="0038008C">
    <w:pPr>
      <w:pStyle w:val="Header"/>
      <w:rPr>
        <w:rFonts w:ascii="仿宋" w:eastAsia="仿宋" w:hAnsi="仿宋"/>
      </w:rPr>
    </w:pPr>
    <w:r w:rsidRPr="0038008C">
      <w:rPr>
        <w:rFonts w:ascii="仿宋" w:eastAsia="仿宋" w:hAnsi="仿宋" w:hint="eastAsia"/>
      </w:rPr>
      <w:t>化合物半导体的外延生长设备项目经济评价报告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RPr="0038008C" w:rsidP="0038008C">
    <w:pPr>
      <w:pStyle w:val="Header"/>
      <w:rPr>
        <w:rFonts w:ascii="仿宋" w:eastAsia="仿宋" w:hAnsi="仿宋"/>
      </w:rPr>
    </w:pPr>
    <w:r w:rsidRPr="0038008C">
      <w:rPr>
        <w:rFonts w:ascii="仿宋" w:eastAsia="仿宋" w:hAnsi="仿宋" w:hint="eastAsia"/>
      </w:rPr>
      <w:t>化合物半导体的外延生长设备项目经济评价报告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RPr="0038008C" w:rsidP="0038008C">
    <w:pPr>
      <w:pStyle w:val="Header"/>
      <w:rPr>
        <w:rFonts w:ascii="仿宋" w:eastAsia="仿宋" w:hAnsi="仿宋"/>
      </w:rPr>
    </w:pPr>
    <w:r w:rsidRPr="0038008C">
      <w:rPr>
        <w:rFonts w:ascii="仿宋" w:eastAsia="仿宋" w:hAnsi="仿宋" w:hint="eastAsia"/>
      </w:rPr>
      <w:t>化合物半导体的外延生长设备项目经济评价报告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RPr="0038008C" w:rsidP="0038008C">
    <w:pPr>
      <w:pStyle w:val="Header"/>
      <w:rPr>
        <w:rFonts w:ascii="仿宋" w:eastAsia="仿宋" w:hAnsi="仿宋"/>
      </w:rPr>
    </w:pPr>
    <w:r w:rsidRPr="0038008C">
      <w:rPr>
        <w:rFonts w:ascii="仿宋" w:eastAsia="仿宋" w:hAnsi="仿宋" w:hint="eastAsia"/>
      </w:rPr>
      <w:t>化合物半导体的外延生长设备项目经济评价报告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RPr="0038008C" w:rsidP="0038008C">
    <w:pPr>
      <w:pStyle w:val="Header"/>
      <w:rPr>
        <w:rFonts w:ascii="仿宋" w:eastAsia="仿宋" w:hAnsi="仿宋"/>
      </w:rPr>
    </w:pPr>
    <w:r w:rsidRPr="0038008C">
      <w:rPr>
        <w:rFonts w:ascii="仿宋" w:eastAsia="仿宋" w:hAnsi="仿宋" w:hint="eastAsia"/>
      </w:rPr>
      <w:t>化合物半导体的外延生长设备项目经济评价报告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RPr="0038008C" w:rsidP="0038008C">
    <w:pPr>
      <w:pStyle w:val="Header"/>
      <w:rPr>
        <w:rFonts w:ascii="仿宋" w:eastAsia="仿宋" w:hAnsi="仿宋"/>
      </w:rPr>
    </w:pPr>
    <w:r w:rsidRPr="0038008C">
      <w:rPr>
        <w:rFonts w:ascii="仿宋" w:eastAsia="仿宋" w:hAnsi="仿宋" w:hint="eastAsia"/>
      </w:rPr>
      <w:t>化合物半导体的外延生长设备项目经济评价报告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RPr="0038008C" w:rsidP="0038008C">
    <w:pPr>
      <w:pStyle w:val="Header"/>
      <w:rPr>
        <w:rFonts w:ascii="仿宋" w:eastAsia="仿宋" w:hAnsi="仿宋"/>
      </w:rPr>
    </w:pPr>
    <w:r w:rsidRPr="0038008C">
      <w:rPr>
        <w:rFonts w:ascii="仿宋" w:eastAsia="仿宋" w:hAnsi="仿宋" w:hint="eastAsia"/>
      </w:rPr>
      <w:t>化合物半导体的外延生长设备项目经济评价报告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RPr="0038008C" w:rsidP="0038008C">
    <w:pPr>
      <w:pStyle w:val="Header"/>
      <w:rPr>
        <w:rFonts w:ascii="仿宋" w:eastAsia="仿宋" w:hAnsi="仿宋"/>
      </w:rPr>
    </w:pPr>
    <w:r w:rsidRPr="0038008C">
      <w:rPr>
        <w:rFonts w:ascii="仿宋" w:eastAsia="仿宋" w:hAnsi="仿宋" w:hint="eastAsia"/>
      </w:rPr>
      <w:t>化合物半导体的外延生长设备项目经济评价报告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RPr="0038008C" w:rsidP="0038008C">
    <w:pPr>
      <w:pStyle w:val="Header"/>
      <w:rPr>
        <w:rFonts w:ascii="仿宋" w:eastAsia="仿宋" w:hAnsi="仿宋"/>
      </w:rPr>
    </w:pPr>
    <w:r w:rsidRPr="0038008C">
      <w:rPr>
        <w:rFonts w:ascii="仿宋" w:eastAsia="仿宋" w:hAnsi="仿宋" w:hint="eastAsia"/>
      </w:rPr>
      <w:t>化合物半导体的外延生长设备项目经济评价报告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RPr="0038008C" w:rsidP="0038008C">
    <w:pPr>
      <w:pStyle w:val="Header"/>
      <w:rPr>
        <w:rFonts w:ascii="仿宋" w:eastAsia="仿宋" w:hAnsi="仿宋"/>
      </w:rPr>
    </w:pPr>
    <w:r w:rsidRPr="0038008C">
      <w:rPr>
        <w:rFonts w:ascii="仿宋" w:eastAsia="仿宋" w:hAnsi="仿宋" w:hint="eastAsia"/>
      </w:rPr>
      <w:t>化合物半导体的外延生长设备项目经济评价报告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RPr="0038008C" w:rsidP="0038008C">
    <w:pPr>
      <w:pStyle w:val="Header"/>
      <w:rPr>
        <w:rFonts w:ascii="仿宋" w:eastAsia="仿宋" w:hAnsi="仿宋"/>
      </w:rPr>
    </w:pPr>
    <w:r w:rsidRPr="0038008C">
      <w:rPr>
        <w:rFonts w:ascii="仿宋" w:eastAsia="仿宋" w:hAnsi="仿宋" w:hint="eastAsia"/>
      </w:rPr>
      <w:t>化合物半导体的外延生长设备项目经济评价报告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RPr="0038008C" w:rsidP="0038008C">
    <w:pPr>
      <w:pStyle w:val="Header"/>
      <w:rPr>
        <w:rFonts w:ascii="仿宋" w:eastAsia="仿宋" w:hAnsi="仿宋"/>
      </w:rPr>
    </w:pPr>
    <w:r w:rsidRPr="0038008C">
      <w:rPr>
        <w:rFonts w:ascii="仿宋" w:eastAsia="仿宋" w:hAnsi="仿宋" w:hint="eastAsia"/>
      </w:rPr>
      <w:t>化合物半导体的外延生长设备项目经济评价报告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RPr="0038008C" w:rsidP="0038008C">
    <w:pPr>
      <w:pStyle w:val="Header"/>
      <w:rPr>
        <w:rFonts w:ascii="仿宋" w:eastAsia="仿宋" w:hAnsi="仿宋"/>
      </w:rPr>
    </w:pPr>
    <w:r w:rsidRPr="0038008C">
      <w:rPr>
        <w:rFonts w:ascii="仿宋" w:eastAsia="仿宋" w:hAnsi="仿宋" w:hint="eastAsia"/>
      </w:rPr>
      <w:t>化合物半导体的外延生长设备项目经济评价报告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RPr="0038008C" w:rsidP="0038008C">
    <w:pPr>
      <w:pStyle w:val="Header"/>
      <w:rPr>
        <w:rFonts w:ascii="仿宋" w:eastAsia="仿宋" w:hAnsi="仿宋"/>
      </w:rPr>
    </w:pPr>
    <w:r w:rsidRPr="0038008C">
      <w:rPr>
        <w:rFonts w:ascii="仿宋" w:eastAsia="仿宋" w:hAnsi="仿宋" w:hint="eastAsia"/>
      </w:rPr>
      <w:t>化合物半导体的外延生长设备项目经济评价报告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RPr="0038008C" w:rsidP="0038008C">
    <w:pPr>
      <w:pStyle w:val="Header"/>
      <w:rPr>
        <w:rFonts w:ascii="仿宋" w:eastAsia="仿宋" w:hAnsi="仿宋"/>
      </w:rPr>
    </w:pPr>
    <w:r w:rsidRPr="0038008C">
      <w:rPr>
        <w:rFonts w:ascii="仿宋" w:eastAsia="仿宋" w:hAnsi="仿宋" w:hint="eastAsia"/>
      </w:rPr>
      <w:t>化合物半导体的外延生长设备项目经济评价报告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RPr="0038008C" w:rsidP="0038008C">
    <w:pPr>
      <w:pStyle w:val="Header"/>
      <w:rPr>
        <w:rFonts w:ascii="仿宋" w:eastAsia="仿宋" w:hAnsi="仿宋"/>
      </w:rPr>
    </w:pPr>
    <w:r w:rsidRPr="0038008C">
      <w:rPr>
        <w:rFonts w:ascii="仿宋" w:eastAsia="仿宋" w:hAnsi="仿宋" w:hint="eastAsia"/>
      </w:rPr>
      <w:t>化合物半导体的外延生长设备项目经济评价报告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RPr="0038008C" w:rsidP="0038008C">
    <w:pPr>
      <w:pStyle w:val="Header"/>
      <w:rPr>
        <w:rFonts w:ascii="仿宋" w:eastAsia="仿宋" w:hAnsi="仿宋"/>
      </w:rPr>
    </w:pPr>
    <w:r w:rsidRPr="0038008C">
      <w:rPr>
        <w:rFonts w:ascii="仿宋" w:eastAsia="仿宋" w:hAnsi="仿宋" w:hint="eastAsia"/>
      </w:rPr>
      <w:t>化合物半导体的外延生长设备项目经济评价报告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RPr="0038008C" w:rsidP="0038008C">
    <w:pPr>
      <w:pStyle w:val="Header"/>
      <w:rPr>
        <w:rFonts w:ascii="仿宋" w:eastAsia="仿宋" w:hAnsi="仿宋"/>
      </w:rPr>
    </w:pPr>
    <w:r w:rsidRPr="0038008C">
      <w:rPr>
        <w:rFonts w:ascii="仿宋" w:eastAsia="仿宋" w:hAnsi="仿宋" w:hint="eastAsia"/>
      </w:rPr>
      <w:t>化合物半导体的外延生长设备项目经济评价报告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RPr="0038008C" w:rsidP="0038008C">
    <w:pPr>
      <w:pStyle w:val="Header"/>
      <w:rPr>
        <w:rFonts w:ascii="仿宋" w:eastAsia="仿宋" w:hAnsi="仿宋"/>
      </w:rPr>
    </w:pPr>
    <w:r w:rsidRPr="0038008C">
      <w:rPr>
        <w:rFonts w:ascii="仿宋" w:eastAsia="仿宋" w:hAnsi="仿宋" w:hint="eastAsia"/>
      </w:rPr>
      <w:t>化合物半导体的外延生长设备项目经济评价报告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RPr="0038008C" w:rsidP="0038008C">
    <w:pPr>
      <w:pStyle w:val="Header"/>
      <w:rPr>
        <w:rFonts w:ascii="仿宋" w:eastAsia="仿宋" w:hAnsi="仿宋"/>
      </w:rPr>
    </w:pPr>
    <w:r w:rsidRPr="0038008C">
      <w:rPr>
        <w:rFonts w:ascii="仿宋" w:eastAsia="仿宋" w:hAnsi="仿宋" w:hint="eastAsia"/>
      </w:rPr>
      <w:t>化合物半导体的外延生长设备项目经济评价报告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rsidRPr="0038008C" w:rsidP="0038008C">
    <w:pPr>
      <w:pStyle w:val="Header"/>
      <w:rPr>
        <w:rFonts w:ascii="仿宋" w:eastAsia="仿宋" w:hAnsi="仿宋"/>
      </w:rPr>
    </w:pPr>
    <w:r w:rsidRPr="0038008C">
      <w:rPr>
        <w:rFonts w:ascii="仿宋" w:eastAsia="仿宋" w:hAnsi="仿宋" w:hint="eastAsia"/>
      </w:rPr>
      <w:t>化合物半导体的外延生长设备项目经济评价报告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008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008C"/>
    <w:rsid w:val="002F121F"/>
    <w:rsid w:val="0038008C"/>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8008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8008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8008C"/>
    <w:rPr>
      <w:b/>
      <w:bCs/>
      <w:kern w:val="44"/>
      <w:sz w:val="44"/>
      <w:szCs w:val="44"/>
    </w:rPr>
  </w:style>
  <w:style w:type="character" w:customStyle="1" w:styleId="2Char">
    <w:name w:val="标题 2 Char"/>
    <w:basedOn w:val="DefaultParagraphFont"/>
    <w:link w:val="Heading2"/>
    <w:uiPriority w:val="9"/>
    <w:rsid w:val="0038008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800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8008C"/>
    <w:rPr>
      <w:sz w:val="18"/>
      <w:szCs w:val="18"/>
    </w:rPr>
  </w:style>
  <w:style w:type="paragraph" w:styleId="Footer">
    <w:name w:val="footer"/>
    <w:basedOn w:val="Normal"/>
    <w:link w:val="Char0"/>
    <w:uiPriority w:val="99"/>
    <w:unhideWhenUsed/>
    <w:rsid w:val="0038008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8008C"/>
    <w:rPr>
      <w:sz w:val="18"/>
      <w:szCs w:val="18"/>
    </w:rPr>
  </w:style>
  <w:style w:type="character" w:styleId="PageNumber">
    <w:name w:val="page number"/>
    <w:basedOn w:val="DefaultParagraphFont"/>
    <w:uiPriority w:val="99"/>
    <w:semiHidden/>
    <w:unhideWhenUsed/>
    <w:rsid w:val="0038008C"/>
  </w:style>
  <w:style w:type="paragraph" w:styleId="TOC1">
    <w:name w:val="toc 1"/>
    <w:basedOn w:val="Normal"/>
    <w:next w:val="Normal"/>
    <w:autoRedefine/>
    <w:uiPriority w:val="39"/>
    <w:unhideWhenUsed/>
    <w:rsid w:val="0038008C"/>
  </w:style>
  <w:style w:type="paragraph" w:styleId="TOC2">
    <w:name w:val="toc 2"/>
    <w:basedOn w:val="Normal"/>
    <w:next w:val="Normal"/>
    <w:autoRedefine/>
    <w:uiPriority w:val="39"/>
    <w:unhideWhenUsed/>
    <w:rsid w:val="0038008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46205132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7351</Words>
  <Characters>41902</Characters>
  <Application>Microsoft Office Word</Application>
  <DocSecurity>0</DocSecurity>
  <Lines>349</Lines>
  <Paragraphs>98</Paragraphs>
  <ScaleCrop>false</ScaleCrop>
  <Company>Microsoft</Company>
  <LinksUpToDate>false</LinksUpToDate>
  <CharactersWithSpaces>49155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2024-03-08T18:42:00Z</dcterms:created>
  <dcterms:modified xsi:type="dcterms:W3CDTF">2024-03-08T18:42:00Z</dcterms:modified>
</cp:coreProperties>
</file>