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防爆通讯及仪表项目规划设计方案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5" w:history="1">
        <w:r>
          <w:rPr>
            <w:rFonts w:ascii="仿宋" w:eastAsia="仿宋" w:hAnsi="仿宋" w:cs="仿宋" w:hint="eastAsia"/>
            <w:lang w:eastAsia="zh-CN"/>
          </w:rPr>
          <w:t>前言</w:t>
        </w:r>
        <w:r>
          <w:tab/>
        </w:r>
        <w:r>
          <w:fldChar w:fldCharType="begin"/>
        </w:r>
        <w:r>
          <w:instrText xml:space="preserve"> PAGEREF _Toc27755 \h </w:instrText>
        </w:r>
        <w:r>
          <w:fldChar w:fldCharType="separate"/>
        </w:r>
        <w:r>
          <w:t>3</w:t>
        </w:r>
        <w:r>
          <w:fldChar w:fldCharType="end"/>
        </w:r>
      </w:hyperlink>
    </w:p>
    <w:p>
      <w:pPr>
        <w:pStyle w:val="TOC1"/>
        <w:tabs>
          <w:tab w:val="right" w:leader="dot" w:pos="8306"/>
        </w:tabs>
      </w:pPr>
      <w:hyperlink w:anchor="_Toc24913" w:history="1">
        <w:r>
          <w:rPr>
            <w:rFonts w:ascii="仿宋" w:eastAsia="仿宋" w:hAnsi="仿宋" w:cs="仿宋" w:hint="eastAsia"/>
            <w:lang w:eastAsia="zh-CN"/>
          </w:rPr>
          <w:t>一、市场分析、调研</w:t>
        </w:r>
        <w:r>
          <w:tab/>
        </w:r>
        <w:r>
          <w:fldChar w:fldCharType="begin"/>
        </w:r>
        <w:r>
          <w:instrText xml:space="preserve"> PAGEREF _Toc24913 \h </w:instrText>
        </w:r>
        <w:r>
          <w:fldChar w:fldCharType="separate"/>
        </w:r>
        <w:r>
          <w:t>3</w:t>
        </w:r>
        <w:r>
          <w:fldChar w:fldCharType="end"/>
        </w:r>
      </w:hyperlink>
    </w:p>
    <w:p>
      <w:pPr>
        <w:pStyle w:val="TOC2"/>
        <w:tabs>
          <w:tab w:val="right" w:leader="dot" w:pos="8306"/>
        </w:tabs>
      </w:pPr>
      <w:hyperlink w:anchor="_Toc3487" w:history="1">
        <w:r>
          <w:rPr>
            <w:rFonts w:ascii="仿宋" w:eastAsia="仿宋" w:hAnsi="仿宋" w:cs="仿宋" w:hint="eastAsia"/>
            <w:lang w:eastAsia="zh-CN"/>
          </w:rPr>
          <w:t>(一)、防爆通讯及仪表行业分析</w:t>
        </w:r>
        <w:r>
          <w:tab/>
        </w:r>
        <w:r>
          <w:fldChar w:fldCharType="begin"/>
        </w:r>
        <w:r>
          <w:instrText xml:space="preserve"> PAGEREF _Toc3487 \h </w:instrText>
        </w:r>
        <w:r>
          <w:fldChar w:fldCharType="separate"/>
        </w:r>
        <w:r>
          <w:t>3</w:t>
        </w:r>
        <w:r>
          <w:fldChar w:fldCharType="end"/>
        </w:r>
      </w:hyperlink>
    </w:p>
    <w:p>
      <w:pPr>
        <w:pStyle w:val="TOC2"/>
        <w:tabs>
          <w:tab w:val="right" w:leader="dot" w:pos="8306"/>
        </w:tabs>
      </w:pPr>
      <w:hyperlink w:anchor="_Toc14558" w:history="1">
        <w:r>
          <w:rPr>
            <w:rFonts w:ascii="仿宋" w:eastAsia="仿宋" w:hAnsi="仿宋" w:cs="仿宋" w:hint="eastAsia"/>
            <w:lang w:eastAsia="zh-CN"/>
          </w:rPr>
          <w:t>(二)、防爆通讯及仪表市场分析预测</w:t>
        </w:r>
        <w:r>
          <w:tab/>
        </w:r>
        <w:r>
          <w:fldChar w:fldCharType="begin"/>
        </w:r>
        <w:r>
          <w:instrText xml:space="preserve"> PAGEREF _Toc14558 \h </w:instrText>
        </w:r>
        <w:r>
          <w:fldChar w:fldCharType="separate"/>
        </w:r>
        <w:r>
          <w:t>4</w:t>
        </w:r>
        <w:r>
          <w:fldChar w:fldCharType="end"/>
        </w:r>
      </w:hyperlink>
    </w:p>
    <w:p>
      <w:pPr>
        <w:pStyle w:val="TOC1"/>
        <w:tabs>
          <w:tab w:val="right" w:leader="dot" w:pos="8306"/>
        </w:tabs>
      </w:pPr>
      <w:hyperlink w:anchor="_Toc29465" w:history="1">
        <w:r>
          <w:rPr>
            <w:rFonts w:ascii="仿宋" w:eastAsia="仿宋" w:hAnsi="仿宋" w:cs="仿宋" w:hint="eastAsia"/>
            <w:lang w:eastAsia="zh-CN"/>
          </w:rPr>
          <w:t>二、防爆通讯及仪表项目选址可行性分析</w:t>
        </w:r>
        <w:r>
          <w:tab/>
        </w:r>
        <w:r>
          <w:fldChar w:fldCharType="begin"/>
        </w:r>
        <w:r>
          <w:instrText xml:space="preserve"> PAGEREF _Toc29465 \h </w:instrText>
        </w:r>
        <w:r>
          <w:fldChar w:fldCharType="separate"/>
        </w:r>
        <w:r>
          <w:t>5</w:t>
        </w:r>
        <w:r>
          <w:fldChar w:fldCharType="end"/>
        </w:r>
      </w:hyperlink>
    </w:p>
    <w:p>
      <w:pPr>
        <w:pStyle w:val="TOC2"/>
        <w:tabs>
          <w:tab w:val="right" w:leader="dot" w:pos="8306"/>
        </w:tabs>
      </w:pPr>
      <w:hyperlink w:anchor="_Toc27445" w:history="1">
        <w:r>
          <w:rPr>
            <w:rFonts w:ascii="仿宋" w:eastAsia="仿宋" w:hAnsi="仿宋" w:cs="仿宋" w:hint="eastAsia"/>
            <w:lang w:eastAsia="zh-CN"/>
          </w:rPr>
          <w:t>(一)、防爆通讯及仪表项目选址</w:t>
        </w:r>
        <w:r>
          <w:tab/>
        </w:r>
        <w:r>
          <w:fldChar w:fldCharType="begin"/>
        </w:r>
        <w:r>
          <w:instrText xml:space="preserve"> PAGEREF _Toc27445 \h </w:instrText>
        </w:r>
        <w:r>
          <w:fldChar w:fldCharType="separate"/>
        </w:r>
        <w:r>
          <w:t>5</w:t>
        </w:r>
        <w:r>
          <w:fldChar w:fldCharType="end"/>
        </w:r>
      </w:hyperlink>
    </w:p>
    <w:p>
      <w:pPr>
        <w:pStyle w:val="TOC2"/>
        <w:tabs>
          <w:tab w:val="right" w:leader="dot" w:pos="8306"/>
        </w:tabs>
      </w:pPr>
      <w:hyperlink w:anchor="_Toc15983" w:history="1">
        <w:r>
          <w:rPr>
            <w:rFonts w:ascii="仿宋" w:eastAsia="仿宋" w:hAnsi="仿宋" w:cs="仿宋" w:hint="eastAsia"/>
            <w:lang w:eastAsia="zh-CN"/>
          </w:rPr>
          <w:t>(二)、用地控制指标</w:t>
        </w:r>
        <w:r>
          <w:tab/>
        </w:r>
        <w:r>
          <w:fldChar w:fldCharType="begin"/>
        </w:r>
        <w:r>
          <w:instrText xml:space="preserve"> PAGEREF _Toc15983 \h </w:instrText>
        </w:r>
        <w:r>
          <w:fldChar w:fldCharType="separate"/>
        </w:r>
        <w:r>
          <w:t>5</w:t>
        </w:r>
        <w:r>
          <w:fldChar w:fldCharType="end"/>
        </w:r>
      </w:hyperlink>
    </w:p>
    <w:p>
      <w:pPr>
        <w:pStyle w:val="TOC2"/>
        <w:tabs>
          <w:tab w:val="right" w:leader="dot" w:pos="8306"/>
        </w:tabs>
      </w:pPr>
      <w:hyperlink w:anchor="_Toc16966" w:history="1">
        <w:r>
          <w:rPr>
            <w:rFonts w:ascii="仿宋" w:eastAsia="仿宋" w:hAnsi="仿宋" w:cs="仿宋" w:hint="eastAsia"/>
            <w:lang w:eastAsia="zh-CN"/>
          </w:rPr>
          <w:t>(三)、节约用地措施</w:t>
        </w:r>
        <w:r>
          <w:tab/>
        </w:r>
        <w:r>
          <w:fldChar w:fldCharType="begin"/>
        </w:r>
        <w:r>
          <w:instrText xml:space="preserve"> PAGEREF _Toc16966 \h </w:instrText>
        </w:r>
        <w:r>
          <w:fldChar w:fldCharType="separate"/>
        </w:r>
        <w:r>
          <w:t>7</w:t>
        </w:r>
        <w:r>
          <w:fldChar w:fldCharType="end"/>
        </w:r>
      </w:hyperlink>
    </w:p>
    <w:p>
      <w:pPr>
        <w:pStyle w:val="TOC2"/>
        <w:tabs>
          <w:tab w:val="right" w:leader="dot" w:pos="8306"/>
        </w:tabs>
      </w:pPr>
      <w:hyperlink w:anchor="_Toc28065" w:history="1">
        <w:r>
          <w:rPr>
            <w:rFonts w:ascii="仿宋" w:eastAsia="仿宋" w:hAnsi="仿宋" w:cs="仿宋" w:hint="eastAsia"/>
            <w:lang w:eastAsia="zh-CN"/>
          </w:rPr>
          <w:t>(四)、总图布置方案</w:t>
        </w:r>
        <w:r>
          <w:tab/>
        </w:r>
        <w:r>
          <w:fldChar w:fldCharType="begin"/>
        </w:r>
        <w:r>
          <w:instrText xml:space="preserve"> PAGEREF _Toc28065 \h </w:instrText>
        </w:r>
        <w:r>
          <w:fldChar w:fldCharType="separate"/>
        </w:r>
        <w:r>
          <w:t>8</w:t>
        </w:r>
        <w:r>
          <w:fldChar w:fldCharType="end"/>
        </w:r>
      </w:hyperlink>
    </w:p>
    <w:p>
      <w:pPr>
        <w:pStyle w:val="TOC2"/>
        <w:tabs>
          <w:tab w:val="right" w:leader="dot" w:pos="8306"/>
        </w:tabs>
      </w:pPr>
      <w:hyperlink w:anchor="_Toc30877" w:history="1">
        <w:r>
          <w:rPr>
            <w:rFonts w:ascii="仿宋" w:eastAsia="仿宋" w:hAnsi="仿宋" w:cs="仿宋" w:hint="eastAsia"/>
            <w:lang w:eastAsia="zh-CN"/>
          </w:rPr>
          <w:t>(五)、选址综合评价</w:t>
        </w:r>
        <w:r>
          <w:tab/>
        </w:r>
        <w:r>
          <w:fldChar w:fldCharType="begin"/>
        </w:r>
        <w:r>
          <w:instrText xml:space="preserve"> PAGEREF _Toc30877 \h </w:instrText>
        </w:r>
        <w:r>
          <w:fldChar w:fldCharType="separate"/>
        </w:r>
        <w:r>
          <w:t>9</w:t>
        </w:r>
        <w:r>
          <w:fldChar w:fldCharType="end"/>
        </w:r>
      </w:hyperlink>
    </w:p>
    <w:p>
      <w:pPr>
        <w:pStyle w:val="TOC1"/>
        <w:tabs>
          <w:tab w:val="right" w:leader="dot" w:pos="8306"/>
        </w:tabs>
      </w:pPr>
      <w:hyperlink w:anchor="_Toc23409" w:history="1">
        <w:r>
          <w:rPr>
            <w:rFonts w:ascii="仿宋" w:eastAsia="仿宋" w:hAnsi="仿宋" w:cs="仿宋" w:hint="eastAsia"/>
            <w:lang w:eastAsia="zh-CN"/>
          </w:rPr>
          <w:t>三、产品规划分析</w:t>
        </w:r>
        <w:r>
          <w:tab/>
        </w:r>
        <w:r>
          <w:fldChar w:fldCharType="begin"/>
        </w:r>
        <w:r>
          <w:instrText xml:space="preserve"> PAGEREF _Toc23409 \h </w:instrText>
        </w:r>
        <w:r>
          <w:fldChar w:fldCharType="separate"/>
        </w:r>
        <w:r>
          <w:t>10</w:t>
        </w:r>
        <w:r>
          <w:fldChar w:fldCharType="end"/>
        </w:r>
      </w:hyperlink>
    </w:p>
    <w:p>
      <w:pPr>
        <w:pStyle w:val="TOC2"/>
        <w:tabs>
          <w:tab w:val="right" w:leader="dot" w:pos="8306"/>
        </w:tabs>
      </w:pPr>
      <w:hyperlink w:anchor="_Toc26322" w:history="1">
        <w:r>
          <w:rPr>
            <w:rFonts w:ascii="仿宋" w:eastAsia="仿宋" w:hAnsi="仿宋" w:cs="仿宋" w:hint="eastAsia"/>
            <w:lang w:eastAsia="zh-CN"/>
          </w:rPr>
          <w:t>(一)、产品规划</w:t>
        </w:r>
        <w:r>
          <w:tab/>
        </w:r>
        <w:r>
          <w:fldChar w:fldCharType="begin"/>
        </w:r>
        <w:r>
          <w:instrText xml:space="preserve"> PAGEREF _Toc26322 \h </w:instrText>
        </w:r>
        <w:r>
          <w:fldChar w:fldCharType="separate"/>
        </w:r>
        <w:r>
          <w:t>10</w:t>
        </w:r>
        <w:r>
          <w:fldChar w:fldCharType="end"/>
        </w:r>
      </w:hyperlink>
    </w:p>
    <w:p>
      <w:pPr>
        <w:pStyle w:val="TOC2"/>
        <w:tabs>
          <w:tab w:val="right" w:leader="dot" w:pos="8306"/>
        </w:tabs>
      </w:pPr>
      <w:hyperlink w:anchor="_Toc11141" w:history="1">
        <w:r>
          <w:rPr>
            <w:rFonts w:ascii="仿宋" w:eastAsia="仿宋" w:hAnsi="仿宋" w:cs="仿宋" w:hint="eastAsia"/>
            <w:lang w:eastAsia="zh-CN"/>
          </w:rPr>
          <w:t>(二)、建设规模</w:t>
        </w:r>
        <w:r>
          <w:tab/>
        </w:r>
        <w:r>
          <w:fldChar w:fldCharType="begin"/>
        </w:r>
        <w:r>
          <w:instrText xml:space="preserve"> PAGEREF _Toc11141 \h </w:instrText>
        </w:r>
        <w:r>
          <w:fldChar w:fldCharType="separate"/>
        </w:r>
        <w:r>
          <w:t>11</w:t>
        </w:r>
        <w:r>
          <w:fldChar w:fldCharType="end"/>
        </w:r>
      </w:hyperlink>
    </w:p>
    <w:p>
      <w:pPr>
        <w:pStyle w:val="TOC1"/>
        <w:tabs>
          <w:tab w:val="right" w:leader="dot" w:pos="8306"/>
        </w:tabs>
      </w:pPr>
      <w:hyperlink w:anchor="_Toc24984" w:history="1">
        <w:r>
          <w:rPr>
            <w:rFonts w:ascii="仿宋" w:eastAsia="仿宋" w:hAnsi="仿宋" w:cs="仿宋" w:hint="eastAsia"/>
            <w:lang w:eastAsia="zh-CN"/>
          </w:rPr>
          <w:t>四、工艺说明</w:t>
        </w:r>
        <w:r>
          <w:tab/>
        </w:r>
        <w:r>
          <w:fldChar w:fldCharType="begin"/>
        </w:r>
        <w:r>
          <w:instrText xml:space="preserve"> PAGEREF _Toc24984 \h </w:instrText>
        </w:r>
        <w:r>
          <w:fldChar w:fldCharType="separate"/>
        </w:r>
        <w:r>
          <w:t>12</w:t>
        </w:r>
        <w:r>
          <w:fldChar w:fldCharType="end"/>
        </w:r>
      </w:hyperlink>
    </w:p>
    <w:p>
      <w:pPr>
        <w:pStyle w:val="TOC2"/>
        <w:tabs>
          <w:tab w:val="right" w:leader="dot" w:pos="8306"/>
        </w:tabs>
      </w:pPr>
      <w:hyperlink w:anchor="_Toc18633" w:history="1">
        <w:r>
          <w:rPr>
            <w:rFonts w:ascii="仿宋" w:eastAsia="仿宋" w:hAnsi="仿宋" w:cs="仿宋" w:hint="eastAsia"/>
            <w:lang w:eastAsia="zh-CN"/>
          </w:rPr>
          <w:t>(一)、技术管理特点</w:t>
        </w:r>
        <w:r>
          <w:tab/>
        </w:r>
        <w:r>
          <w:fldChar w:fldCharType="begin"/>
        </w:r>
        <w:r>
          <w:instrText xml:space="preserve"> PAGEREF _Toc18633 \h </w:instrText>
        </w:r>
        <w:r>
          <w:fldChar w:fldCharType="separate"/>
        </w:r>
        <w:r>
          <w:t>12</w:t>
        </w:r>
        <w:r>
          <w:fldChar w:fldCharType="end"/>
        </w:r>
      </w:hyperlink>
    </w:p>
    <w:p>
      <w:pPr>
        <w:pStyle w:val="TOC2"/>
        <w:tabs>
          <w:tab w:val="right" w:leader="dot" w:pos="8306"/>
        </w:tabs>
      </w:pPr>
      <w:hyperlink w:anchor="_Toc29992" w:history="1">
        <w:r>
          <w:rPr>
            <w:rFonts w:ascii="仿宋" w:eastAsia="仿宋" w:hAnsi="仿宋" w:cs="仿宋" w:hint="eastAsia"/>
            <w:lang w:eastAsia="zh-CN"/>
          </w:rPr>
          <w:t>(二)、防爆通讯及仪表项目工艺技术设计方案</w:t>
        </w:r>
        <w:r>
          <w:tab/>
        </w:r>
        <w:r>
          <w:fldChar w:fldCharType="begin"/>
        </w:r>
        <w:r>
          <w:instrText xml:space="preserve"> PAGEREF _Toc29992 \h </w:instrText>
        </w:r>
        <w:r>
          <w:fldChar w:fldCharType="separate"/>
        </w:r>
        <w:r>
          <w:t>13</w:t>
        </w:r>
        <w:r>
          <w:fldChar w:fldCharType="end"/>
        </w:r>
      </w:hyperlink>
    </w:p>
    <w:p>
      <w:pPr>
        <w:pStyle w:val="TOC2"/>
        <w:tabs>
          <w:tab w:val="right" w:leader="dot" w:pos="8306"/>
        </w:tabs>
      </w:pPr>
      <w:hyperlink w:anchor="_Toc4004" w:history="1">
        <w:r>
          <w:rPr>
            <w:rFonts w:ascii="仿宋" w:eastAsia="仿宋" w:hAnsi="仿宋" w:cs="仿宋" w:hint="eastAsia"/>
            <w:lang w:eastAsia="zh-CN"/>
          </w:rPr>
          <w:t>(三)、设备选型方案</w:t>
        </w:r>
        <w:r>
          <w:tab/>
        </w:r>
        <w:r>
          <w:fldChar w:fldCharType="begin"/>
        </w:r>
        <w:r>
          <w:instrText xml:space="preserve"> PAGEREF _Toc4004 \h </w:instrText>
        </w:r>
        <w:r>
          <w:fldChar w:fldCharType="separate"/>
        </w:r>
        <w:r>
          <w:t>14</w:t>
        </w:r>
        <w:r>
          <w:fldChar w:fldCharType="end"/>
        </w:r>
      </w:hyperlink>
    </w:p>
    <w:p>
      <w:pPr>
        <w:pStyle w:val="TOC1"/>
        <w:tabs>
          <w:tab w:val="right" w:leader="dot" w:pos="8306"/>
        </w:tabs>
      </w:pPr>
      <w:hyperlink w:anchor="_Toc20760" w:history="1">
        <w:r>
          <w:rPr>
            <w:rFonts w:ascii="仿宋" w:eastAsia="仿宋" w:hAnsi="仿宋" w:cs="仿宋" w:hint="eastAsia"/>
            <w:lang w:eastAsia="zh-CN"/>
          </w:rPr>
          <w:t>五、防爆通讯及仪表项目可持续发展</w:t>
        </w:r>
        <w:r>
          <w:tab/>
        </w:r>
        <w:r>
          <w:fldChar w:fldCharType="begin"/>
        </w:r>
        <w:r>
          <w:instrText xml:space="preserve"> PAGEREF _Toc20760 \h </w:instrText>
        </w:r>
        <w:r>
          <w:fldChar w:fldCharType="separate"/>
        </w:r>
        <w:r>
          <w:t>16</w:t>
        </w:r>
        <w:r>
          <w:fldChar w:fldCharType="end"/>
        </w:r>
      </w:hyperlink>
    </w:p>
    <w:p>
      <w:pPr>
        <w:pStyle w:val="TOC2"/>
        <w:tabs>
          <w:tab w:val="right" w:leader="dot" w:pos="8306"/>
        </w:tabs>
      </w:pPr>
      <w:hyperlink w:anchor="_Toc19189" w:history="1">
        <w:r>
          <w:rPr>
            <w:rFonts w:ascii="仿宋" w:eastAsia="仿宋" w:hAnsi="仿宋" w:cs="仿宋" w:hint="eastAsia"/>
            <w:lang w:eastAsia="zh-CN"/>
          </w:rPr>
          <w:t>(一)、可持续战略与实践</w:t>
        </w:r>
        <w:r>
          <w:tab/>
        </w:r>
        <w:r>
          <w:fldChar w:fldCharType="begin"/>
        </w:r>
        <w:r>
          <w:instrText xml:space="preserve"> PAGEREF _Toc19189 \h </w:instrText>
        </w:r>
        <w:r>
          <w:fldChar w:fldCharType="separate"/>
        </w:r>
        <w:r>
          <w:t>16</w:t>
        </w:r>
        <w:r>
          <w:fldChar w:fldCharType="end"/>
        </w:r>
      </w:hyperlink>
    </w:p>
    <w:p>
      <w:pPr>
        <w:pStyle w:val="TOC2"/>
        <w:tabs>
          <w:tab w:val="right" w:leader="dot" w:pos="8306"/>
        </w:tabs>
      </w:pPr>
      <w:hyperlink w:anchor="_Toc4066" w:history="1">
        <w:r>
          <w:rPr>
            <w:rFonts w:ascii="仿宋" w:eastAsia="仿宋" w:hAnsi="仿宋" w:cs="仿宋" w:hint="eastAsia"/>
            <w:lang w:eastAsia="zh-CN"/>
          </w:rPr>
          <w:t>(二)、环保与社会责任</w:t>
        </w:r>
        <w:r>
          <w:tab/>
        </w:r>
        <w:r>
          <w:fldChar w:fldCharType="begin"/>
        </w:r>
        <w:r>
          <w:instrText xml:space="preserve"> PAGEREF _Toc4066 \h </w:instrText>
        </w:r>
        <w:r>
          <w:fldChar w:fldCharType="separate"/>
        </w:r>
        <w:r>
          <w:t>17</w:t>
        </w:r>
        <w:r>
          <w:fldChar w:fldCharType="end"/>
        </w:r>
      </w:hyperlink>
    </w:p>
    <w:p>
      <w:pPr>
        <w:pStyle w:val="TOC1"/>
        <w:tabs>
          <w:tab w:val="right" w:leader="dot" w:pos="8306"/>
        </w:tabs>
      </w:pPr>
      <w:hyperlink w:anchor="_Toc8704" w:history="1">
        <w:r>
          <w:rPr>
            <w:rFonts w:ascii="仿宋" w:eastAsia="仿宋" w:hAnsi="仿宋" w:cs="仿宋" w:hint="eastAsia"/>
            <w:lang w:eastAsia="zh-CN"/>
          </w:rPr>
          <w:t>六、防爆通讯及仪表项目文档管理</w:t>
        </w:r>
        <w:r>
          <w:tab/>
        </w:r>
        <w:r>
          <w:fldChar w:fldCharType="begin"/>
        </w:r>
        <w:r>
          <w:instrText xml:space="preserve"> PAGEREF _Toc8704 \h </w:instrText>
        </w:r>
        <w:r>
          <w:fldChar w:fldCharType="separate"/>
        </w:r>
        <w:r>
          <w:t>18</w:t>
        </w:r>
        <w:r>
          <w:fldChar w:fldCharType="end"/>
        </w:r>
      </w:hyperlink>
    </w:p>
    <w:p>
      <w:pPr>
        <w:pStyle w:val="TOC2"/>
        <w:tabs>
          <w:tab w:val="right" w:leader="dot" w:pos="8306"/>
        </w:tabs>
      </w:pPr>
      <w:hyperlink w:anchor="_Toc8100" w:history="1">
        <w:r>
          <w:rPr>
            <w:rFonts w:ascii="仿宋" w:eastAsia="仿宋" w:hAnsi="仿宋" w:cs="仿宋" w:hint="eastAsia"/>
            <w:lang w:eastAsia="zh-CN"/>
          </w:rPr>
          <w:t>(一)、文档编制与审查</w:t>
        </w:r>
        <w:r>
          <w:tab/>
        </w:r>
        <w:r>
          <w:fldChar w:fldCharType="begin"/>
        </w:r>
        <w:r>
          <w:instrText xml:space="preserve"> PAGEREF _Toc8100 \h </w:instrText>
        </w:r>
        <w:r>
          <w:fldChar w:fldCharType="separate"/>
        </w:r>
        <w:r>
          <w:t>18</w:t>
        </w:r>
        <w:r>
          <w:fldChar w:fldCharType="end"/>
        </w:r>
      </w:hyperlink>
    </w:p>
    <w:p>
      <w:pPr>
        <w:pStyle w:val="TOC2"/>
        <w:tabs>
          <w:tab w:val="right" w:leader="dot" w:pos="8306"/>
        </w:tabs>
      </w:pPr>
      <w:hyperlink w:anchor="_Toc18093" w:history="1">
        <w:r>
          <w:rPr>
            <w:rFonts w:ascii="仿宋" w:eastAsia="仿宋" w:hAnsi="仿宋" w:cs="仿宋" w:hint="eastAsia"/>
            <w:lang w:eastAsia="zh-CN"/>
          </w:rPr>
          <w:t>(二)、文档发布与分发</w:t>
        </w:r>
        <w:r>
          <w:tab/>
        </w:r>
        <w:r>
          <w:fldChar w:fldCharType="begin"/>
        </w:r>
        <w:r>
          <w:instrText xml:space="preserve"> PAGEREF _Toc18093 \h </w:instrText>
        </w:r>
        <w:r>
          <w:fldChar w:fldCharType="separate"/>
        </w:r>
        <w:r>
          <w:t>19</w:t>
        </w:r>
        <w:r>
          <w:fldChar w:fldCharType="end"/>
        </w:r>
      </w:hyperlink>
    </w:p>
    <w:p>
      <w:pPr>
        <w:pStyle w:val="TOC2"/>
        <w:tabs>
          <w:tab w:val="right" w:leader="dot" w:pos="8306"/>
        </w:tabs>
      </w:pPr>
      <w:hyperlink w:anchor="_Toc32226" w:history="1">
        <w:r>
          <w:rPr>
            <w:rFonts w:ascii="仿宋" w:eastAsia="仿宋" w:hAnsi="仿宋" w:cs="仿宋" w:hint="eastAsia"/>
            <w:lang w:eastAsia="zh-CN"/>
          </w:rPr>
          <w:t>(三)、文档存档与归档</w:t>
        </w:r>
        <w:r>
          <w:tab/>
        </w:r>
        <w:r>
          <w:fldChar w:fldCharType="begin"/>
        </w:r>
        <w:r>
          <w:instrText xml:space="preserve"> PAGEREF _Toc32226 \h </w:instrText>
        </w:r>
        <w:r>
          <w:fldChar w:fldCharType="separate"/>
        </w:r>
        <w:r>
          <w:t>20</w:t>
        </w:r>
        <w:r>
          <w:fldChar w:fldCharType="end"/>
        </w:r>
      </w:hyperlink>
    </w:p>
    <w:p>
      <w:pPr>
        <w:pStyle w:val="TOC1"/>
        <w:tabs>
          <w:tab w:val="right" w:leader="dot" w:pos="8306"/>
        </w:tabs>
      </w:pPr>
      <w:hyperlink w:anchor="_Toc28356" w:history="1">
        <w:r>
          <w:rPr>
            <w:rFonts w:ascii="仿宋" w:eastAsia="仿宋" w:hAnsi="仿宋" w:cs="仿宋" w:hint="eastAsia"/>
            <w:lang w:eastAsia="zh-CN"/>
          </w:rPr>
          <w:t>七、防爆通讯及仪表项目财务管理</w:t>
        </w:r>
        <w:r>
          <w:tab/>
        </w:r>
        <w:r>
          <w:fldChar w:fldCharType="begin"/>
        </w:r>
        <w:r>
          <w:instrText xml:space="preserve"> PAGEREF _Toc28356 \h </w:instrText>
        </w:r>
        <w:r>
          <w:fldChar w:fldCharType="separate"/>
        </w:r>
        <w:r>
          <w:t>21</w:t>
        </w:r>
        <w:r>
          <w:fldChar w:fldCharType="end"/>
        </w:r>
      </w:hyperlink>
    </w:p>
    <w:p>
      <w:pPr>
        <w:pStyle w:val="TOC2"/>
        <w:tabs>
          <w:tab w:val="right" w:leader="dot" w:pos="8306"/>
        </w:tabs>
      </w:pPr>
      <w:hyperlink w:anchor="_Toc17998" w:history="1">
        <w:r>
          <w:rPr>
            <w:rFonts w:ascii="仿宋" w:eastAsia="仿宋" w:hAnsi="仿宋" w:cs="仿宋" w:hint="eastAsia"/>
            <w:lang w:eastAsia="zh-CN"/>
          </w:rPr>
          <w:t>(一)、资金需求大</w:t>
        </w:r>
        <w:r>
          <w:tab/>
        </w:r>
        <w:r>
          <w:fldChar w:fldCharType="begin"/>
        </w:r>
        <w:r>
          <w:instrText xml:space="preserve"> PAGEREF _Toc17998 \h </w:instrText>
        </w:r>
        <w:r>
          <w:fldChar w:fldCharType="separate"/>
        </w:r>
        <w:r>
          <w:t>21</w:t>
        </w:r>
        <w:r>
          <w:fldChar w:fldCharType="end"/>
        </w:r>
      </w:hyperlink>
    </w:p>
    <w:p>
      <w:pPr>
        <w:pStyle w:val="TOC2"/>
        <w:tabs>
          <w:tab w:val="right" w:leader="dot" w:pos="8306"/>
        </w:tabs>
      </w:pPr>
      <w:hyperlink w:anchor="_Toc14350" w:history="1">
        <w:r>
          <w:rPr>
            <w:rFonts w:ascii="仿宋" w:eastAsia="仿宋" w:hAnsi="仿宋" w:cs="仿宋" w:hint="eastAsia"/>
            <w:lang w:eastAsia="zh-CN"/>
          </w:rPr>
          <w:t>(二)、研发周期长</w:t>
        </w:r>
        <w:r>
          <w:tab/>
        </w:r>
        <w:r>
          <w:fldChar w:fldCharType="begin"/>
        </w:r>
        <w:r>
          <w:instrText xml:space="preserve"> PAGEREF _Toc14350 \h </w:instrText>
        </w:r>
        <w:r>
          <w:fldChar w:fldCharType="separate"/>
        </w:r>
        <w:r>
          <w:t>22</w:t>
        </w:r>
        <w:r>
          <w:fldChar w:fldCharType="end"/>
        </w:r>
      </w:hyperlink>
    </w:p>
    <w:p>
      <w:pPr>
        <w:pStyle w:val="TOC2"/>
        <w:tabs>
          <w:tab w:val="right" w:leader="dot" w:pos="8306"/>
        </w:tabs>
      </w:pPr>
      <w:hyperlink w:anchor="_Toc21733" w:history="1">
        <w:r>
          <w:rPr>
            <w:rFonts w:ascii="仿宋" w:eastAsia="仿宋" w:hAnsi="仿宋" w:cs="仿宋" w:hint="eastAsia"/>
            <w:lang w:eastAsia="zh-CN"/>
          </w:rPr>
          <w:t>(三)、市场风险大</w:t>
        </w:r>
        <w:r>
          <w:tab/>
        </w:r>
        <w:r>
          <w:fldChar w:fldCharType="begin"/>
        </w:r>
        <w:r>
          <w:instrText xml:space="preserve"> PAGEREF _Toc21733 \h </w:instrText>
        </w:r>
        <w:r>
          <w:fldChar w:fldCharType="separate"/>
        </w:r>
        <w:r>
          <w:t>24</w:t>
        </w:r>
        <w:r>
          <w:fldChar w:fldCharType="end"/>
        </w:r>
      </w:hyperlink>
    </w:p>
    <w:p>
      <w:pPr>
        <w:pStyle w:val="TOC2"/>
        <w:tabs>
          <w:tab w:val="right" w:leader="dot" w:pos="8306"/>
        </w:tabs>
      </w:pPr>
      <w:hyperlink w:anchor="_Toc22150" w:history="1">
        <w:r>
          <w:rPr>
            <w:rFonts w:ascii="仿宋" w:eastAsia="仿宋" w:hAnsi="仿宋" w:cs="仿宋" w:hint="eastAsia"/>
            <w:lang w:eastAsia="zh-CN"/>
          </w:rPr>
          <w:t>(四)、利润率高</w:t>
        </w:r>
        <w:r>
          <w:tab/>
        </w:r>
        <w:r>
          <w:fldChar w:fldCharType="begin"/>
        </w:r>
        <w:r>
          <w:instrText xml:space="preserve"> PAGEREF _Toc22150 \h </w:instrText>
        </w:r>
        <w:r>
          <w:fldChar w:fldCharType="separate"/>
        </w:r>
        <w:r>
          <w:t>26</w:t>
        </w:r>
        <w:r>
          <w:fldChar w:fldCharType="end"/>
        </w:r>
      </w:hyperlink>
    </w:p>
    <w:p>
      <w:pPr>
        <w:pStyle w:val="TOC1"/>
        <w:tabs>
          <w:tab w:val="right" w:leader="dot" w:pos="8306"/>
        </w:tabs>
      </w:pPr>
      <w:hyperlink w:anchor="_Toc32229" w:history="1">
        <w:r>
          <w:rPr>
            <w:rFonts w:ascii="仿宋" w:eastAsia="仿宋" w:hAnsi="仿宋" w:cs="仿宋" w:hint="eastAsia"/>
            <w:lang w:eastAsia="zh-CN"/>
          </w:rPr>
          <w:t>八、防爆通讯及仪表项目计划安排</w:t>
        </w:r>
        <w:r>
          <w:tab/>
        </w:r>
        <w:r>
          <w:fldChar w:fldCharType="begin"/>
        </w:r>
        <w:r>
          <w:instrText xml:space="preserve"> PAGEREF _Toc32229 \h </w:instrText>
        </w:r>
        <w:r>
          <w:fldChar w:fldCharType="separate"/>
        </w:r>
        <w:r>
          <w:t>28</w:t>
        </w:r>
        <w:r>
          <w:fldChar w:fldCharType="end"/>
        </w:r>
      </w:hyperlink>
    </w:p>
    <w:p>
      <w:pPr>
        <w:pStyle w:val="TOC2"/>
        <w:tabs>
          <w:tab w:val="right" w:leader="dot" w:pos="8306"/>
        </w:tabs>
      </w:pPr>
      <w:hyperlink w:anchor="_Toc9464" w:history="1">
        <w:r>
          <w:rPr>
            <w:rFonts w:ascii="仿宋" w:eastAsia="仿宋" w:hAnsi="仿宋" w:cs="仿宋" w:hint="eastAsia"/>
            <w:lang w:eastAsia="zh-CN"/>
          </w:rPr>
          <w:t>(一)、建设周期</w:t>
        </w:r>
        <w:r>
          <w:tab/>
        </w:r>
        <w:r>
          <w:fldChar w:fldCharType="begin"/>
        </w:r>
        <w:r>
          <w:instrText xml:space="preserve"> PAGEREF _Toc9464 \h </w:instrText>
        </w:r>
        <w:r>
          <w:fldChar w:fldCharType="separate"/>
        </w:r>
        <w:r>
          <w:t>28</w:t>
        </w:r>
        <w:r>
          <w:fldChar w:fldCharType="end"/>
        </w:r>
      </w:hyperlink>
    </w:p>
    <w:p>
      <w:pPr>
        <w:pStyle w:val="TOC2"/>
        <w:tabs>
          <w:tab w:val="right" w:leader="dot" w:pos="8306"/>
        </w:tabs>
      </w:pPr>
      <w:hyperlink w:anchor="_Toc12891" w:history="1">
        <w:r>
          <w:rPr>
            <w:rFonts w:ascii="仿宋" w:eastAsia="仿宋" w:hAnsi="仿宋" w:cs="仿宋" w:hint="eastAsia"/>
            <w:lang w:eastAsia="zh-CN"/>
          </w:rPr>
          <w:t>(二)、建设进度</w:t>
        </w:r>
        <w:r>
          <w:tab/>
        </w:r>
        <w:r>
          <w:fldChar w:fldCharType="begin"/>
        </w:r>
        <w:r>
          <w:instrText xml:space="preserve"> PAGEREF _Toc12891 \h </w:instrText>
        </w:r>
        <w:r>
          <w:fldChar w:fldCharType="separate"/>
        </w:r>
        <w:r>
          <w:t>29</w:t>
        </w:r>
        <w:r>
          <w:fldChar w:fldCharType="end"/>
        </w:r>
      </w:hyperlink>
    </w:p>
    <w:p>
      <w:pPr>
        <w:pStyle w:val="TOC2"/>
        <w:tabs>
          <w:tab w:val="right" w:leader="dot" w:pos="8306"/>
        </w:tabs>
      </w:pPr>
      <w:hyperlink w:anchor="_Toc13257" w:history="1">
        <w:r>
          <w:rPr>
            <w:rFonts w:ascii="仿宋" w:eastAsia="仿宋" w:hAnsi="仿宋" w:cs="仿宋" w:hint="eastAsia"/>
            <w:lang w:eastAsia="zh-CN"/>
          </w:rPr>
          <w:t>(三)、进度安排注意事项</w:t>
        </w:r>
        <w:r>
          <w:tab/>
        </w:r>
        <w:r>
          <w:fldChar w:fldCharType="begin"/>
        </w:r>
        <w:r>
          <w:instrText xml:space="preserve"> PAGEREF _Toc13257 \h </w:instrText>
        </w:r>
        <w:r>
          <w:fldChar w:fldCharType="separate"/>
        </w:r>
        <w:r>
          <w:t>30</w:t>
        </w:r>
        <w:r>
          <w:fldChar w:fldCharType="end"/>
        </w:r>
      </w:hyperlink>
    </w:p>
    <w:p>
      <w:pPr>
        <w:pStyle w:val="TOC2"/>
        <w:tabs>
          <w:tab w:val="right" w:leader="dot" w:pos="8306"/>
        </w:tabs>
      </w:pPr>
      <w:hyperlink w:anchor="_Toc24171" w:history="1">
        <w:r>
          <w:rPr>
            <w:rFonts w:ascii="仿宋" w:eastAsia="仿宋" w:hAnsi="仿宋" w:cs="仿宋" w:hint="eastAsia"/>
            <w:lang w:eastAsia="zh-CN"/>
          </w:rPr>
          <w:t>(四)、人力资源配置</w:t>
        </w:r>
        <w:r>
          <w:tab/>
        </w:r>
        <w:r>
          <w:fldChar w:fldCharType="begin"/>
        </w:r>
        <w:r>
          <w:instrText xml:space="preserve"> PAGEREF _Toc24171 \h </w:instrText>
        </w:r>
        <w:r>
          <w:fldChar w:fldCharType="separate"/>
        </w:r>
        <w:r>
          <w:t>32</w:t>
        </w:r>
        <w:r>
          <w:fldChar w:fldCharType="end"/>
        </w:r>
      </w:hyperlink>
    </w:p>
    <w:p>
      <w:pPr>
        <w:pStyle w:val="TOC1"/>
        <w:tabs>
          <w:tab w:val="right" w:leader="dot" w:pos="8306"/>
        </w:tabs>
      </w:pPr>
      <w:hyperlink w:anchor="_Toc3765" w:history="1">
        <w:r>
          <w:rPr>
            <w:rFonts w:ascii="仿宋" w:eastAsia="仿宋" w:hAnsi="仿宋" w:cs="仿宋" w:hint="eastAsia"/>
            <w:lang w:eastAsia="zh-CN"/>
          </w:rPr>
          <w:t>九、防爆通讯及仪表项目社会影响</w:t>
        </w:r>
        <w:r>
          <w:tab/>
        </w:r>
        <w:r>
          <w:fldChar w:fldCharType="begin"/>
        </w:r>
        <w:r>
          <w:instrText xml:space="preserve"> PAGEREF _Toc3765 \h </w:instrText>
        </w:r>
        <w:r>
          <w:fldChar w:fldCharType="separate"/>
        </w:r>
        <w:r>
          <w:t>33</w:t>
        </w:r>
        <w:r>
          <w:fldChar w:fldCharType="end"/>
        </w:r>
      </w:hyperlink>
    </w:p>
    <w:p>
      <w:pPr>
        <w:pStyle w:val="TOC2"/>
        <w:tabs>
          <w:tab w:val="right" w:leader="dot" w:pos="8306"/>
        </w:tabs>
      </w:pPr>
      <w:hyperlink w:anchor="_Toc30327" w:history="1">
        <w:r>
          <w:rPr>
            <w:rFonts w:ascii="仿宋" w:eastAsia="仿宋" w:hAnsi="仿宋" w:cs="仿宋" w:hint="eastAsia"/>
            <w:lang w:eastAsia="zh-CN"/>
          </w:rPr>
          <w:t>(一)、社会责任与义务</w:t>
        </w:r>
        <w:r>
          <w:tab/>
        </w:r>
        <w:r>
          <w:fldChar w:fldCharType="begin"/>
        </w:r>
        <w:r>
          <w:instrText xml:space="preserve"> PAGEREF _Toc30327 \h </w:instrText>
        </w:r>
        <w:r>
          <w:fldChar w:fldCharType="separate"/>
        </w:r>
        <w:r>
          <w:t>33</w:t>
        </w:r>
        <w:r>
          <w:fldChar w:fldCharType="end"/>
        </w:r>
      </w:hyperlink>
    </w:p>
    <w:p>
      <w:pPr>
        <w:pStyle w:val="TOC2"/>
        <w:tabs>
          <w:tab w:val="right" w:leader="dot" w:pos="8306"/>
        </w:tabs>
      </w:pPr>
      <w:hyperlink w:anchor="_Toc31174" w:history="1">
        <w:r>
          <w:rPr>
            <w:rFonts w:ascii="仿宋" w:eastAsia="仿宋" w:hAnsi="仿宋" w:cs="仿宋" w:hint="eastAsia"/>
            <w:lang w:eastAsia="zh-CN"/>
          </w:rPr>
          <w:t>(二)、社会参与与沟通</w:t>
        </w:r>
        <w:r>
          <w:tab/>
        </w:r>
        <w:r>
          <w:fldChar w:fldCharType="begin"/>
        </w:r>
        <w:r>
          <w:instrText xml:space="preserve"> PAGEREF _Toc31174 \h </w:instrText>
        </w:r>
        <w:r>
          <w:fldChar w:fldCharType="separate"/>
        </w:r>
        <w:r>
          <w:t>33</w:t>
        </w:r>
        <w:r>
          <w:fldChar w:fldCharType="end"/>
        </w:r>
      </w:hyperlink>
    </w:p>
    <w:p>
      <w:pPr>
        <w:pStyle w:val="TOC1"/>
        <w:tabs>
          <w:tab w:val="right" w:leader="dot" w:pos="8306"/>
        </w:tabs>
      </w:pPr>
      <w:hyperlink w:anchor="_Toc4809" w:history="1">
        <w:r>
          <w:rPr>
            <w:rFonts w:ascii="仿宋" w:eastAsia="仿宋" w:hAnsi="仿宋" w:cs="仿宋" w:hint="eastAsia"/>
            <w:lang w:eastAsia="zh-CN"/>
          </w:rPr>
          <w:t>十、防爆通讯及仪表项目人力资源管理</w:t>
        </w:r>
        <w:r>
          <w:tab/>
        </w:r>
        <w:r>
          <w:fldChar w:fldCharType="begin"/>
        </w:r>
        <w:r>
          <w:instrText xml:space="preserve"> PAGEREF _Toc4809 \h </w:instrText>
        </w:r>
        <w:r>
          <w:fldChar w:fldCharType="separate"/>
        </w:r>
        <w:r>
          <w:t>34</w:t>
        </w:r>
        <w:r>
          <w:fldChar w:fldCharType="end"/>
        </w:r>
      </w:hyperlink>
    </w:p>
    <w:p>
      <w:pPr>
        <w:pStyle w:val="TOC2"/>
        <w:tabs>
          <w:tab w:val="right" w:leader="dot" w:pos="8306"/>
        </w:tabs>
      </w:pPr>
      <w:hyperlink w:anchor="_Toc9947" w:history="1">
        <w:r>
          <w:rPr>
            <w:rFonts w:ascii="仿宋" w:eastAsia="仿宋" w:hAnsi="仿宋" w:cs="仿宋" w:hint="eastAsia"/>
            <w:lang w:eastAsia="zh-CN"/>
          </w:rPr>
          <w:t>(一)、建立健全的预算管理制度</w:t>
        </w:r>
        <w:r>
          <w:tab/>
        </w:r>
        <w:r>
          <w:fldChar w:fldCharType="begin"/>
        </w:r>
        <w:r>
          <w:instrText xml:space="preserve"> PAGEREF _Toc9947 \h </w:instrText>
        </w:r>
        <w:r>
          <w:fldChar w:fldCharType="separate"/>
        </w:r>
        <w:r>
          <w:t>34</w:t>
        </w:r>
        <w:r>
          <w:fldChar w:fldCharType="end"/>
        </w:r>
      </w:hyperlink>
    </w:p>
    <w:p>
      <w:pPr>
        <w:pStyle w:val="TOC2"/>
        <w:tabs>
          <w:tab w:val="right" w:leader="dot" w:pos="8306"/>
        </w:tabs>
      </w:pPr>
      <w:hyperlink w:anchor="_Toc13698" w:history="1">
        <w:r>
          <w:rPr>
            <w:rFonts w:ascii="仿宋" w:eastAsia="仿宋" w:hAnsi="仿宋" w:cs="仿宋" w:hint="eastAsia"/>
            <w:lang w:eastAsia="zh-CN"/>
          </w:rPr>
          <w:t>(二)、加强资金流动监控</w:t>
        </w:r>
        <w:r>
          <w:tab/>
        </w:r>
        <w:r>
          <w:fldChar w:fldCharType="begin"/>
        </w:r>
        <w:r>
          <w:instrText xml:space="preserve"> PAGEREF _Toc13698 \h </w:instrText>
        </w:r>
        <w:r>
          <w:fldChar w:fldCharType="separate"/>
        </w:r>
        <w:r>
          <w:t>36</w:t>
        </w:r>
        <w:r>
          <w:fldChar w:fldCharType="end"/>
        </w:r>
      </w:hyperlink>
    </w:p>
    <w:p>
      <w:pPr>
        <w:pStyle w:val="TOC2"/>
        <w:tabs>
          <w:tab w:val="right" w:leader="dot" w:pos="8306"/>
        </w:tabs>
      </w:pPr>
      <w:hyperlink w:anchor="_Toc12396" w:history="1">
        <w:r>
          <w:rPr>
            <w:rFonts w:ascii="仿宋" w:eastAsia="仿宋" w:hAnsi="仿宋" w:cs="仿宋" w:hint="eastAsia"/>
            <w:lang w:eastAsia="zh-CN"/>
          </w:rPr>
          <w:t>(三)、制定完善的风险控制机制</w:t>
        </w:r>
        <w:r>
          <w:tab/>
        </w:r>
        <w:r>
          <w:fldChar w:fldCharType="begin"/>
        </w:r>
        <w:r>
          <w:instrText xml:space="preserve"> PAGEREF _Toc12396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0" w:history="1">
        <w:r>
          <w:rPr>
            <w:rFonts w:ascii="仿宋" w:eastAsia="仿宋" w:hAnsi="仿宋" w:cs="仿宋" w:hint="eastAsia"/>
            <w:lang w:eastAsia="zh-CN"/>
          </w:rPr>
          <w:t>(四)、优化成本管理</w:t>
        </w:r>
        <w:r>
          <w:tab/>
        </w:r>
        <w:r>
          <w:fldChar w:fldCharType="begin"/>
        </w:r>
        <w:r>
          <w:instrText xml:space="preserve"> PAGEREF _Toc29890 \h </w:instrText>
        </w:r>
        <w:r>
          <w:fldChar w:fldCharType="separate"/>
        </w:r>
        <w:r>
          <w:t>39</w:t>
        </w:r>
        <w:r>
          <w:fldChar w:fldCharType="end"/>
        </w:r>
      </w:hyperlink>
    </w:p>
    <w:p>
      <w:pPr>
        <w:pStyle w:val="TOC1"/>
        <w:tabs>
          <w:tab w:val="right" w:leader="dot" w:pos="8306"/>
        </w:tabs>
      </w:pPr>
      <w:hyperlink w:anchor="_Toc19315" w:history="1">
        <w:r>
          <w:rPr>
            <w:rFonts w:ascii="仿宋" w:eastAsia="仿宋" w:hAnsi="仿宋" w:cs="仿宋" w:hint="eastAsia"/>
            <w:lang w:eastAsia="zh-CN"/>
          </w:rPr>
          <w:t>十一、生产安全保护</w:t>
        </w:r>
        <w:r>
          <w:tab/>
        </w:r>
        <w:r>
          <w:fldChar w:fldCharType="begin"/>
        </w:r>
        <w:r>
          <w:instrText xml:space="preserve"> PAGEREF _Toc19315 \h </w:instrText>
        </w:r>
        <w:r>
          <w:fldChar w:fldCharType="separate"/>
        </w:r>
        <w:r>
          <w:t>40</w:t>
        </w:r>
        <w:r>
          <w:fldChar w:fldCharType="end"/>
        </w:r>
      </w:hyperlink>
    </w:p>
    <w:p>
      <w:pPr>
        <w:pStyle w:val="TOC2"/>
        <w:tabs>
          <w:tab w:val="right" w:leader="dot" w:pos="8306"/>
        </w:tabs>
      </w:pPr>
      <w:hyperlink w:anchor="_Toc21364" w:history="1">
        <w:r>
          <w:rPr>
            <w:rFonts w:ascii="仿宋" w:eastAsia="仿宋" w:hAnsi="仿宋" w:cs="仿宋" w:hint="eastAsia"/>
            <w:lang w:eastAsia="zh-CN"/>
          </w:rPr>
          <w:t>(一)、消防安全</w:t>
        </w:r>
        <w:r>
          <w:tab/>
        </w:r>
        <w:r>
          <w:fldChar w:fldCharType="begin"/>
        </w:r>
        <w:r>
          <w:instrText xml:space="preserve"> PAGEREF _Toc21364 \h </w:instrText>
        </w:r>
        <w:r>
          <w:fldChar w:fldCharType="separate"/>
        </w:r>
        <w:r>
          <w:t>40</w:t>
        </w:r>
        <w:r>
          <w:fldChar w:fldCharType="end"/>
        </w:r>
      </w:hyperlink>
    </w:p>
    <w:p>
      <w:pPr>
        <w:pStyle w:val="TOC2"/>
        <w:tabs>
          <w:tab w:val="right" w:leader="dot" w:pos="8306"/>
        </w:tabs>
      </w:pPr>
      <w:hyperlink w:anchor="_Toc29093" w:history="1">
        <w:r>
          <w:rPr>
            <w:rFonts w:ascii="仿宋" w:eastAsia="仿宋" w:hAnsi="仿宋" w:cs="仿宋" w:hint="eastAsia"/>
            <w:lang w:eastAsia="zh-CN"/>
          </w:rPr>
          <w:t>(二)、防火防爆总图布置措施</w:t>
        </w:r>
        <w:r>
          <w:tab/>
        </w:r>
        <w:r>
          <w:fldChar w:fldCharType="begin"/>
        </w:r>
        <w:r>
          <w:instrText xml:space="preserve"> PAGEREF _Toc29093 \h </w:instrText>
        </w:r>
        <w:r>
          <w:fldChar w:fldCharType="separate"/>
        </w:r>
        <w:r>
          <w:t>42</w:t>
        </w:r>
        <w:r>
          <w:fldChar w:fldCharType="end"/>
        </w:r>
      </w:hyperlink>
    </w:p>
    <w:p>
      <w:pPr>
        <w:pStyle w:val="TOC2"/>
        <w:tabs>
          <w:tab w:val="right" w:leader="dot" w:pos="8306"/>
        </w:tabs>
      </w:pPr>
      <w:hyperlink w:anchor="_Toc9510" w:history="1">
        <w:r>
          <w:rPr>
            <w:rFonts w:ascii="仿宋" w:eastAsia="仿宋" w:hAnsi="仿宋" w:cs="仿宋" w:hint="eastAsia"/>
            <w:lang w:eastAsia="zh-CN"/>
          </w:rPr>
          <w:t>(三)、自然灾害防范措施</w:t>
        </w:r>
        <w:r>
          <w:tab/>
        </w:r>
        <w:r>
          <w:fldChar w:fldCharType="begin"/>
        </w:r>
        <w:r>
          <w:instrText xml:space="preserve"> PAGEREF _Toc9510 \h </w:instrText>
        </w:r>
        <w:r>
          <w:fldChar w:fldCharType="separate"/>
        </w:r>
        <w:r>
          <w:t>42</w:t>
        </w:r>
        <w:r>
          <w:fldChar w:fldCharType="end"/>
        </w:r>
      </w:hyperlink>
    </w:p>
    <w:p>
      <w:pPr>
        <w:pStyle w:val="TOC2"/>
        <w:tabs>
          <w:tab w:val="right" w:leader="dot" w:pos="8306"/>
        </w:tabs>
      </w:pPr>
      <w:hyperlink w:anchor="_Toc3674" w:history="1">
        <w:r>
          <w:rPr>
            <w:rFonts w:ascii="仿宋" w:eastAsia="仿宋" w:hAnsi="仿宋" w:cs="仿宋" w:hint="eastAsia"/>
            <w:lang w:eastAsia="zh-CN"/>
          </w:rPr>
          <w:t>(四)、安全色及安全标志使用要求</w:t>
        </w:r>
        <w:r>
          <w:tab/>
        </w:r>
        <w:r>
          <w:fldChar w:fldCharType="begin"/>
        </w:r>
        <w:r>
          <w:instrText xml:space="preserve"> PAGEREF _Toc3674 \h </w:instrText>
        </w:r>
        <w:r>
          <w:fldChar w:fldCharType="separate"/>
        </w:r>
        <w:r>
          <w:t>43</w:t>
        </w:r>
        <w:r>
          <w:fldChar w:fldCharType="end"/>
        </w:r>
      </w:hyperlink>
    </w:p>
    <w:p>
      <w:pPr>
        <w:pStyle w:val="TOC2"/>
        <w:tabs>
          <w:tab w:val="right" w:leader="dot" w:pos="8306"/>
        </w:tabs>
      </w:pPr>
      <w:hyperlink w:anchor="_Toc32197" w:history="1">
        <w:r>
          <w:rPr>
            <w:rFonts w:ascii="仿宋" w:eastAsia="仿宋" w:hAnsi="仿宋" w:cs="仿宋" w:hint="eastAsia"/>
            <w:lang w:eastAsia="zh-CN"/>
          </w:rPr>
          <w:t>(五)、防尘防毒措施</w:t>
        </w:r>
        <w:r>
          <w:tab/>
        </w:r>
        <w:r>
          <w:fldChar w:fldCharType="begin"/>
        </w:r>
        <w:r>
          <w:instrText xml:space="preserve"> PAGEREF _Toc32197 \h </w:instrText>
        </w:r>
        <w:r>
          <w:fldChar w:fldCharType="separate"/>
        </w:r>
        <w:r>
          <w:t>44</w:t>
        </w:r>
        <w:r>
          <w:fldChar w:fldCharType="end"/>
        </w:r>
      </w:hyperlink>
    </w:p>
    <w:p>
      <w:pPr>
        <w:pStyle w:val="TOC2"/>
        <w:tabs>
          <w:tab w:val="right" w:leader="dot" w:pos="8306"/>
        </w:tabs>
      </w:pPr>
      <w:hyperlink w:anchor="_Toc19419" w:history="1">
        <w:r>
          <w:rPr>
            <w:rFonts w:ascii="仿宋" w:eastAsia="仿宋" w:hAnsi="仿宋" w:cs="仿宋" w:hint="eastAsia"/>
            <w:lang w:eastAsia="zh-CN"/>
          </w:rPr>
          <w:t>(六)、防静电、触电防护及防雷措施</w:t>
        </w:r>
        <w:r>
          <w:tab/>
        </w:r>
        <w:r>
          <w:fldChar w:fldCharType="begin"/>
        </w:r>
        <w:r>
          <w:instrText xml:space="preserve"> PAGEREF _Toc19419 \h </w:instrText>
        </w:r>
        <w:r>
          <w:fldChar w:fldCharType="separate"/>
        </w:r>
        <w:r>
          <w:t>45</w:t>
        </w:r>
        <w:r>
          <w:fldChar w:fldCharType="end"/>
        </w:r>
      </w:hyperlink>
    </w:p>
    <w:p>
      <w:pPr>
        <w:pStyle w:val="TOC2"/>
        <w:tabs>
          <w:tab w:val="right" w:leader="dot" w:pos="8306"/>
        </w:tabs>
      </w:pPr>
      <w:hyperlink w:anchor="_Toc29768" w:history="1">
        <w:r>
          <w:rPr>
            <w:rFonts w:ascii="仿宋" w:eastAsia="仿宋" w:hAnsi="仿宋" w:cs="仿宋" w:hint="eastAsia"/>
            <w:lang w:eastAsia="zh-CN"/>
          </w:rPr>
          <w:t>(七)、机械设备安全保障措施</w:t>
        </w:r>
        <w:r>
          <w:tab/>
        </w:r>
        <w:r>
          <w:fldChar w:fldCharType="begin"/>
        </w:r>
        <w:r>
          <w:instrText xml:space="preserve"> PAGEREF _Toc29768 \h </w:instrText>
        </w:r>
        <w:r>
          <w:fldChar w:fldCharType="separate"/>
        </w:r>
        <w:r>
          <w:t>47</w:t>
        </w:r>
        <w:r>
          <w:fldChar w:fldCharType="end"/>
        </w:r>
      </w:hyperlink>
    </w:p>
    <w:p>
      <w:pPr>
        <w:pStyle w:val="TOC1"/>
        <w:tabs>
          <w:tab w:val="right" w:leader="dot" w:pos="8306"/>
        </w:tabs>
      </w:pPr>
      <w:hyperlink w:anchor="_Toc19432" w:history="1">
        <w:r>
          <w:rPr>
            <w:rFonts w:ascii="仿宋" w:eastAsia="仿宋" w:hAnsi="仿宋" w:cs="仿宋" w:hint="eastAsia"/>
            <w:lang w:eastAsia="zh-CN"/>
          </w:rPr>
          <w:t>十二、防爆通讯及仪表项目人力资源培养与发展</w:t>
        </w:r>
        <w:r>
          <w:tab/>
        </w:r>
        <w:r>
          <w:fldChar w:fldCharType="begin"/>
        </w:r>
        <w:r>
          <w:instrText xml:space="preserve"> PAGEREF _Toc19432 \h </w:instrText>
        </w:r>
        <w:r>
          <w:fldChar w:fldCharType="separate"/>
        </w:r>
        <w:r>
          <w:t>48</w:t>
        </w:r>
        <w:r>
          <w:fldChar w:fldCharType="end"/>
        </w:r>
      </w:hyperlink>
    </w:p>
    <w:p>
      <w:pPr>
        <w:pStyle w:val="TOC2"/>
        <w:tabs>
          <w:tab w:val="right" w:leader="dot" w:pos="8306"/>
        </w:tabs>
      </w:pPr>
      <w:hyperlink w:anchor="_Toc30593" w:history="1">
        <w:r>
          <w:rPr>
            <w:rFonts w:ascii="仿宋" w:eastAsia="仿宋" w:hAnsi="仿宋" w:cs="仿宋" w:hint="eastAsia"/>
            <w:lang w:eastAsia="zh-CN"/>
          </w:rPr>
          <w:t>(一)、人才需求与规划</w:t>
        </w:r>
        <w:r>
          <w:tab/>
        </w:r>
        <w:r>
          <w:fldChar w:fldCharType="begin"/>
        </w:r>
        <w:r>
          <w:instrText xml:space="preserve"> PAGEREF _Toc30593 \h </w:instrText>
        </w:r>
        <w:r>
          <w:fldChar w:fldCharType="separate"/>
        </w:r>
        <w:r>
          <w:t>48</w:t>
        </w:r>
        <w:r>
          <w:fldChar w:fldCharType="end"/>
        </w:r>
      </w:hyperlink>
    </w:p>
    <w:p>
      <w:pPr>
        <w:pStyle w:val="TOC2"/>
        <w:tabs>
          <w:tab w:val="right" w:leader="dot" w:pos="8306"/>
        </w:tabs>
      </w:pPr>
      <w:hyperlink w:anchor="_Toc11707" w:history="1">
        <w:r>
          <w:rPr>
            <w:rFonts w:ascii="仿宋" w:eastAsia="仿宋" w:hAnsi="仿宋" w:cs="仿宋" w:hint="eastAsia"/>
            <w:lang w:eastAsia="zh-CN"/>
          </w:rPr>
          <w:t>(二)、培训与发展计划</w:t>
        </w:r>
        <w:r>
          <w:tab/>
        </w:r>
        <w:r>
          <w:fldChar w:fldCharType="begin"/>
        </w:r>
        <w:r>
          <w:instrText xml:space="preserve"> PAGEREF _Toc11707 \h </w:instrText>
        </w:r>
        <w:r>
          <w:fldChar w:fldCharType="separate"/>
        </w:r>
        <w:r>
          <w:t>49</w:t>
        </w:r>
        <w:r>
          <w:fldChar w:fldCharType="end"/>
        </w:r>
      </w:hyperlink>
    </w:p>
    <w:p>
      <w:pPr>
        <w:pStyle w:val="TOC1"/>
        <w:tabs>
          <w:tab w:val="right" w:leader="dot" w:pos="8306"/>
        </w:tabs>
      </w:pPr>
      <w:hyperlink w:anchor="_Toc11953" w:history="1">
        <w:r>
          <w:rPr>
            <w:rFonts w:ascii="仿宋" w:eastAsia="仿宋" w:hAnsi="仿宋" w:cs="仿宋" w:hint="eastAsia"/>
            <w:lang w:eastAsia="zh-CN"/>
          </w:rPr>
          <w:t>十三、风险识别与分类</w:t>
        </w:r>
        <w:r>
          <w:tab/>
        </w:r>
        <w:r>
          <w:fldChar w:fldCharType="begin"/>
        </w:r>
        <w:r>
          <w:instrText xml:space="preserve"> PAGEREF _Toc11953 \h </w:instrText>
        </w:r>
        <w:r>
          <w:fldChar w:fldCharType="separate"/>
        </w:r>
        <w:r>
          <w:t>49</w:t>
        </w:r>
        <w:r>
          <w:fldChar w:fldCharType="end"/>
        </w:r>
      </w:hyperlink>
    </w:p>
    <w:p>
      <w:pPr>
        <w:pStyle w:val="TOC2"/>
        <w:tabs>
          <w:tab w:val="right" w:leader="dot" w:pos="8306"/>
        </w:tabs>
      </w:pPr>
      <w:hyperlink w:anchor="_Toc5328" w:history="1">
        <w:r>
          <w:rPr>
            <w:rFonts w:ascii="仿宋" w:eastAsia="仿宋" w:hAnsi="仿宋" w:cs="仿宋" w:hint="eastAsia"/>
            <w:lang w:eastAsia="zh-CN"/>
          </w:rPr>
          <w:t>(一)、风险识别</w:t>
        </w:r>
        <w:r>
          <w:tab/>
        </w:r>
        <w:r>
          <w:fldChar w:fldCharType="begin"/>
        </w:r>
        <w:r>
          <w:instrText xml:space="preserve"> PAGEREF _Toc5328 \h </w:instrText>
        </w:r>
        <w:r>
          <w:fldChar w:fldCharType="separate"/>
        </w:r>
        <w:r>
          <w:t>49</w:t>
        </w:r>
        <w:r>
          <w:fldChar w:fldCharType="end"/>
        </w:r>
      </w:hyperlink>
    </w:p>
    <w:p>
      <w:pPr>
        <w:pStyle w:val="TOC2"/>
        <w:tabs>
          <w:tab w:val="right" w:leader="dot" w:pos="8306"/>
        </w:tabs>
      </w:pPr>
      <w:hyperlink w:anchor="_Toc27547" w:history="1">
        <w:r>
          <w:rPr>
            <w:rFonts w:ascii="仿宋" w:eastAsia="仿宋" w:hAnsi="仿宋" w:cs="仿宋" w:hint="eastAsia"/>
            <w:lang w:eastAsia="zh-CN"/>
          </w:rPr>
          <w:t>(二)、风险分类</w:t>
        </w:r>
        <w:r>
          <w:tab/>
        </w:r>
        <w:r>
          <w:fldChar w:fldCharType="begin"/>
        </w:r>
        <w:r>
          <w:instrText xml:space="preserve"> PAGEREF _Toc27547 \h </w:instrText>
        </w:r>
        <w:r>
          <w:fldChar w:fldCharType="separate"/>
        </w:r>
        <w:r>
          <w:t>51</w:t>
        </w:r>
        <w:r>
          <w:fldChar w:fldCharType="end"/>
        </w:r>
      </w:hyperlink>
    </w:p>
    <w:p>
      <w:pPr>
        <w:pStyle w:val="TOC1"/>
        <w:tabs>
          <w:tab w:val="right" w:leader="dot" w:pos="8306"/>
        </w:tabs>
      </w:pPr>
      <w:hyperlink w:anchor="_Toc16184" w:history="1">
        <w:r>
          <w:rPr>
            <w:rFonts w:ascii="仿宋" w:eastAsia="仿宋" w:hAnsi="仿宋" w:cs="仿宋" w:hint="eastAsia"/>
            <w:lang w:eastAsia="zh-CN"/>
          </w:rPr>
          <w:t>十四、防爆通讯及仪表项目工程方案分析</w:t>
        </w:r>
        <w:r>
          <w:tab/>
        </w:r>
        <w:r>
          <w:fldChar w:fldCharType="begin"/>
        </w:r>
        <w:r>
          <w:instrText xml:space="preserve"> PAGEREF _Toc16184 \h </w:instrText>
        </w:r>
        <w:r>
          <w:fldChar w:fldCharType="separate"/>
        </w:r>
        <w:r>
          <w:t>53</w:t>
        </w:r>
        <w:r>
          <w:fldChar w:fldCharType="end"/>
        </w:r>
      </w:hyperlink>
    </w:p>
    <w:p>
      <w:pPr>
        <w:pStyle w:val="TOC2"/>
        <w:tabs>
          <w:tab w:val="right" w:leader="dot" w:pos="8306"/>
        </w:tabs>
      </w:pPr>
      <w:hyperlink w:anchor="_Toc8726" w:history="1">
        <w:r>
          <w:rPr>
            <w:rFonts w:ascii="仿宋" w:eastAsia="仿宋" w:hAnsi="仿宋" w:cs="仿宋" w:hint="eastAsia"/>
            <w:lang w:eastAsia="zh-CN"/>
          </w:rPr>
          <w:t>(一)、建筑工程设计原则</w:t>
        </w:r>
        <w:r>
          <w:tab/>
        </w:r>
        <w:r>
          <w:fldChar w:fldCharType="begin"/>
        </w:r>
        <w:r>
          <w:instrText xml:space="preserve"> PAGEREF _Toc8726 \h </w:instrText>
        </w:r>
        <w:r>
          <w:fldChar w:fldCharType="separate"/>
        </w:r>
        <w:r>
          <w:t>53</w:t>
        </w:r>
        <w:r>
          <w:fldChar w:fldCharType="end"/>
        </w:r>
      </w:hyperlink>
    </w:p>
    <w:p>
      <w:pPr>
        <w:pStyle w:val="TOC2"/>
        <w:tabs>
          <w:tab w:val="right" w:leader="dot" w:pos="8306"/>
        </w:tabs>
      </w:pPr>
      <w:hyperlink w:anchor="_Toc28487" w:history="1">
        <w:r>
          <w:rPr>
            <w:rFonts w:ascii="仿宋" w:eastAsia="仿宋" w:hAnsi="仿宋" w:cs="仿宋" w:hint="eastAsia"/>
            <w:lang w:eastAsia="zh-CN"/>
          </w:rPr>
          <w:t>(二)、土建工程建设指标</w:t>
        </w:r>
        <w:r>
          <w:tab/>
        </w:r>
        <w:r>
          <w:fldChar w:fldCharType="begin"/>
        </w:r>
        <w:r>
          <w:instrText xml:space="preserve"> PAGEREF _Toc28487 \h </w:instrText>
        </w:r>
        <w:r>
          <w:fldChar w:fldCharType="separate"/>
        </w:r>
        <w:r>
          <w:t>56</w:t>
        </w:r>
        <w:r>
          <w:fldChar w:fldCharType="end"/>
        </w:r>
      </w:hyperlink>
    </w:p>
    <w:p>
      <w:pPr>
        <w:pStyle w:val="TOC1"/>
        <w:tabs>
          <w:tab w:val="right" w:leader="dot" w:pos="8306"/>
        </w:tabs>
      </w:pPr>
      <w:hyperlink w:anchor="_Toc14723" w:history="1">
        <w:r>
          <w:rPr>
            <w:rFonts w:ascii="仿宋" w:eastAsia="仿宋" w:hAnsi="仿宋" w:cs="仿宋" w:hint="eastAsia"/>
            <w:lang w:eastAsia="zh-CN"/>
          </w:rPr>
          <w:t>十五、防爆通讯及仪表项目实施时间节点</w:t>
        </w:r>
        <w:r>
          <w:tab/>
        </w:r>
        <w:r>
          <w:fldChar w:fldCharType="begin"/>
        </w:r>
        <w:r>
          <w:instrText xml:space="preserve"> PAGEREF _Toc14723 \h </w:instrText>
        </w:r>
        <w:r>
          <w:fldChar w:fldCharType="separate"/>
        </w:r>
        <w:r>
          <w:t>58</w:t>
        </w:r>
        <w:r>
          <w:fldChar w:fldCharType="end"/>
        </w:r>
      </w:hyperlink>
    </w:p>
    <w:p>
      <w:pPr>
        <w:pStyle w:val="TOC2"/>
        <w:tabs>
          <w:tab w:val="right" w:leader="dot" w:pos="8306"/>
        </w:tabs>
      </w:pPr>
      <w:hyperlink w:anchor="_Toc19411" w:history="1">
        <w:r>
          <w:rPr>
            <w:rFonts w:ascii="仿宋" w:eastAsia="仿宋" w:hAnsi="仿宋" w:cs="仿宋" w:hint="eastAsia"/>
            <w:lang w:eastAsia="zh-CN"/>
          </w:rPr>
          <w:t>(一)、防爆通讯及仪表项目启动阶段时间节点</w:t>
        </w:r>
        <w:r>
          <w:tab/>
        </w:r>
        <w:r>
          <w:fldChar w:fldCharType="begin"/>
        </w:r>
        <w:r>
          <w:instrText xml:space="preserve"> PAGEREF _Toc19411 \h </w:instrText>
        </w:r>
        <w:r>
          <w:fldChar w:fldCharType="separate"/>
        </w:r>
        <w:r>
          <w:t>58</w:t>
        </w:r>
        <w:r>
          <w:fldChar w:fldCharType="end"/>
        </w:r>
      </w:hyperlink>
    </w:p>
    <w:p>
      <w:pPr>
        <w:pStyle w:val="TOC2"/>
        <w:tabs>
          <w:tab w:val="right" w:leader="dot" w:pos="8306"/>
        </w:tabs>
      </w:pPr>
      <w:hyperlink w:anchor="_Toc28296" w:history="1">
        <w:r>
          <w:rPr>
            <w:rFonts w:ascii="仿宋" w:eastAsia="仿宋" w:hAnsi="仿宋" w:cs="仿宋" w:hint="eastAsia"/>
            <w:lang w:eastAsia="zh-CN"/>
          </w:rPr>
          <w:t>(二)、防爆通讯及仪表项目执行阶段时间节点</w:t>
        </w:r>
        <w:r>
          <w:tab/>
        </w:r>
        <w:r>
          <w:fldChar w:fldCharType="begin"/>
        </w:r>
        <w:r>
          <w:instrText xml:space="preserve"> PAGEREF _Toc28296 \h </w:instrText>
        </w:r>
        <w:r>
          <w:fldChar w:fldCharType="separate"/>
        </w:r>
        <w:r>
          <w:t>59</w:t>
        </w:r>
        <w:r>
          <w:fldChar w:fldCharType="end"/>
        </w:r>
      </w:hyperlink>
    </w:p>
    <w:p>
      <w:pPr>
        <w:pStyle w:val="TOC2"/>
        <w:tabs>
          <w:tab w:val="right" w:leader="dot" w:pos="8306"/>
        </w:tabs>
      </w:pPr>
      <w:hyperlink w:anchor="_Toc13161" w:history="1">
        <w:r>
          <w:rPr>
            <w:rFonts w:ascii="仿宋" w:eastAsia="仿宋" w:hAnsi="仿宋" w:cs="仿宋" w:hint="eastAsia"/>
            <w:lang w:eastAsia="zh-CN"/>
          </w:rPr>
          <w:t>(三)、防爆通讯及仪表项目完成阶段时间节点</w:t>
        </w:r>
        <w:r>
          <w:tab/>
        </w:r>
        <w:r>
          <w:fldChar w:fldCharType="begin"/>
        </w:r>
        <w:r>
          <w:instrText xml:space="preserve"> PAGEREF _Toc13161 \h </w:instrText>
        </w:r>
        <w:r>
          <w:fldChar w:fldCharType="separate"/>
        </w:r>
        <w:r>
          <w:t>60</w:t>
        </w:r>
        <w:r>
          <w:fldChar w:fldCharType="end"/>
        </w:r>
      </w:hyperlink>
    </w:p>
    <w:p>
      <w:pPr>
        <w:pStyle w:val="TOC1"/>
        <w:tabs>
          <w:tab w:val="right" w:leader="dot" w:pos="8306"/>
        </w:tabs>
      </w:pPr>
      <w:hyperlink w:anchor="_Toc28666" w:history="1">
        <w:r>
          <w:rPr>
            <w:rFonts w:ascii="仿宋" w:eastAsia="仿宋" w:hAnsi="仿宋" w:cs="仿宋" w:hint="eastAsia"/>
            <w:lang w:eastAsia="zh-CN"/>
          </w:rPr>
          <w:t>十六、供应链管理</w:t>
        </w:r>
        <w:r>
          <w:tab/>
        </w:r>
        <w:r>
          <w:fldChar w:fldCharType="begin"/>
        </w:r>
        <w:r>
          <w:instrText xml:space="preserve"> PAGEREF _Toc28666 \h </w:instrText>
        </w:r>
        <w:r>
          <w:fldChar w:fldCharType="separate"/>
        </w:r>
        <w:r>
          <w:t>61</w:t>
        </w:r>
        <w:r>
          <w:fldChar w:fldCharType="end"/>
        </w:r>
      </w:hyperlink>
    </w:p>
    <w:p>
      <w:pPr>
        <w:pStyle w:val="TOC2"/>
        <w:tabs>
          <w:tab w:val="right" w:leader="dot" w:pos="8306"/>
        </w:tabs>
      </w:pPr>
      <w:hyperlink w:anchor="_Toc8730" w:history="1">
        <w:r>
          <w:rPr>
            <w:rFonts w:ascii="仿宋" w:eastAsia="仿宋" w:hAnsi="仿宋" w:cs="仿宋" w:hint="eastAsia"/>
            <w:lang w:eastAsia="zh-CN"/>
          </w:rPr>
          <w:t>(一)、供应链战略规划</w:t>
        </w:r>
        <w:r>
          <w:tab/>
        </w:r>
        <w:r>
          <w:fldChar w:fldCharType="begin"/>
        </w:r>
        <w:r>
          <w:instrText xml:space="preserve"> PAGEREF _Toc8730 \h </w:instrText>
        </w:r>
        <w:r>
          <w:fldChar w:fldCharType="separate"/>
        </w:r>
        <w:r>
          <w:t>61</w:t>
        </w:r>
        <w:r>
          <w:fldChar w:fldCharType="end"/>
        </w:r>
      </w:hyperlink>
    </w:p>
    <w:p>
      <w:pPr>
        <w:pStyle w:val="TOC2"/>
        <w:tabs>
          <w:tab w:val="right" w:leader="dot" w:pos="8306"/>
        </w:tabs>
      </w:pPr>
      <w:hyperlink w:anchor="_Toc30699" w:history="1">
        <w:r>
          <w:rPr>
            <w:rFonts w:ascii="仿宋" w:eastAsia="仿宋" w:hAnsi="仿宋" w:cs="仿宋" w:hint="eastAsia"/>
            <w:lang w:eastAsia="zh-CN"/>
          </w:rPr>
          <w:t>(二)、供应商选择与合作</w:t>
        </w:r>
        <w:r>
          <w:tab/>
        </w:r>
        <w:r>
          <w:fldChar w:fldCharType="begin"/>
        </w:r>
        <w:r>
          <w:instrText xml:space="preserve"> PAGEREF _Toc30699 \h </w:instrText>
        </w:r>
        <w:r>
          <w:fldChar w:fldCharType="separate"/>
        </w:r>
        <w:r>
          <w:t>62</w:t>
        </w:r>
        <w:r>
          <w:fldChar w:fldCharType="end"/>
        </w:r>
      </w:hyperlink>
    </w:p>
    <w:p>
      <w:pPr>
        <w:pStyle w:val="TOC2"/>
        <w:tabs>
          <w:tab w:val="right" w:leader="dot" w:pos="8306"/>
        </w:tabs>
      </w:pPr>
      <w:hyperlink w:anchor="_Toc1752" w:history="1">
        <w:r>
          <w:rPr>
            <w:rFonts w:ascii="仿宋" w:eastAsia="仿宋" w:hAnsi="仿宋" w:cs="仿宋" w:hint="eastAsia"/>
            <w:lang w:eastAsia="zh-CN"/>
          </w:rPr>
          <w:t>(三)、物流与库存管理</w:t>
        </w:r>
        <w:r>
          <w:tab/>
        </w:r>
        <w:r>
          <w:fldChar w:fldCharType="begin"/>
        </w:r>
        <w:r>
          <w:instrText xml:space="preserve"> PAGEREF _Toc1752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487"/>
      <w:r>
        <w:rPr>
          <w:rFonts w:ascii="仿宋" w:eastAsia="仿宋" w:hAnsi="仿宋" w:cs="仿宋" w:hint="eastAsia"/>
          <w:lang w:eastAsia="zh-CN"/>
        </w:rPr>
        <w:t>(一)、防爆通讯及仪表行业分析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行业一直以来都是市场的关注焦点。行业内的发展趋势、竞争态势以及潜在机会都对防爆通讯及仪表项目的推进产生深远的影响。通过深入研究行业的整体概貌，我们将更好地理解行业的核心特征，为防爆通讯及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行业，技术一直是推动创新和发展的关键因素。我们将对当前技术趋势进行详尽分析，包括但不限于人工智能、大数据应用、先进制造技术等。这有助于防爆通讯及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爆通讯及仪表项目成功的基础。我们将对主要竞争对手进行深入研究，包括其市场份额、产品特点、市场定位等。通过全面了解竞争对手的优势和劣势，防爆通讯及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558"/>
      <w:r>
        <w:rPr>
          <w:rFonts w:ascii="仿宋" w:eastAsia="仿宋" w:hAnsi="仿宋" w:cs="仿宋" w:hint="eastAsia"/>
          <w:sz w:val="28"/>
          <w:lang w:eastAsia="zh-CN"/>
        </w:rPr>
        <w:t>(二)、防爆通讯及仪表市场分析预测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爆通讯及仪表市场未来的增长趋势。这包括市场的整体规模、各细分领域的发展趋势等。防爆通讯及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爆通讯及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爆通讯及仪表项目实施过程中需要充分考虑的因素。我们将对市场风险进行全面评估，包括但不限于政策法规风险、市场竞争风险、技术变革风险等。通过对潜在风险的深入分析，防爆通讯及仪表项目可以制定相应的风险缓解策略，降低不确定性对防爆通讯及仪表项目的影响。</w:t>
      </w:r>
    </w:p>
    <w:p>
      <w:pPr>
        <w:pStyle w:val="Heading1"/>
        <w:ind w:firstLine="560" w:firstLineChars="200"/>
        <w:rPr>
          <w:rFonts w:ascii="仿宋" w:eastAsia="仿宋" w:hAnsi="仿宋" w:cs="仿宋" w:hint="eastAsia"/>
          <w:sz w:val="28"/>
          <w:lang w:eastAsia="zh-CN"/>
        </w:rPr>
      </w:pPr>
      <w:bookmarkStart w:id="5" w:name="_Toc29465"/>
      <w:r>
        <w:rPr>
          <w:rFonts w:ascii="仿宋" w:eastAsia="仿宋" w:hAnsi="仿宋" w:cs="仿宋" w:hint="eastAsia"/>
          <w:sz w:val="28"/>
          <w:lang w:eastAsia="zh-CN"/>
        </w:rPr>
        <w:t>二、防爆通讯及仪表项目选址可行性分析</w:t>
      </w:r>
      <w:bookmarkEnd w:id="5"/>
    </w:p>
    <w:p>
      <w:pPr>
        <w:pStyle w:val="Heading2"/>
        <w:rPr>
          <w:rFonts w:ascii="仿宋" w:eastAsia="仿宋" w:hAnsi="仿宋" w:cs="仿宋" w:hint="eastAsia"/>
          <w:lang w:eastAsia="zh-CN"/>
        </w:rPr>
      </w:pPr>
      <w:bookmarkStart w:id="6" w:name="_Toc27445"/>
      <w:r>
        <w:rPr>
          <w:rFonts w:ascii="仿宋" w:eastAsia="仿宋" w:hAnsi="仿宋" w:cs="仿宋" w:hint="eastAsia"/>
          <w:lang w:eastAsia="zh-CN"/>
        </w:rPr>
        <w:t>(一)、防爆通讯及仪表项目选址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该防爆通讯及仪表项目选址位于XX省XX市XX区XXX街道</w:t>
      </w:r>
    </w:p>
    <w:p>
      <w:pPr>
        <w:pStyle w:val="Heading2"/>
        <w:ind w:firstLine="560" w:firstLineChars="200"/>
        <w:rPr>
          <w:rFonts w:ascii="仿宋" w:eastAsia="仿宋" w:hAnsi="仿宋" w:cs="仿宋" w:hint="eastAsia"/>
          <w:sz w:val="28"/>
          <w:lang w:eastAsia="zh-CN"/>
        </w:rPr>
      </w:pPr>
      <w:bookmarkStart w:id="7" w:name="_Toc1598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防爆通讯及仪表项目的征地面积将根据防爆通讯及仪表项目的实际规模和需求进行精确规划。具体面积XXX平方米，旨在确保防爆通讯及仪表项目不仅能够满足当前的发展需求，还能够预留空间以适应未来的扩展。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净用地面积是在征地面积基础上去除不可利用面积后的实际可开发用地。具体面积XXX平方米，考虑到环保、交通、安全等多方面因素，以确保防爆通讯及仪表项目在整体利用效率上达到最优。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防爆通讯及仪表项目计划建设的建筑总规模具体面积XXX平方米。这一规模的确定综合考虑了防爆通讯及仪表项目的性质、规模，以及城市规划的相关要求，确保建筑布局与周边环境协调一致。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绿地率是防爆通讯及仪表项目用地中被规划为绿地的比例。具体面积XXX平方米，旨在通过合理规划绿地，改善防爆通讯及仪表项目周边环境，提升居民生活质量，并符合城市整体绿化规划。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容积率是用地上可以建设的建筑总体积与用地面积之比。具体面积XXX，通过合理的容积率规划，确保防爆通讯及仪表项目建筑规模与周边环境和谐共生。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爆通讯及仪表项目选址与当地城市规划相一致，具体面积XXX平方米。通过与城市规划部门深入沟通，确保防爆通讯及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爆通讯及仪表项目选址符合当地产业政策，具体面积XXX平方米。这包括防爆通讯及仪表项目对当地经济的促进作用，以及对相关产业的带动效应，确保防爆通讯及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用地总体要求必须符合环保和可持续发展的原则，具体面积XXX平方米。通过采用绿色建筑设计、节能减排等措施，确保防爆通讯及仪表项目在建设和运营过程中对环境的影响最小化，达到可持续发展的要求。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确保防爆通讯及仪表项目选址具备必要的公共设施配套，具体面积XXX平方米。这包括交通便利性、教育、医疗等基础设施，以提高居民生活品质，使得防爆通讯及仪表项目选址更具吸引力。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考虑用地总体要求对当地社会稳定性的影响，具体面积XXX平方米。通过深入了解当地社区反馈，确保防爆通讯及仪表项目的选址和建设过程对当地社会和谐稳定产生积极作用。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爆通讯及仪表项目选址不仅符合法规和规划，还在实际操作中具有可行性。这一全面规划将为防爆通讯及仪表项目的成功实施提供坚实的基础，确保防爆通讯及仪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9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防爆通讯及仪表项目的设备规划和空间设计中，我们将采取灵活设备布局的措施。设备布局将根据实际需求进行灵活设计，避免不必要的浪费。通过合理规划设备摆放位置，我们将提高设备的利用率，减少设备间距，以确保防爆通讯及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爆通讯及仪表项目内部引入共享设施的概念，例如共享会议室、办公区等。通过这种方式，我们可以减少对资源的重复建设，提高资源共享效率，从而减小防爆通讯及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80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爆通讯及仪表项目的总图布置中，我们将不同功能区域进行明确的规划，以最大程度满足防爆通讯及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87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爆通讯及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爆通讯及仪表项目对环境的影响是综合评价的重要因素之一。我们将详细考虑选址周边的自然环境、生态保护区、水源地等情况，确保防爆通讯及仪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对选址的评价还需充分考虑当地政府的产业政策和法规。我们将详细了解防爆通讯及仪表项目所在地的相关政策，确保防爆通讯及仪表项目的规划和运营与当地法规相符，降低不必要的法律风险。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考虑到社会稳定性对企业运营的重要性，我们将评估选址地区的社会安全情况、劳工关系、社区反馈等方面，以确保防爆通讯及仪表项目的建设和运营不会受到社会稳定性的负面影响。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最后，我们将综合考虑用地成本，包括土地购置费用、土地开发成本等。通过对用地成本的详细评估，我们能够做出更为精确的经济效益分析，为防爆通讯及仪表项目的投资决策提供有力支持。</w:t>
      </w:r>
    </w:p>
    <w:p>
      <w:pPr>
        <w:pStyle w:val="Heading1"/>
        <w:ind w:firstLine="560" w:firstLineChars="200"/>
        <w:rPr>
          <w:rFonts w:ascii="仿宋" w:eastAsia="仿宋" w:hAnsi="仿宋" w:cs="仿宋" w:hint="eastAsia"/>
          <w:sz w:val="28"/>
          <w:lang w:eastAsia="zh-CN"/>
        </w:rPr>
      </w:pPr>
      <w:bookmarkStart w:id="11" w:name="_Toc234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3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防爆通讯及仪表项目的主要产品是XXXX，预计年产值为XXX万元。这一产品在市场中占据着重要的地位，其广泛的应用范围使得该防爆通讯及仪表项目的市场前景非常广阔。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爆通讯及仪表项目的xxx产品作为重要的原材料之一，将在多个领域发挥关键作用。其在建筑、交通、能源等方面的广泛应用将为整个产业链提供强大的支持，形成产业协同效应。防爆通讯及仪表项目的年产值XXX万XXX万XXX万万元不仅反映了其在市场上的巨大潜力，更预示着它对国民经济的积极贡献。这种关联度高、涉及面广的产业关系，使得该防爆通讯及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14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总征地面积为XXXX平方米，相当于约XX.XX亩，其中净用地面积为XXXX平方米，红线范围内相当于约XX.XX亩。这一用地规模充分考虑了防爆通讯及仪表项目的建设需求，保障了防爆通讯及仪表项目在合适的空间内得以充分发展。防爆通讯及仪表项目规划的总建筑面积为XXXX平方米，其中主体工程建设占XXXX平方米，计容建筑面积达XXXX平方米。预计建筑工程的投资将达到XXXX万元，为防爆通讯及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计划购置的设备共计XXXX台（套），设备购置费用为XXXX万元。这一设备购置计划充分考虑到防爆通讯及仪表项目的生产需求和技术要求，确保了防爆通讯及仪表项目在生产运营中具备先进的技术装备和高效的生产能力。设备的合理配置将为防爆通讯及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计划总投资为XXXX万元，预计年实现营业收入为XXXX万元。这一产能规模的设定旨在确保防爆通讯及仪表项目能够在投资与回报之间取得平衡，实现长期可持续的发展。防爆通讯及仪表项目的总投资充分考虑到各个方面的需求，包括用地建设、设备购置等多个环节，以确保防爆通讯及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9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6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爆通讯及仪表项目的技术管理特点体现在其创新导向。通过引入最先进的技术趋势和解决方案，防爆通讯及仪表项目致力于提升科技含量、提高质量和效率水平。这意味着我们将采用最新的工具和方法，确保防爆通讯及仪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防爆通讯及仪表项目技术管理的显著特征。通过整合不同领域的技术资源，我们实现了跨学科的协同工作。这有助于优化技术架构，提高整体效能。此外，整合性策略还促进了不同技术团队之间的紧密沟通和高效合作，确保防爆通讯及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爆通讯及仪表项目所采用的技术。通过不断优化技术方案，防爆通讯及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爆通讯及仪表项目团队将在防爆通讯及仪表项目初期识别可能的技术风险，并采取相应的预防和应对措施。通过建立健全的风险评估机制，防爆通讯及仪表项目能够在实施过程中及时发现并解决潜在的技术问题，保障防爆通讯及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爆通讯及仪表项目中，技术将成为防爆通讯及仪表项目成功的有力支持。这一深度剖析揭示了技术管理在防爆通讯及仪表项目实施中的关键作用，为防爆通讯及仪表项目的技术基础奠定了坚实的基础。</w:t>
      </w:r>
    </w:p>
    <w:p>
      <w:pPr>
        <w:pStyle w:val="Heading2"/>
        <w:ind w:firstLine="560" w:firstLineChars="200"/>
        <w:rPr>
          <w:rFonts w:ascii="仿宋" w:eastAsia="仿宋" w:hAnsi="仿宋" w:cs="仿宋" w:hint="eastAsia"/>
          <w:sz w:val="28"/>
          <w:lang w:eastAsia="zh-CN"/>
        </w:rPr>
      </w:pPr>
      <w:bookmarkStart w:id="16" w:name="_Toc29992"/>
      <w:r>
        <w:rPr>
          <w:rFonts w:ascii="仿宋" w:eastAsia="仿宋" w:hAnsi="仿宋" w:cs="仿宋" w:hint="eastAsia"/>
          <w:sz w:val="28"/>
          <w:lang w:eastAsia="zh-CN"/>
        </w:rPr>
        <w:t>(二)、防爆通讯及仪表项目工艺技术设计方案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爆通讯及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爆通讯及仪表项目将严格按照相关行业规范要求进行组织。通过有效控制产品质量，防爆通讯及仪表项目将致力于为顾客提供优质的防爆通讯及仪表项目产品和良好的服务。这体现了防爆通讯及仪表项目对于生产活动合规性和质量标准的高度重视，为防爆通讯及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爆通讯及仪表项目注重生态效益和清洁生产原则。防爆通讯及仪表项目建设将紧密结合地方特色经济发展，与社会经济发展规划和区域环境保护规划方案相协调一致。通过与当地区域自然生态系统的结合，防爆通讯及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爆通讯及仪表项目产品具有多样化的客户需求和个性化的特点。因此，防爆通讯及仪表项目产品规格品种多样，且单批生产数量较小。为满足这一特点，防爆通讯及仪表项目承办单位将建设先进的柔性制造生产线。通过广泛应用柔性制造技术，防爆通讯及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爆通讯及仪表项目采用的技术具有较高的技术含量和自动化水平，处于国内先进水平。这一技术选用不仅体现了对生产效率、质量和环境友好性的高标准要求，同时为防爆通讯及仪表项目的可持续发展奠定了坚实的基础。</w:t>
      </w:r>
    </w:p>
    <w:p>
      <w:pPr>
        <w:pStyle w:val="Heading2"/>
        <w:ind w:firstLine="560" w:firstLineChars="200"/>
        <w:rPr>
          <w:rFonts w:ascii="仿宋" w:eastAsia="仿宋" w:hAnsi="仿宋" w:cs="仿宋" w:hint="eastAsia"/>
          <w:sz w:val="28"/>
          <w:lang w:eastAsia="zh-CN"/>
        </w:rPr>
      </w:pPr>
      <w:bookmarkStart w:id="17" w:name="_Toc40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为确保防爆通讯及仪表项目的高效生产和技术实施，我们制定了一套精心设计的设备选型方案，以满足防爆通讯及仪表项目生产、质量和环保的要求。该方案的主要特点如下：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爆通讯及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针对防爆通讯及仪表项目产品的多样性和小批量生产的特点，我们将建设柔性制造生产线。通过在设备选型中考虑柔性制造技术，可以灵活应对不同产品规格和生产需求，实现生产线的高度灵活性和适应性。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760"/>
      <w:r>
        <w:rPr>
          <w:rFonts w:ascii="仿宋" w:eastAsia="仿宋" w:hAnsi="仿宋" w:cs="仿宋" w:hint="eastAsia"/>
          <w:sz w:val="28"/>
          <w:lang w:eastAsia="zh-CN"/>
        </w:rPr>
        <w:t>五、防爆通讯及仪表项目可持续发展</w:t>
      </w:r>
      <w:bookmarkEnd w:id="18"/>
    </w:p>
    <w:p>
      <w:pPr>
        <w:pStyle w:val="Heading2"/>
        <w:rPr>
          <w:rFonts w:ascii="仿宋" w:eastAsia="仿宋" w:hAnsi="仿宋" w:cs="仿宋" w:hint="eastAsia"/>
          <w:lang w:eastAsia="zh-CN"/>
        </w:rPr>
      </w:pPr>
      <w:bookmarkStart w:id="19" w:name="_Toc1918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爆通讯及仪表项目中，防爆通讯及仪表项目团队着眼于未来，明确了可持续发展的战略方向。制定的具体可持续发展目标包括降低资源使用、采用环保技术、最大化社会效益等。这一步骤不仅有助于防爆通讯及仪表项目在环保和社会责任方面达到最高标准，也为未来提供了明确的指引，确保防爆通讯及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可持续实践的融入防爆通讯及仪表项目管理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https://d.book118.com/246212042111010053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防爆通讯及仪表项目规划设计方案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73CFF"/>
    <w:rsid w:val="4EA73C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1204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2024-02-21T23:44:00Z</dcterms:created>
  <dcterms:modified xsi:type="dcterms:W3CDTF">2024-02-21T23:45:06Z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8018ABA132C14D95845774E15B326CA7_11</vt:lpwstr>
  </property>
  <property fmtid="{D5CDD505-2E9C-101B-9397-08002B2CF9AE}" pid="3" name="KSOProductBuildVer">
    <vt:lpwstr>2052-12.1.0.16250</vt:lpwstr>
  </property>
</Properties>
</file>