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A2998" w14:paraId="1EF6ED2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A2998" w14:paraId="3F13096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A2998" w14:paraId="07596A5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A2998" w:rsidRPr="003A2998" w14:paraId="4C5AD3C2" w14:textId="4534734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2998">
        <w:rPr>
          <w:rFonts w:ascii="宋体" w:eastAsia="宋体" w:hAnsi="宋体" w:hint="eastAsia"/>
          <w:b/>
          <w:sz w:val="60"/>
        </w:rPr>
        <w:t>结合疫苗项目风险评估报告</w:t>
      </w:r>
    </w:p>
    <w:p w:rsidR="003A2998" w:rsidP="003A2998" w14:paraId="320B11C8" w14:textId="3026676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A2998">
        <w:rPr>
          <w:rFonts w:ascii="仿宋" w:eastAsia="仿宋" w:hAnsi="仿宋" w:hint="eastAsia"/>
          <w:b/>
          <w:sz w:val="40"/>
        </w:rPr>
        <w:t>目录</w:t>
      </w:r>
    </w:p>
    <w:p w:rsidR="003A2998" w14:paraId="2DB10F3F" w14:textId="4E45AB4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_Toc161376514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A2998" w14:paraId="7CA2A838" w14:textId="758F712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_Toc161376515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A2998" w14:paraId="071C5F5D" w14:textId="4A4B85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A2998" w14:paraId="66831F5E" w14:textId="766CA0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A2998" w14:paraId="4F5735E9" w14:textId="254E88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_Toc161376518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A2998" w14:paraId="5FBC0089" w14:textId="149418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_Toc161376519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A2998" w14:paraId="4A6D8041" w14:textId="10F297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A2998" w14:paraId="65DE1A73" w14:textId="6373D9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A2998" w14:paraId="14A989A4" w14:textId="6A089F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A2998" w14:paraId="47122694" w14:textId="4B788C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A2998" w14:paraId="1E5ED8FB" w14:textId="394929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A2998" w14:paraId="37B6C729" w14:textId="0443164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A2998" w14:paraId="7A034FA6" w14:textId="015D20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A2998" w14:paraId="6C1398C0" w14:textId="268819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A2998" w14:paraId="46D7EAEC" w14:textId="125BAC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A2998" w14:paraId="645C2C3C" w14:textId="62DD3C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_Toc161376529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A2998" w14:paraId="3F19E518" w14:textId="28908E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A2998" w14:paraId="5F76A7C1" w14:textId="6F6C63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(二)、评价结合疫苗项目概况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A2998" w14:paraId="660E6F60" w14:textId="1F07C2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A2998" w14:paraId="52D3B507" w14:textId="684A58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3A2998" w14:paraId="1ED4B0C0" w14:textId="770310DE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A2998" w14:paraId="608D7C1B" w14:textId="2D341B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A2998" w14:paraId="2EDF0727" w14:textId="0778A9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A2998" w14:paraId="3D2239DC" w14:textId="74554C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A2998" w14:paraId="65128CD4" w14:textId="1C1B4B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_Toc161376538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A2998" w14:paraId="13B18E0A" w14:textId="32FDA4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_Toc161376539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A2998" w14:paraId="1DA2D420" w14:textId="2FB923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_Toc161376540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A2998" w14:paraId="0AB095D6" w14:textId="631BB60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_Toc161376541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A2998" w14:paraId="3370EDC9" w14:textId="0D94C3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A2998" w14:paraId="0E5F16F5" w14:textId="3F0091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_Toc161376543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A2998" w14:paraId="71006DCC" w14:textId="6EFC6C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_Toc161376544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3A2998" w14:paraId="38811F2D" w14:textId="3A474C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3A2998" w14:paraId="4C95C2C2" w14:textId="59F81B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3A2998" w14:paraId="285D7C45" w14:textId="0762E8E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A2998" w14:paraId="25753D35" w14:textId="257A27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A2998" w14:paraId="1DB9E170" w14:textId="3DC02A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_Toc161376549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A2998" w14:paraId="7F0A4E97" w14:textId="45441F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3A2998" w14:paraId="4975ECF1" w14:textId="455803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3A2998" w14:paraId="4C0FBD94" w14:textId="5A092E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3A2998" w14:paraId="12E8C36A" w14:textId="57052F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3A2998" w14:paraId="069D7B86" w14:textId="36DE84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3A2998" w14:paraId="62987821" w14:textId="6E4820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3A2998" w14:paraId="0E456986" w14:textId="13956A34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3A2998" w14:paraId="17EE03DD" w14:textId="0FBD72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3A2998" w14:paraId="2116E205" w14:textId="62072A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3A2998" w14:paraId="05E99E28" w14:textId="07A002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_Toc161376559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3A2998" w14:paraId="6E650AD1" w14:textId="6691F0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3A2998" w14:paraId="355CED29" w14:textId="01411F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3A2998" w14:paraId="490313D6" w14:textId="4531DA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3A2998" w14:paraId="161CDFB2" w14:textId="32FD08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3A2998" w14:paraId="6CBE792B" w14:textId="30939B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_Toc161376564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3A2998" w14:paraId="623B47BA" w14:textId="5CDD6C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3A2998" w14:paraId="173B93FF" w14:textId="5B496C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3A2998" w14:paraId="63A966EA" w14:textId="058295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_Toc161376567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3A2998" w14:paraId="74DE1192" w14:textId="224358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_Toc161376568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3A2998" w14:paraId="065503D5" w14:textId="71D7D5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_Toc161376569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3A2998" w14:paraId="0680A42D" w14:textId="584E0A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3A2998" w14:paraId="102702C1" w14:textId="427FA1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3A2998" w14:paraId="43A166A0" w14:textId="0507A0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3A2998" w14:paraId="21EAF107" w14:textId="3F2A71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_Toc161376573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3A2998" w14:paraId="4D2D5868" w14:textId="1EDA41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3A2998" w14:paraId="5FA576D4" w14:textId="735B53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_Toc161376575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3A2998" w14:paraId="69CC962E" w14:textId="7D262F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_Toc161376576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3A2998" w14:paraId="68AA4384" w14:textId="2A8744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十二、结合疫苗项目安全现状评价报告的后续管理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_Toc161376577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3A2998" w14:paraId="66ED12DD" w14:textId="31467DB1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_Toc161376578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3A2998" w14:paraId="2FF9A86A" w14:textId="12A155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_Toc161376579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3A2998" w14:paraId="17BEB537" w14:textId="2E2711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3A2998" w14:paraId="0A3AB622" w14:textId="189BA8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3A2998" w14:paraId="0969DDD8" w14:textId="2B00A6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3A2998" w14:paraId="3D705061" w14:textId="1D8482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_Toc161376583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3A2998" w14:paraId="18C879D3" w14:textId="6B07EC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_Toc161376584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3A2998" w14:paraId="5DF64C4C" w14:textId="112A00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_Toc161376585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3A2998" w14:paraId="4CD9E5BC" w14:textId="4FD7D5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_Toc161376586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3A2998" w14:paraId="5E4F4D3D" w14:textId="5C72C9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_Toc161376587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3A2998" w14:paraId="2353053D" w14:textId="0947D7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_Toc161376588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3A2998" w14:paraId="42FCB41A" w14:textId="6B860C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_Toc161376589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3A2998" w14:paraId="73961319" w14:textId="576848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十三、结合疫苗项目安全现状评价报告的审核与批准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_Toc161376590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3A2998" w14:paraId="5F679520" w14:textId="2078ED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_Toc161376591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3A2998" w14:paraId="23D0CDF5" w14:textId="6A8A00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_Toc161376592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3A2998" w14:paraId="1C7A07F9" w14:textId="05954A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_Toc161376593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3A2998" w14:paraId="10909861" w14:textId="725E73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_Toc161376594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3A2998" w14:paraId="16326834" w14:textId="613244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十四、结合疫苗项目安全现状评价报告的存档与发布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_Toc161376595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3A2998" w14:paraId="26D457C0" w14:textId="50A2D3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_Toc161376596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3A2998" w14:paraId="3B3737D1" w14:textId="496AAA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_Toc161376597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3A2998" w14:paraId="50652950" w14:textId="2A18BD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_Toc161376598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3A2998" w14:paraId="53EEBA7A" w14:textId="60B58E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_Toc161376599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3A2998" w:rsidP="003A2998" w14:paraId="4C03FE48" w14:textId="0874C10D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https://d.book118.com/246214111203010102</w:t>
        </w:r>
      </w:hyperlink>
    </w:p>
    <w:p w:rsidR="003A2998" w:rsidP="003A2998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paraId="6AE85FA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2998" w14:paraId="467A3FD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paraId="6FAAE402" w14:textId="57CECA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A2998" w14:paraId="66779C4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paraId="108ABA1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299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textId="57CECA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A299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2998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textId="57CECA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3A2998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2998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textId="57CECA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3A2998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2998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P="00A76E26" w14:textId="57CECA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3A2998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paraId="56AB71E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RPr="003A2998" w:rsidP="003A2998" w14:paraId="542073FA" w14:textId="35126178">
    <w:pPr>
      <w:pStyle w:val="Header"/>
      <w:rPr>
        <w:rFonts w:ascii="仿宋" w:eastAsia="仿宋" w:hAnsi="仿宋"/>
      </w:rPr>
    </w:pPr>
    <w:r w:rsidRPr="003A2998">
      <w:rPr>
        <w:rFonts w:ascii="仿宋" w:eastAsia="仿宋" w:hAnsi="仿宋" w:hint="eastAsia"/>
      </w:rPr>
      <w:t>结合疫苗项目风险评估报告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paraId="7C695C5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RPr="003A2998" w:rsidP="003A2998" w14:textId="35126178">
    <w:pPr>
      <w:pStyle w:val="Header"/>
      <w:rPr>
        <w:rFonts w:ascii="仿宋" w:eastAsia="仿宋" w:hAnsi="仿宋"/>
      </w:rPr>
    </w:pPr>
    <w:r w:rsidRPr="003A2998">
      <w:rPr>
        <w:rFonts w:ascii="仿宋" w:eastAsia="仿宋" w:hAnsi="仿宋" w:hint="eastAsia"/>
      </w:rPr>
      <w:t>结合疫苗项目风险评估报告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RPr="003A2998" w:rsidP="003A2998" w14:textId="35126178">
    <w:pPr>
      <w:pStyle w:val="Header"/>
      <w:rPr>
        <w:rFonts w:ascii="仿宋" w:eastAsia="仿宋" w:hAnsi="仿宋"/>
      </w:rPr>
    </w:pPr>
    <w:r w:rsidRPr="003A2998">
      <w:rPr>
        <w:rFonts w:ascii="仿宋" w:eastAsia="仿宋" w:hAnsi="仿宋" w:hint="eastAsia"/>
      </w:rPr>
      <w:t>结合疫苗项目风险评估报告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RPr="003A2998" w:rsidP="003A2998" w14:textId="35126178">
    <w:pPr>
      <w:pStyle w:val="Header"/>
      <w:rPr>
        <w:rFonts w:ascii="仿宋" w:eastAsia="仿宋" w:hAnsi="仿宋"/>
      </w:rPr>
    </w:pPr>
    <w:r w:rsidRPr="003A2998">
      <w:rPr>
        <w:rFonts w:ascii="仿宋" w:eastAsia="仿宋" w:hAnsi="仿宋" w:hint="eastAsia"/>
      </w:rPr>
      <w:t>结合疫苗项目风险评估报告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:rsidRPr="003A2998" w:rsidP="003A2998" w14:textId="35126178">
    <w:pPr>
      <w:pStyle w:val="Header"/>
      <w:rPr>
        <w:rFonts w:ascii="仿宋" w:eastAsia="仿宋" w:hAnsi="仿宋"/>
      </w:rPr>
    </w:pPr>
    <w:r w:rsidRPr="003A2998">
      <w:rPr>
        <w:rFonts w:ascii="仿宋" w:eastAsia="仿宋" w:hAnsi="仿宋" w:hint="eastAsia"/>
      </w:rPr>
      <w:t>结合疫苗项目风险评估报告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299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998"/>
    <w:rsid w:val="003A2998"/>
    <w:rsid w:val="00A76E2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D93D279"/>
  <w15:chartTrackingRefBased/>
  <w15:docId w15:val="{115F5A1B-0FF5-40E3-B5CE-C6C79A88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A299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A299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A299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A299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A299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A299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A29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A299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A2998"/>
  </w:style>
  <w:style w:type="paragraph" w:styleId="TOC1">
    <w:name w:val="toc 1"/>
    <w:basedOn w:val="Normal"/>
    <w:next w:val="Normal"/>
    <w:autoRedefine/>
    <w:uiPriority w:val="39"/>
    <w:unhideWhenUsed/>
    <w:rsid w:val="003A2998"/>
  </w:style>
  <w:style w:type="paragraph" w:styleId="TOC2">
    <w:name w:val="toc 2"/>
    <w:basedOn w:val="Normal"/>
    <w:next w:val="Normal"/>
    <w:autoRedefine/>
    <w:uiPriority w:val="39"/>
    <w:unhideWhenUsed/>
    <w:rsid w:val="003A299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46214111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7153</Words>
  <Characters>40776</Characters>
  <Application>Microsoft Office Word</Application>
  <DocSecurity>0</DocSecurity>
  <Lines>339</Lines>
  <Paragraphs>95</Paragraphs>
  <ScaleCrop>false</ScaleCrop>
  <Company/>
  <LinksUpToDate>false</LinksUpToDate>
  <CharactersWithSpaces>47834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2024-03-14T22:27:00Z</dcterms:created>
  <dcterms:modified xsi:type="dcterms:W3CDTF">2024-03-14T22:28:00Z</dcterms:modified>
</cp:coreProperties>
</file>