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电缆网设备项目规划设计纲要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1" w:history="1">
        <w:r>
          <w:rPr>
            <w:rFonts w:ascii="仿宋" w:eastAsia="仿宋" w:hAnsi="仿宋" w:cs="仿宋" w:hint="eastAsia"/>
            <w:lang w:eastAsia="zh-CN"/>
          </w:rPr>
          <w:t>概论</w:t>
        </w:r>
        <w:r>
          <w:tab/>
        </w:r>
        <w:r>
          <w:fldChar w:fldCharType="begin"/>
        </w:r>
        <w:r>
          <w:instrText xml:space="preserve"> PAGEREF _Toc1581 \h </w:instrText>
        </w:r>
        <w:r>
          <w:fldChar w:fldCharType="separate"/>
        </w:r>
        <w:r>
          <w:t>3</w:t>
        </w:r>
        <w:r>
          <w:fldChar w:fldCharType="end"/>
        </w:r>
      </w:hyperlink>
    </w:p>
    <w:p>
      <w:pPr>
        <w:pStyle w:val="TOC1"/>
        <w:tabs>
          <w:tab w:val="right" w:leader="dot" w:pos="8306"/>
        </w:tabs>
      </w:pPr>
      <w:hyperlink w:anchor="_Toc16766" w:history="1">
        <w:r>
          <w:rPr>
            <w:rFonts w:ascii="仿宋" w:eastAsia="仿宋" w:hAnsi="仿宋" w:cs="仿宋" w:hint="eastAsia"/>
            <w:lang w:eastAsia="zh-CN"/>
          </w:rPr>
          <w:t>一、电缆网设备项目绩效评估</w:t>
        </w:r>
        <w:r>
          <w:tab/>
        </w:r>
        <w:r>
          <w:fldChar w:fldCharType="begin"/>
        </w:r>
        <w:r>
          <w:instrText xml:space="preserve"> PAGEREF _Toc16766 \h </w:instrText>
        </w:r>
        <w:r>
          <w:fldChar w:fldCharType="separate"/>
        </w:r>
        <w:r>
          <w:t>3</w:t>
        </w:r>
        <w:r>
          <w:fldChar w:fldCharType="end"/>
        </w:r>
      </w:hyperlink>
    </w:p>
    <w:p>
      <w:pPr>
        <w:pStyle w:val="TOC2"/>
        <w:tabs>
          <w:tab w:val="right" w:leader="dot" w:pos="8306"/>
        </w:tabs>
      </w:pPr>
      <w:hyperlink w:anchor="_Toc29536" w:history="1">
        <w:r>
          <w:rPr>
            <w:rFonts w:ascii="仿宋" w:eastAsia="仿宋" w:hAnsi="仿宋" w:cs="仿宋" w:hint="eastAsia"/>
            <w:lang w:eastAsia="zh-CN"/>
          </w:rPr>
          <w:t>(一)、绩效评估指标</w:t>
        </w:r>
        <w:r>
          <w:tab/>
        </w:r>
        <w:r>
          <w:fldChar w:fldCharType="begin"/>
        </w:r>
        <w:r>
          <w:instrText xml:space="preserve"> PAGEREF _Toc29536 \h </w:instrText>
        </w:r>
        <w:r>
          <w:fldChar w:fldCharType="separate"/>
        </w:r>
        <w:r>
          <w:t>3</w:t>
        </w:r>
        <w:r>
          <w:fldChar w:fldCharType="end"/>
        </w:r>
      </w:hyperlink>
    </w:p>
    <w:p>
      <w:pPr>
        <w:pStyle w:val="TOC2"/>
        <w:tabs>
          <w:tab w:val="right" w:leader="dot" w:pos="8306"/>
        </w:tabs>
      </w:pPr>
      <w:hyperlink w:anchor="_Toc18664" w:history="1">
        <w:r>
          <w:rPr>
            <w:rFonts w:ascii="仿宋" w:eastAsia="仿宋" w:hAnsi="仿宋" w:cs="仿宋" w:hint="eastAsia"/>
            <w:lang w:eastAsia="zh-CN"/>
          </w:rPr>
          <w:t>(二)、绩效评估方法</w:t>
        </w:r>
        <w:r>
          <w:tab/>
        </w:r>
        <w:r>
          <w:fldChar w:fldCharType="begin"/>
        </w:r>
        <w:r>
          <w:instrText xml:space="preserve"> PAGEREF _Toc18664 \h </w:instrText>
        </w:r>
        <w:r>
          <w:fldChar w:fldCharType="separate"/>
        </w:r>
        <w:r>
          <w:t>4</w:t>
        </w:r>
        <w:r>
          <w:fldChar w:fldCharType="end"/>
        </w:r>
      </w:hyperlink>
    </w:p>
    <w:p>
      <w:pPr>
        <w:pStyle w:val="TOC2"/>
        <w:tabs>
          <w:tab w:val="right" w:leader="dot" w:pos="8306"/>
        </w:tabs>
      </w:pPr>
      <w:hyperlink w:anchor="_Toc694" w:history="1">
        <w:r>
          <w:rPr>
            <w:rFonts w:ascii="仿宋" w:eastAsia="仿宋" w:hAnsi="仿宋" w:cs="仿宋" w:hint="eastAsia"/>
            <w:lang w:eastAsia="zh-CN"/>
          </w:rPr>
          <w:t>(三)、绩效评估周期</w:t>
        </w:r>
        <w:r>
          <w:tab/>
        </w:r>
        <w:r>
          <w:fldChar w:fldCharType="begin"/>
        </w:r>
        <w:r>
          <w:instrText xml:space="preserve"> PAGEREF _Toc694 \h </w:instrText>
        </w:r>
        <w:r>
          <w:fldChar w:fldCharType="separate"/>
        </w:r>
        <w:r>
          <w:t>5</w:t>
        </w:r>
        <w:r>
          <w:fldChar w:fldCharType="end"/>
        </w:r>
      </w:hyperlink>
    </w:p>
    <w:p>
      <w:pPr>
        <w:pStyle w:val="TOC1"/>
        <w:tabs>
          <w:tab w:val="right" w:leader="dot" w:pos="8306"/>
        </w:tabs>
      </w:pPr>
      <w:hyperlink w:anchor="_Toc29261" w:history="1">
        <w:r>
          <w:rPr>
            <w:rFonts w:ascii="仿宋" w:eastAsia="仿宋" w:hAnsi="仿宋" w:cs="仿宋" w:hint="eastAsia"/>
            <w:lang w:eastAsia="zh-CN"/>
          </w:rPr>
          <w:t>二、电缆网设备项目可持续发展</w:t>
        </w:r>
        <w:r>
          <w:tab/>
        </w:r>
        <w:r>
          <w:fldChar w:fldCharType="begin"/>
        </w:r>
        <w:r>
          <w:instrText xml:space="preserve"> PAGEREF _Toc29261 \h </w:instrText>
        </w:r>
        <w:r>
          <w:fldChar w:fldCharType="separate"/>
        </w:r>
        <w:r>
          <w:t>6</w:t>
        </w:r>
        <w:r>
          <w:fldChar w:fldCharType="end"/>
        </w:r>
      </w:hyperlink>
    </w:p>
    <w:p>
      <w:pPr>
        <w:pStyle w:val="TOC2"/>
        <w:tabs>
          <w:tab w:val="right" w:leader="dot" w:pos="8306"/>
        </w:tabs>
      </w:pPr>
      <w:hyperlink w:anchor="_Toc10231" w:history="1">
        <w:r>
          <w:rPr>
            <w:rFonts w:ascii="仿宋" w:eastAsia="仿宋" w:hAnsi="仿宋" w:cs="仿宋" w:hint="eastAsia"/>
            <w:lang w:eastAsia="zh-CN"/>
          </w:rPr>
          <w:t>(一)、可持续战略与实践</w:t>
        </w:r>
        <w:r>
          <w:tab/>
        </w:r>
        <w:r>
          <w:fldChar w:fldCharType="begin"/>
        </w:r>
        <w:r>
          <w:instrText xml:space="preserve"> PAGEREF _Toc10231 \h </w:instrText>
        </w:r>
        <w:r>
          <w:fldChar w:fldCharType="separate"/>
        </w:r>
        <w:r>
          <w:t>6</w:t>
        </w:r>
        <w:r>
          <w:fldChar w:fldCharType="end"/>
        </w:r>
      </w:hyperlink>
    </w:p>
    <w:p>
      <w:pPr>
        <w:pStyle w:val="TOC2"/>
        <w:tabs>
          <w:tab w:val="right" w:leader="dot" w:pos="8306"/>
        </w:tabs>
      </w:pPr>
      <w:hyperlink w:anchor="_Toc10073" w:history="1">
        <w:r>
          <w:rPr>
            <w:rFonts w:ascii="仿宋" w:eastAsia="仿宋" w:hAnsi="仿宋" w:cs="仿宋" w:hint="eastAsia"/>
            <w:lang w:eastAsia="zh-CN"/>
          </w:rPr>
          <w:t>(二)、环保与社会责任</w:t>
        </w:r>
        <w:r>
          <w:tab/>
        </w:r>
        <w:r>
          <w:fldChar w:fldCharType="begin"/>
        </w:r>
        <w:r>
          <w:instrText xml:space="preserve"> PAGEREF _Toc10073 \h </w:instrText>
        </w:r>
        <w:r>
          <w:fldChar w:fldCharType="separate"/>
        </w:r>
        <w:r>
          <w:t>7</w:t>
        </w:r>
        <w:r>
          <w:fldChar w:fldCharType="end"/>
        </w:r>
      </w:hyperlink>
    </w:p>
    <w:p>
      <w:pPr>
        <w:pStyle w:val="TOC1"/>
        <w:tabs>
          <w:tab w:val="right" w:leader="dot" w:pos="8306"/>
        </w:tabs>
      </w:pPr>
      <w:hyperlink w:anchor="_Toc32512" w:history="1">
        <w:r>
          <w:rPr>
            <w:rFonts w:ascii="仿宋" w:eastAsia="仿宋" w:hAnsi="仿宋" w:cs="仿宋" w:hint="eastAsia"/>
            <w:lang w:eastAsia="zh-CN"/>
          </w:rPr>
          <w:t>三、电缆网设备项目建设单位说明</w:t>
        </w:r>
        <w:r>
          <w:tab/>
        </w:r>
        <w:r>
          <w:fldChar w:fldCharType="begin"/>
        </w:r>
        <w:r>
          <w:instrText xml:space="preserve"> PAGEREF _Toc32512 \h </w:instrText>
        </w:r>
        <w:r>
          <w:fldChar w:fldCharType="separate"/>
        </w:r>
        <w:r>
          <w:t>8</w:t>
        </w:r>
        <w:r>
          <w:fldChar w:fldCharType="end"/>
        </w:r>
      </w:hyperlink>
    </w:p>
    <w:p>
      <w:pPr>
        <w:pStyle w:val="TOC2"/>
        <w:tabs>
          <w:tab w:val="right" w:leader="dot" w:pos="8306"/>
        </w:tabs>
      </w:pPr>
      <w:hyperlink w:anchor="_Toc4565" w:history="1">
        <w:r>
          <w:rPr>
            <w:rFonts w:ascii="仿宋" w:eastAsia="仿宋" w:hAnsi="仿宋" w:cs="仿宋" w:hint="eastAsia"/>
            <w:lang w:eastAsia="zh-CN"/>
          </w:rPr>
          <w:t>(一)、电缆网设备项目承办单位基本情况</w:t>
        </w:r>
        <w:r>
          <w:tab/>
        </w:r>
        <w:r>
          <w:fldChar w:fldCharType="begin"/>
        </w:r>
        <w:r>
          <w:instrText xml:space="preserve"> PAGEREF _Toc4565 \h </w:instrText>
        </w:r>
        <w:r>
          <w:fldChar w:fldCharType="separate"/>
        </w:r>
        <w:r>
          <w:t>8</w:t>
        </w:r>
        <w:r>
          <w:fldChar w:fldCharType="end"/>
        </w:r>
      </w:hyperlink>
    </w:p>
    <w:p>
      <w:pPr>
        <w:pStyle w:val="TOC2"/>
        <w:tabs>
          <w:tab w:val="right" w:leader="dot" w:pos="8306"/>
        </w:tabs>
      </w:pPr>
      <w:hyperlink w:anchor="_Toc31340" w:history="1">
        <w:r>
          <w:rPr>
            <w:rFonts w:ascii="仿宋" w:eastAsia="仿宋" w:hAnsi="仿宋" w:cs="仿宋" w:hint="eastAsia"/>
            <w:lang w:eastAsia="zh-CN"/>
          </w:rPr>
          <w:t>(二)、公司经济效益分析</w:t>
        </w:r>
        <w:r>
          <w:tab/>
        </w:r>
        <w:r>
          <w:fldChar w:fldCharType="begin"/>
        </w:r>
        <w:r>
          <w:instrText xml:space="preserve"> PAGEREF _Toc31340 \h </w:instrText>
        </w:r>
        <w:r>
          <w:fldChar w:fldCharType="separate"/>
        </w:r>
        <w:r>
          <w:t>8</w:t>
        </w:r>
        <w:r>
          <w:fldChar w:fldCharType="end"/>
        </w:r>
      </w:hyperlink>
    </w:p>
    <w:p>
      <w:pPr>
        <w:pStyle w:val="TOC1"/>
        <w:tabs>
          <w:tab w:val="right" w:leader="dot" w:pos="8306"/>
        </w:tabs>
      </w:pPr>
      <w:hyperlink w:anchor="_Toc21013" w:history="1">
        <w:r>
          <w:rPr>
            <w:rFonts w:ascii="仿宋" w:eastAsia="仿宋" w:hAnsi="仿宋" w:cs="仿宋" w:hint="eastAsia"/>
            <w:lang w:eastAsia="zh-CN"/>
          </w:rPr>
          <w:t>四、电缆网设备项目土建工程</w:t>
        </w:r>
        <w:r>
          <w:tab/>
        </w:r>
        <w:r>
          <w:fldChar w:fldCharType="begin"/>
        </w:r>
        <w:r>
          <w:instrText xml:space="preserve"> PAGEREF _Toc21013 \h </w:instrText>
        </w:r>
        <w:r>
          <w:fldChar w:fldCharType="separate"/>
        </w:r>
        <w:r>
          <w:t>9</w:t>
        </w:r>
        <w:r>
          <w:fldChar w:fldCharType="end"/>
        </w:r>
      </w:hyperlink>
    </w:p>
    <w:p>
      <w:pPr>
        <w:pStyle w:val="TOC2"/>
        <w:tabs>
          <w:tab w:val="right" w:leader="dot" w:pos="8306"/>
        </w:tabs>
      </w:pPr>
      <w:hyperlink w:anchor="_Toc30908" w:history="1">
        <w:r>
          <w:rPr>
            <w:rFonts w:ascii="仿宋" w:eastAsia="仿宋" w:hAnsi="仿宋" w:cs="仿宋" w:hint="eastAsia"/>
            <w:lang w:eastAsia="zh-CN"/>
          </w:rPr>
          <w:t>(一)、建筑工程设计原则</w:t>
        </w:r>
        <w:r>
          <w:tab/>
        </w:r>
        <w:r>
          <w:fldChar w:fldCharType="begin"/>
        </w:r>
        <w:r>
          <w:instrText xml:space="preserve"> PAGEREF _Toc30908 \h </w:instrText>
        </w:r>
        <w:r>
          <w:fldChar w:fldCharType="separate"/>
        </w:r>
        <w:r>
          <w:t>9</w:t>
        </w:r>
        <w:r>
          <w:fldChar w:fldCharType="end"/>
        </w:r>
      </w:hyperlink>
    </w:p>
    <w:p>
      <w:pPr>
        <w:pStyle w:val="TOC2"/>
        <w:tabs>
          <w:tab w:val="right" w:leader="dot" w:pos="8306"/>
        </w:tabs>
      </w:pPr>
      <w:hyperlink w:anchor="_Toc5652" w:history="1">
        <w:r>
          <w:rPr>
            <w:rFonts w:ascii="仿宋" w:eastAsia="仿宋" w:hAnsi="仿宋" w:cs="仿宋" w:hint="eastAsia"/>
            <w:lang w:eastAsia="zh-CN"/>
          </w:rPr>
          <w:t>(二)、土建工程设计年限及安全等级</w:t>
        </w:r>
        <w:r>
          <w:tab/>
        </w:r>
        <w:r>
          <w:fldChar w:fldCharType="begin"/>
        </w:r>
        <w:r>
          <w:instrText xml:space="preserve"> PAGEREF _Toc5652 \h </w:instrText>
        </w:r>
        <w:r>
          <w:fldChar w:fldCharType="separate"/>
        </w:r>
        <w:r>
          <w:t>10</w:t>
        </w:r>
        <w:r>
          <w:fldChar w:fldCharType="end"/>
        </w:r>
      </w:hyperlink>
    </w:p>
    <w:p>
      <w:pPr>
        <w:pStyle w:val="TOC2"/>
        <w:tabs>
          <w:tab w:val="right" w:leader="dot" w:pos="8306"/>
        </w:tabs>
      </w:pPr>
      <w:hyperlink w:anchor="_Toc31636" w:history="1">
        <w:r>
          <w:rPr>
            <w:rFonts w:ascii="仿宋" w:eastAsia="仿宋" w:hAnsi="仿宋" w:cs="仿宋" w:hint="eastAsia"/>
            <w:lang w:eastAsia="zh-CN"/>
          </w:rPr>
          <w:t>(三)、建筑工程设计总体要求</w:t>
        </w:r>
        <w:r>
          <w:tab/>
        </w:r>
        <w:r>
          <w:fldChar w:fldCharType="begin"/>
        </w:r>
        <w:r>
          <w:instrText xml:space="preserve"> PAGEREF _Toc31636 \h </w:instrText>
        </w:r>
        <w:r>
          <w:fldChar w:fldCharType="separate"/>
        </w:r>
        <w:r>
          <w:t>12</w:t>
        </w:r>
        <w:r>
          <w:fldChar w:fldCharType="end"/>
        </w:r>
      </w:hyperlink>
    </w:p>
    <w:p>
      <w:pPr>
        <w:pStyle w:val="TOC2"/>
        <w:tabs>
          <w:tab w:val="right" w:leader="dot" w:pos="8306"/>
        </w:tabs>
      </w:pPr>
      <w:hyperlink w:anchor="_Toc32301" w:history="1">
        <w:r>
          <w:rPr>
            <w:rFonts w:ascii="仿宋" w:eastAsia="仿宋" w:hAnsi="仿宋" w:cs="仿宋" w:hint="eastAsia"/>
            <w:lang w:eastAsia="zh-CN"/>
          </w:rPr>
          <w:t>(四)、土建工程建设指标</w:t>
        </w:r>
        <w:r>
          <w:tab/>
        </w:r>
        <w:r>
          <w:fldChar w:fldCharType="begin"/>
        </w:r>
        <w:r>
          <w:instrText xml:space="preserve"> PAGEREF _Toc32301 \h </w:instrText>
        </w:r>
        <w:r>
          <w:fldChar w:fldCharType="separate"/>
        </w:r>
        <w:r>
          <w:t>12</w:t>
        </w:r>
        <w:r>
          <w:fldChar w:fldCharType="end"/>
        </w:r>
      </w:hyperlink>
    </w:p>
    <w:p>
      <w:pPr>
        <w:pStyle w:val="TOC1"/>
        <w:tabs>
          <w:tab w:val="right" w:leader="dot" w:pos="8306"/>
        </w:tabs>
      </w:pPr>
      <w:hyperlink w:anchor="_Toc23044" w:history="1">
        <w:r>
          <w:rPr>
            <w:rFonts w:ascii="仿宋" w:eastAsia="仿宋" w:hAnsi="仿宋" w:cs="仿宋" w:hint="eastAsia"/>
            <w:lang w:eastAsia="zh-CN"/>
          </w:rPr>
          <w:t>五、电缆网设备项目选址可行性分析</w:t>
        </w:r>
        <w:r>
          <w:tab/>
        </w:r>
        <w:r>
          <w:fldChar w:fldCharType="begin"/>
        </w:r>
        <w:r>
          <w:instrText xml:space="preserve"> PAGEREF _Toc23044 \h </w:instrText>
        </w:r>
        <w:r>
          <w:fldChar w:fldCharType="separate"/>
        </w:r>
        <w:r>
          <w:t>13</w:t>
        </w:r>
        <w:r>
          <w:fldChar w:fldCharType="end"/>
        </w:r>
      </w:hyperlink>
    </w:p>
    <w:p>
      <w:pPr>
        <w:pStyle w:val="TOC2"/>
        <w:tabs>
          <w:tab w:val="right" w:leader="dot" w:pos="8306"/>
        </w:tabs>
      </w:pPr>
      <w:hyperlink w:anchor="_Toc25805" w:history="1">
        <w:r>
          <w:rPr>
            <w:rFonts w:ascii="仿宋" w:eastAsia="仿宋" w:hAnsi="仿宋" w:cs="仿宋" w:hint="eastAsia"/>
            <w:lang w:eastAsia="zh-CN"/>
          </w:rPr>
          <w:t>(一)、电缆网设备项目选址</w:t>
        </w:r>
        <w:r>
          <w:tab/>
        </w:r>
        <w:r>
          <w:fldChar w:fldCharType="begin"/>
        </w:r>
        <w:r>
          <w:instrText xml:space="preserve"> PAGEREF _Toc25805 \h </w:instrText>
        </w:r>
        <w:r>
          <w:fldChar w:fldCharType="separate"/>
        </w:r>
        <w:r>
          <w:t>13</w:t>
        </w:r>
        <w:r>
          <w:fldChar w:fldCharType="end"/>
        </w:r>
      </w:hyperlink>
    </w:p>
    <w:p>
      <w:pPr>
        <w:pStyle w:val="TOC2"/>
        <w:tabs>
          <w:tab w:val="right" w:leader="dot" w:pos="8306"/>
        </w:tabs>
      </w:pPr>
      <w:hyperlink w:anchor="_Toc19959" w:history="1">
        <w:r>
          <w:rPr>
            <w:rFonts w:ascii="仿宋" w:eastAsia="仿宋" w:hAnsi="仿宋" w:cs="仿宋" w:hint="eastAsia"/>
            <w:lang w:eastAsia="zh-CN"/>
          </w:rPr>
          <w:t>(二)、用地控制指标</w:t>
        </w:r>
        <w:r>
          <w:tab/>
        </w:r>
        <w:r>
          <w:fldChar w:fldCharType="begin"/>
        </w:r>
        <w:r>
          <w:instrText xml:space="preserve"> PAGEREF _Toc19959 \h </w:instrText>
        </w:r>
        <w:r>
          <w:fldChar w:fldCharType="separate"/>
        </w:r>
        <w:r>
          <w:t>13</w:t>
        </w:r>
        <w:r>
          <w:fldChar w:fldCharType="end"/>
        </w:r>
      </w:hyperlink>
    </w:p>
    <w:p>
      <w:pPr>
        <w:pStyle w:val="TOC2"/>
        <w:tabs>
          <w:tab w:val="right" w:leader="dot" w:pos="8306"/>
        </w:tabs>
      </w:pPr>
      <w:hyperlink w:anchor="_Toc2202" w:history="1">
        <w:r>
          <w:rPr>
            <w:rFonts w:ascii="仿宋" w:eastAsia="仿宋" w:hAnsi="仿宋" w:cs="仿宋" w:hint="eastAsia"/>
            <w:lang w:eastAsia="zh-CN"/>
          </w:rPr>
          <w:t>(三)、节约用地措施</w:t>
        </w:r>
        <w:r>
          <w:tab/>
        </w:r>
        <w:r>
          <w:fldChar w:fldCharType="begin"/>
        </w:r>
        <w:r>
          <w:instrText xml:space="preserve"> PAGEREF _Toc2202 \h </w:instrText>
        </w:r>
        <w:r>
          <w:fldChar w:fldCharType="separate"/>
        </w:r>
        <w:r>
          <w:t>15</w:t>
        </w:r>
        <w:r>
          <w:fldChar w:fldCharType="end"/>
        </w:r>
      </w:hyperlink>
    </w:p>
    <w:p>
      <w:pPr>
        <w:pStyle w:val="TOC2"/>
        <w:tabs>
          <w:tab w:val="right" w:leader="dot" w:pos="8306"/>
        </w:tabs>
      </w:pPr>
      <w:hyperlink w:anchor="_Toc32318" w:history="1">
        <w:r>
          <w:rPr>
            <w:rFonts w:ascii="仿宋" w:eastAsia="仿宋" w:hAnsi="仿宋" w:cs="仿宋" w:hint="eastAsia"/>
            <w:lang w:eastAsia="zh-CN"/>
          </w:rPr>
          <w:t>(四)、总图布置方案</w:t>
        </w:r>
        <w:r>
          <w:tab/>
        </w:r>
        <w:r>
          <w:fldChar w:fldCharType="begin"/>
        </w:r>
        <w:r>
          <w:instrText xml:space="preserve"> PAGEREF _Toc32318 \h </w:instrText>
        </w:r>
        <w:r>
          <w:fldChar w:fldCharType="separate"/>
        </w:r>
        <w:r>
          <w:t>16</w:t>
        </w:r>
        <w:r>
          <w:fldChar w:fldCharType="end"/>
        </w:r>
      </w:hyperlink>
    </w:p>
    <w:p>
      <w:pPr>
        <w:pStyle w:val="TOC2"/>
        <w:tabs>
          <w:tab w:val="right" w:leader="dot" w:pos="8306"/>
        </w:tabs>
      </w:pPr>
      <w:hyperlink w:anchor="_Toc21723" w:history="1">
        <w:r>
          <w:rPr>
            <w:rFonts w:ascii="仿宋" w:eastAsia="仿宋" w:hAnsi="仿宋" w:cs="仿宋" w:hint="eastAsia"/>
            <w:lang w:eastAsia="zh-CN"/>
          </w:rPr>
          <w:t>(五)、选址综合评价</w:t>
        </w:r>
        <w:r>
          <w:tab/>
        </w:r>
        <w:r>
          <w:fldChar w:fldCharType="begin"/>
        </w:r>
        <w:r>
          <w:instrText xml:space="preserve"> PAGEREF _Toc21723 \h </w:instrText>
        </w:r>
        <w:r>
          <w:fldChar w:fldCharType="separate"/>
        </w:r>
        <w:r>
          <w:t>17</w:t>
        </w:r>
        <w:r>
          <w:fldChar w:fldCharType="end"/>
        </w:r>
      </w:hyperlink>
    </w:p>
    <w:p>
      <w:pPr>
        <w:pStyle w:val="TOC1"/>
        <w:tabs>
          <w:tab w:val="right" w:leader="dot" w:pos="8306"/>
        </w:tabs>
      </w:pPr>
      <w:hyperlink w:anchor="_Toc29140" w:history="1">
        <w:r>
          <w:rPr>
            <w:rFonts w:ascii="仿宋" w:eastAsia="仿宋" w:hAnsi="仿宋" w:cs="仿宋" w:hint="eastAsia"/>
            <w:lang w:eastAsia="zh-CN"/>
          </w:rPr>
          <w:t>六、电缆网设备项目危机管理</w:t>
        </w:r>
        <w:r>
          <w:tab/>
        </w:r>
        <w:r>
          <w:fldChar w:fldCharType="begin"/>
        </w:r>
        <w:r>
          <w:instrText xml:space="preserve"> PAGEREF _Toc29140 \h </w:instrText>
        </w:r>
        <w:r>
          <w:fldChar w:fldCharType="separate"/>
        </w:r>
        <w:r>
          <w:t>18</w:t>
        </w:r>
        <w:r>
          <w:fldChar w:fldCharType="end"/>
        </w:r>
      </w:hyperlink>
    </w:p>
    <w:p>
      <w:pPr>
        <w:pStyle w:val="TOC2"/>
        <w:tabs>
          <w:tab w:val="right" w:leader="dot" w:pos="8306"/>
        </w:tabs>
      </w:pPr>
      <w:hyperlink w:anchor="_Toc8750" w:history="1">
        <w:r>
          <w:rPr>
            <w:rFonts w:ascii="仿宋" w:eastAsia="仿宋" w:hAnsi="仿宋" w:cs="仿宋" w:hint="eastAsia"/>
            <w:lang w:eastAsia="zh-CN"/>
          </w:rPr>
          <w:t>(一)、危机预警与识别</w:t>
        </w:r>
        <w:r>
          <w:tab/>
        </w:r>
        <w:r>
          <w:fldChar w:fldCharType="begin"/>
        </w:r>
        <w:r>
          <w:instrText xml:space="preserve"> PAGEREF _Toc8750 \h </w:instrText>
        </w:r>
        <w:r>
          <w:fldChar w:fldCharType="separate"/>
        </w:r>
        <w:r>
          <w:t>18</w:t>
        </w:r>
        <w:r>
          <w:fldChar w:fldCharType="end"/>
        </w:r>
      </w:hyperlink>
    </w:p>
    <w:p>
      <w:pPr>
        <w:pStyle w:val="TOC2"/>
        <w:tabs>
          <w:tab w:val="right" w:leader="dot" w:pos="8306"/>
        </w:tabs>
      </w:pPr>
      <w:hyperlink w:anchor="_Toc32324" w:history="1">
        <w:r>
          <w:rPr>
            <w:rFonts w:ascii="仿宋" w:eastAsia="仿宋" w:hAnsi="仿宋" w:cs="仿宋" w:hint="eastAsia"/>
            <w:lang w:eastAsia="zh-CN"/>
          </w:rPr>
          <w:t>(二)、危机应对与恢复</w:t>
        </w:r>
        <w:r>
          <w:tab/>
        </w:r>
        <w:r>
          <w:fldChar w:fldCharType="begin"/>
        </w:r>
        <w:r>
          <w:instrText xml:space="preserve"> PAGEREF _Toc32324 \h </w:instrText>
        </w:r>
        <w:r>
          <w:fldChar w:fldCharType="separate"/>
        </w:r>
        <w:r>
          <w:t>19</w:t>
        </w:r>
        <w:r>
          <w:fldChar w:fldCharType="end"/>
        </w:r>
      </w:hyperlink>
    </w:p>
    <w:p>
      <w:pPr>
        <w:pStyle w:val="TOC1"/>
        <w:tabs>
          <w:tab w:val="right" w:leader="dot" w:pos="8306"/>
        </w:tabs>
      </w:pPr>
      <w:hyperlink w:anchor="_Toc22982" w:history="1">
        <w:r>
          <w:rPr>
            <w:rFonts w:ascii="仿宋" w:eastAsia="仿宋" w:hAnsi="仿宋" w:cs="仿宋" w:hint="eastAsia"/>
            <w:lang w:eastAsia="zh-CN"/>
          </w:rPr>
          <w:t>七、电缆网设备项目投资规划</w:t>
        </w:r>
        <w:r>
          <w:tab/>
        </w:r>
        <w:r>
          <w:fldChar w:fldCharType="begin"/>
        </w:r>
        <w:r>
          <w:instrText xml:space="preserve"> PAGEREF _Toc22982 \h </w:instrText>
        </w:r>
        <w:r>
          <w:fldChar w:fldCharType="separate"/>
        </w:r>
        <w:r>
          <w:t>20</w:t>
        </w:r>
        <w:r>
          <w:fldChar w:fldCharType="end"/>
        </w:r>
      </w:hyperlink>
    </w:p>
    <w:p>
      <w:pPr>
        <w:pStyle w:val="TOC2"/>
        <w:tabs>
          <w:tab w:val="right" w:leader="dot" w:pos="8306"/>
        </w:tabs>
      </w:pPr>
      <w:hyperlink w:anchor="_Toc4709" w:history="1">
        <w:r>
          <w:rPr>
            <w:rFonts w:ascii="仿宋" w:eastAsia="仿宋" w:hAnsi="仿宋" w:cs="仿宋" w:hint="eastAsia"/>
            <w:lang w:eastAsia="zh-CN"/>
          </w:rPr>
          <w:t>(一)、电缆网设备项目总投资估算</w:t>
        </w:r>
        <w:r>
          <w:tab/>
        </w:r>
        <w:r>
          <w:fldChar w:fldCharType="begin"/>
        </w:r>
        <w:r>
          <w:instrText xml:space="preserve"> PAGEREF _Toc4709 \h </w:instrText>
        </w:r>
        <w:r>
          <w:fldChar w:fldCharType="separate"/>
        </w:r>
        <w:r>
          <w:t>20</w:t>
        </w:r>
        <w:r>
          <w:fldChar w:fldCharType="end"/>
        </w:r>
      </w:hyperlink>
    </w:p>
    <w:p>
      <w:pPr>
        <w:pStyle w:val="TOC2"/>
        <w:tabs>
          <w:tab w:val="right" w:leader="dot" w:pos="8306"/>
        </w:tabs>
      </w:pPr>
      <w:hyperlink w:anchor="_Toc30666" w:history="1">
        <w:r>
          <w:rPr>
            <w:rFonts w:ascii="仿宋" w:eastAsia="仿宋" w:hAnsi="仿宋" w:cs="仿宋" w:hint="eastAsia"/>
            <w:lang w:eastAsia="zh-CN"/>
          </w:rPr>
          <w:t>(二)、资金筹措</w:t>
        </w:r>
        <w:r>
          <w:tab/>
        </w:r>
        <w:r>
          <w:fldChar w:fldCharType="begin"/>
        </w:r>
        <w:r>
          <w:instrText xml:space="preserve"> PAGEREF _Toc30666 \h </w:instrText>
        </w:r>
        <w:r>
          <w:fldChar w:fldCharType="separate"/>
        </w:r>
        <w:r>
          <w:t>22</w:t>
        </w:r>
        <w:r>
          <w:fldChar w:fldCharType="end"/>
        </w:r>
      </w:hyperlink>
    </w:p>
    <w:p>
      <w:pPr>
        <w:pStyle w:val="TOC1"/>
        <w:tabs>
          <w:tab w:val="right" w:leader="dot" w:pos="8306"/>
        </w:tabs>
      </w:pPr>
      <w:hyperlink w:anchor="_Toc1986" w:history="1">
        <w:r>
          <w:rPr>
            <w:rFonts w:ascii="仿宋" w:eastAsia="仿宋" w:hAnsi="仿宋" w:cs="仿宋" w:hint="eastAsia"/>
            <w:lang w:eastAsia="zh-CN"/>
          </w:rPr>
          <w:t>八、电缆网设备项目创新与研发</w:t>
        </w:r>
        <w:r>
          <w:tab/>
        </w:r>
        <w:r>
          <w:fldChar w:fldCharType="begin"/>
        </w:r>
        <w:r>
          <w:instrText xml:space="preserve"> PAGEREF _Toc1986 \h </w:instrText>
        </w:r>
        <w:r>
          <w:fldChar w:fldCharType="separate"/>
        </w:r>
        <w:r>
          <w:t>22</w:t>
        </w:r>
        <w:r>
          <w:fldChar w:fldCharType="end"/>
        </w:r>
      </w:hyperlink>
    </w:p>
    <w:p>
      <w:pPr>
        <w:pStyle w:val="TOC2"/>
        <w:tabs>
          <w:tab w:val="right" w:leader="dot" w:pos="8306"/>
        </w:tabs>
      </w:pPr>
      <w:hyperlink w:anchor="_Toc3476" w:history="1">
        <w:r>
          <w:rPr>
            <w:rFonts w:ascii="仿宋" w:eastAsia="仿宋" w:hAnsi="仿宋" w:cs="仿宋" w:hint="eastAsia"/>
            <w:lang w:eastAsia="zh-CN"/>
          </w:rPr>
          <w:t>(一)、创新策略与方向</w:t>
        </w:r>
        <w:r>
          <w:tab/>
        </w:r>
        <w:r>
          <w:fldChar w:fldCharType="begin"/>
        </w:r>
        <w:r>
          <w:instrText xml:space="preserve"> PAGEREF _Toc3476 \h </w:instrText>
        </w:r>
        <w:r>
          <w:fldChar w:fldCharType="separate"/>
        </w:r>
        <w:r>
          <w:t>22</w:t>
        </w:r>
        <w:r>
          <w:fldChar w:fldCharType="end"/>
        </w:r>
      </w:hyperlink>
    </w:p>
    <w:p>
      <w:pPr>
        <w:pStyle w:val="TOC2"/>
        <w:tabs>
          <w:tab w:val="right" w:leader="dot" w:pos="8306"/>
        </w:tabs>
      </w:pPr>
      <w:hyperlink w:anchor="_Toc14435" w:history="1">
        <w:r>
          <w:rPr>
            <w:rFonts w:ascii="仿宋" w:eastAsia="仿宋" w:hAnsi="仿宋" w:cs="仿宋" w:hint="eastAsia"/>
            <w:lang w:eastAsia="zh-CN"/>
          </w:rPr>
          <w:t>(二)、研发规划与投入</w:t>
        </w:r>
        <w:r>
          <w:tab/>
        </w:r>
        <w:r>
          <w:fldChar w:fldCharType="begin"/>
        </w:r>
        <w:r>
          <w:instrText xml:space="preserve"> PAGEREF _Toc14435 \h </w:instrText>
        </w:r>
        <w:r>
          <w:fldChar w:fldCharType="separate"/>
        </w:r>
        <w:r>
          <w:t>24</w:t>
        </w:r>
        <w:r>
          <w:fldChar w:fldCharType="end"/>
        </w:r>
      </w:hyperlink>
    </w:p>
    <w:p>
      <w:pPr>
        <w:pStyle w:val="TOC1"/>
        <w:tabs>
          <w:tab w:val="right" w:leader="dot" w:pos="8306"/>
        </w:tabs>
      </w:pPr>
      <w:hyperlink w:anchor="_Toc10962" w:history="1">
        <w:r>
          <w:rPr>
            <w:rFonts w:ascii="仿宋" w:eastAsia="仿宋" w:hAnsi="仿宋" w:cs="仿宋" w:hint="eastAsia"/>
            <w:lang w:eastAsia="zh-CN"/>
          </w:rPr>
          <w:t>九、电缆网设备项目人力资源管理</w:t>
        </w:r>
        <w:r>
          <w:tab/>
        </w:r>
        <w:r>
          <w:fldChar w:fldCharType="begin"/>
        </w:r>
        <w:r>
          <w:instrText xml:space="preserve"> PAGEREF _Toc10962 \h </w:instrText>
        </w:r>
        <w:r>
          <w:fldChar w:fldCharType="separate"/>
        </w:r>
        <w:r>
          <w:t>25</w:t>
        </w:r>
        <w:r>
          <w:fldChar w:fldCharType="end"/>
        </w:r>
      </w:hyperlink>
    </w:p>
    <w:p>
      <w:pPr>
        <w:pStyle w:val="TOC2"/>
        <w:tabs>
          <w:tab w:val="right" w:leader="dot" w:pos="8306"/>
        </w:tabs>
      </w:pPr>
      <w:hyperlink w:anchor="_Toc17375" w:history="1">
        <w:r>
          <w:rPr>
            <w:rFonts w:ascii="仿宋" w:eastAsia="仿宋" w:hAnsi="仿宋" w:cs="仿宋" w:hint="eastAsia"/>
            <w:lang w:eastAsia="zh-CN"/>
          </w:rPr>
          <w:t>(一)、建立健全的预算管理制度</w:t>
        </w:r>
        <w:r>
          <w:tab/>
        </w:r>
        <w:r>
          <w:fldChar w:fldCharType="begin"/>
        </w:r>
        <w:r>
          <w:instrText xml:space="preserve"> PAGEREF _Toc17375 \h </w:instrText>
        </w:r>
        <w:r>
          <w:fldChar w:fldCharType="separate"/>
        </w:r>
        <w:r>
          <w:t>25</w:t>
        </w:r>
        <w:r>
          <w:fldChar w:fldCharType="end"/>
        </w:r>
      </w:hyperlink>
    </w:p>
    <w:p>
      <w:pPr>
        <w:pStyle w:val="TOC2"/>
        <w:tabs>
          <w:tab w:val="right" w:leader="dot" w:pos="8306"/>
        </w:tabs>
      </w:pPr>
      <w:hyperlink w:anchor="_Toc3297" w:history="1">
        <w:r>
          <w:rPr>
            <w:rFonts w:ascii="仿宋" w:eastAsia="仿宋" w:hAnsi="仿宋" w:cs="仿宋" w:hint="eastAsia"/>
            <w:lang w:eastAsia="zh-CN"/>
          </w:rPr>
          <w:t>(二)、加强资金流动监控</w:t>
        </w:r>
        <w:r>
          <w:tab/>
        </w:r>
        <w:r>
          <w:fldChar w:fldCharType="begin"/>
        </w:r>
        <w:r>
          <w:instrText xml:space="preserve"> PAGEREF _Toc3297 \h </w:instrText>
        </w:r>
        <w:r>
          <w:fldChar w:fldCharType="separate"/>
        </w:r>
        <w:r>
          <w:t>27</w:t>
        </w:r>
        <w:r>
          <w:fldChar w:fldCharType="end"/>
        </w:r>
      </w:hyperlink>
    </w:p>
    <w:p>
      <w:pPr>
        <w:pStyle w:val="TOC2"/>
        <w:tabs>
          <w:tab w:val="right" w:leader="dot" w:pos="8306"/>
        </w:tabs>
      </w:pPr>
      <w:hyperlink w:anchor="_Toc1485" w:history="1">
        <w:r>
          <w:rPr>
            <w:rFonts w:ascii="仿宋" w:eastAsia="仿宋" w:hAnsi="仿宋" w:cs="仿宋" w:hint="eastAsia"/>
            <w:lang w:eastAsia="zh-CN"/>
          </w:rPr>
          <w:t>(三)、制定完善的风险控制机制</w:t>
        </w:r>
        <w:r>
          <w:tab/>
        </w:r>
        <w:r>
          <w:fldChar w:fldCharType="begin"/>
        </w:r>
        <w:r>
          <w:instrText xml:space="preserve"> PAGEREF _Toc1485 \h </w:instrText>
        </w:r>
        <w:r>
          <w:fldChar w:fldCharType="separate"/>
        </w:r>
        <w:r>
          <w:t>28</w:t>
        </w:r>
        <w:r>
          <w:fldChar w:fldCharType="end"/>
        </w:r>
      </w:hyperlink>
    </w:p>
    <w:p>
      <w:pPr>
        <w:pStyle w:val="TOC2"/>
        <w:tabs>
          <w:tab w:val="right" w:leader="dot" w:pos="8306"/>
        </w:tabs>
      </w:pPr>
      <w:hyperlink w:anchor="_Toc11742" w:history="1">
        <w:r>
          <w:rPr>
            <w:rFonts w:ascii="仿宋" w:eastAsia="仿宋" w:hAnsi="仿宋" w:cs="仿宋" w:hint="eastAsia"/>
            <w:lang w:eastAsia="zh-CN"/>
          </w:rPr>
          <w:t>(四)、优化成本管理</w:t>
        </w:r>
        <w:r>
          <w:tab/>
        </w:r>
        <w:r>
          <w:fldChar w:fldCharType="begin"/>
        </w:r>
        <w:r>
          <w:instrText xml:space="preserve"> PAGEREF _Toc11742 \h </w:instrText>
        </w:r>
        <w:r>
          <w:fldChar w:fldCharType="separate"/>
        </w:r>
        <w:r>
          <w:t>29</w:t>
        </w:r>
        <w:r>
          <w:fldChar w:fldCharType="end"/>
        </w:r>
      </w:hyperlink>
    </w:p>
    <w:p>
      <w:pPr>
        <w:pStyle w:val="TOC1"/>
        <w:tabs>
          <w:tab w:val="right" w:leader="dot" w:pos="8306"/>
        </w:tabs>
      </w:pPr>
      <w:hyperlink w:anchor="_Toc4383" w:history="1">
        <w:r>
          <w:rPr>
            <w:rFonts w:ascii="仿宋" w:eastAsia="仿宋" w:hAnsi="仿宋" w:cs="仿宋" w:hint="eastAsia"/>
            <w:lang w:eastAsia="zh-CN"/>
          </w:rPr>
          <w:t>十、电缆网设备项目环境影响分析</w:t>
        </w:r>
        <w:r>
          <w:tab/>
        </w:r>
        <w:r>
          <w:fldChar w:fldCharType="begin"/>
        </w:r>
        <w:r>
          <w:instrText xml:space="preserve"> PAGEREF _Toc4383 \h </w:instrText>
        </w:r>
        <w:r>
          <w:fldChar w:fldCharType="separate"/>
        </w:r>
        <w:r>
          <w:t>31</w:t>
        </w:r>
        <w:r>
          <w:fldChar w:fldCharType="end"/>
        </w:r>
      </w:hyperlink>
    </w:p>
    <w:p>
      <w:pPr>
        <w:pStyle w:val="TOC2"/>
        <w:tabs>
          <w:tab w:val="right" w:leader="dot" w:pos="8306"/>
        </w:tabs>
      </w:pPr>
      <w:hyperlink w:anchor="_Toc22834" w:history="1">
        <w:r>
          <w:rPr>
            <w:rFonts w:ascii="仿宋" w:eastAsia="仿宋" w:hAnsi="仿宋" w:cs="仿宋" w:hint="eastAsia"/>
            <w:lang w:eastAsia="zh-CN"/>
          </w:rPr>
          <w:t>(一)、建设区域环境质量现状</w:t>
        </w:r>
        <w:r>
          <w:tab/>
        </w:r>
        <w:r>
          <w:fldChar w:fldCharType="begin"/>
        </w:r>
        <w:r>
          <w:instrText xml:space="preserve"> PAGEREF _Toc22834 \h </w:instrText>
        </w:r>
        <w:r>
          <w:fldChar w:fldCharType="separate"/>
        </w:r>
        <w:r>
          <w:t>31</w:t>
        </w:r>
        <w:r>
          <w:fldChar w:fldCharType="end"/>
        </w:r>
      </w:hyperlink>
    </w:p>
    <w:p>
      <w:pPr>
        <w:pStyle w:val="TOC2"/>
        <w:tabs>
          <w:tab w:val="right" w:leader="dot" w:pos="8306"/>
        </w:tabs>
      </w:pPr>
      <w:hyperlink w:anchor="_Toc24294" w:history="1">
        <w:r>
          <w:rPr>
            <w:rFonts w:ascii="仿宋" w:eastAsia="仿宋" w:hAnsi="仿宋" w:cs="仿宋" w:hint="eastAsia"/>
            <w:lang w:eastAsia="zh-CN"/>
          </w:rPr>
          <w:t>(二)、建设期环境保护</w:t>
        </w:r>
        <w:r>
          <w:tab/>
        </w:r>
        <w:r>
          <w:fldChar w:fldCharType="begin"/>
        </w:r>
        <w:r>
          <w:instrText xml:space="preserve"> PAGEREF _Toc24294 \h </w:instrText>
        </w:r>
        <w:r>
          <w:fldChar w:fldCharType="separate"/>
        </w:r>
        <w:r>
          <w:t>32</w:t>
        </w:r>
        <w:r>
          <w:fldChar w:fldCharType="end"/>
        </w:r>
      </w:hyperlink>
    </w:p>
    <w:p>
      <w:pPr>
        <w:pStyle w:val="TOC2"/>
        <w:tabs>
          <w:tab w:val="right" w:leader="dot" w:pos="8306"/>
        </w:tabs>
      </w:pPr>
      <w:hyperlink w:anchor="_Toc22962" w:history="1">
        <w:r>
          <w:rPr>
            <w:rFonts w:ascii="仿宋" w:eastAsia="仿宋" w:hAnsi="仿宋" w:cs="仿宋" w:hint="eastAsia"/>
            <w:lang w:eastAsia="zh-CN"/>
          </w:rPr>
          <w:t>(三)、运营期环境保护</w:t>
        </w:r>
        <w:r>
          <w:tab/>
        </w:r>
        <w:r>
          <w:fldChar w:fldCharType="begin"/>
        </w:r>
        <w:r>
          <w:instrText xml:space="preserve"> PAGEREF _Toc22962 \h </w:instrText>
        </w:r>
        <w:r>
          <w:fldChar w:fldCharType="separate"/>
        </w:r>
        <w:r>
          <w:t>34</w:t>
        </w:r>
        <w:r>
          <w:fldChar w:fldCharType="end"/>
        </w:r>
      </w:hyperlink>
    </w:p>
    <w:p>
      <w:pPr>
        <w:pStyle w:val="TOC2"/>
        <w:tabs>
          <w:tab w:val="right" w:leader="dot" w:pos="8306"/>
        </w:tabs>
      </w:pPr>
      <w:hyperlink w:anchor="_Toc5255" w:history="1">
        <w:r>
          <w:rPr>
            <w:rFonts w:ascii="仿宋" w:eastAsia="仿宋" w:hAnsi="仿宋" w:cs="仿宋" w:hint="eastAsia"/>
            <w:lang w:eastAsia="zh-CN"/>
          </w:rPr>
          <w:t>(四)、电缆网设备项目建设对区域经济的影响</w:t>
        </w:r>
        <w:r>
          <w:tab/>
        </w:r>
        <w:r>
          <w:fldChar w:fldCharType="begin"/>
        </w:r>
        <w:r>
          <w:instrText xml:space="preserve"> PAGEREF _Toc5255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03" w:history="1">
        <w:r>
          <w:rPr>
            <w:rFonts w:ascii="仿宋" w:eastAsia="仿宋" w:hAnsi="仿宋" w:cs="仿宋" w:hint="eastAsia"/>
            <w:lang w:eastAsia="zh-CN"/>
          </w:rPr>
          <w:t>(五)、废弃物处理</w:t>
        </w:r>
        <w:r>
          <w:tab/>
        </w:r>
        <w:r>
          <w:fldChar w:fldCharType="begin"/>
        </w:r>
        <w:r>
          <w:instrText xml:space="preserve"> PAGEREF _Toc13703 \h </w:instrText>
        </w:r>
        <w:r>
          <w:fldChar w:fldCharType="separate"/>
        </w:r>
        <w:r>
          <w:t>37</w:t>
        </w:r>
        <w:r>
          <w:fldChar w:fldCharType="end"/>
        </w:r>
      </w:hyperlink>
    </w:p>
    <w:p>
      <w:pPr>
        <w:pStyle w:val="TOC2"/>
        <w:tabs>
          <w:tab w:val="right" w:leader="dot" w:pos="8306"/>
        </w:tabs>
      </w:pPr>
      <w:hyperlink w:anchor="_Toc9341" w:history="1">
        <w:r>
          <w:rPr>
            <w:rFonts w:ascii="仿宋" w:eastAsia="仿宋" w:hAnsi="仿宋" w:cs="仿宋" w:hint="eastAsia"/>
            <w:lang w:eastAsia="zh-CN"/>
          </w:rPr>
          <w:t>(六)、特殊环境影响分析</w:t>
        </w:r>
        <w:r>
          <w:tab/>
        </w:r>
        <w:r>
          <w:fldChar w:fldCharType="begin"/>
        </w:r>
        <w:r>
          <w:instrText xml:space="preserve"> PAGEREF _Toc9341 \h </w:instrText>
        </w:r>
        <w:r>
          <w:fldChar w:fldCharType="separate"/>
        </w:r>
        <w:r>
          <w:t>38</w:t>
        </w:r>
        <w:r>
          <w:fldChar w:fldCharType="end"/>
        </w:r>
      </w:hyperlink>
    </w:p>
    <w:p>
      <w:pPr>
        <w:pStyle w:val="TOC2"/>
        <w:tabs>
          <w:tab w:val="right" w:leader="dot" w:pos="8306"/>
        </w:tabs>
      </w:pPr>
      <w:hyperlink w:anchor="_Toc20081" w:history="1">
        <w:r>
          <w:rPr>
            <w:rFonts w:ascii="仿宋" w:eastAsia="仿宋" w:hAnsi="仿宋" w:cs="仿宋" w:hint="eastAsia"/>
            <w:lang w:eastAsia="zh-CN"/>
          </w:rPr>
          <w:t>(七)、清洁生产</w:t>
        </w:r>
        <w:r>
          <w:tab/>
        </w:r>
        <w:r>
          <w:fldChar w:fldCharType="begin"/>
        </w:r>
        <w:r>
          <w:instrText xml:space="preserve"> PAGEREF _Toc20081 \h </w:instrText>
        </w:r>
        <w:r>
          <w:fldChar w:fldCharType="separate"/>
        </w:r>
        <w:r>
          <w:t>39</w:t>
        </w:r>
        <w:r>
          <w:fldChar w:fldCharType="end"/>
        </w:r>
      </w:hyperlink>
    </w:p>
    <w:p>
      <w:pPr>
        <w:pStyle w:val="TOC2"/>
        <w:tabs>
          <w:tab w:val="right" w:leader="dot" w:pos="8306"/>
        </w:tabs>
      </w:pPr>
      <w:hyperlink w:anchor="_Toc26115" w:history="1">
        <w:r>
          <w:rPr>
            <w:rFonts w:ascii="仿宋" w:eastAsia="仿宋" w:hAnsi="仿宋" w:cs="仿宋" w:hint="eastAsia"/>
            <w:lang w:eastAsia="zh-CN"/>
          </w:rPr>
          <w:t>(八)、环境保护综合评价</w:t>
        </w:r>
        <w:r>
          <w:tab/>
        </w:r>
        <w:r>
          <w:fldChar w:fldCharType="begin"/>
        </w:r>
        <w:r>
          <w:instrText xml:space="preserve"> PAGEREF _Toc26115 \h </w:instrText>
        </w:r>
        <w:r>
          <w:fldChar w:fldCharType="separate"/>
        </w:r>
        <w:r>
          <w:t>40</w:t>
        </w:r>
        <w:r>
          <w:fldChar w:fldCharType="end"/>
        </w:r>
      </w:hyperlink>
    </w:p>
    <w:p>
      <w:pPr>
        <w:pStyle w:val="TOC1"/>
        <w:tabs>
          <w:tab w:val="right" w:leader="dot" w:pos="8306"/>
        </w:tabs>
      </w:pPr>
      <w:hyperlink w:anchor="_Toc12591" w:history="1">
        <w:r>
          <w:rPr>
            <w:rFonts w:ascii="仿宋" w:eastAsia="仿宋" w:hAnsi="仿宋" w:cs="仿宋" w:hint="eastAsia"/>
            <w:lang w:eastAsia="zh-CN"/>
          </w:rPr>
          <w:t>十一、电缆网设备项目风险管理</w:t>
        </w:r>
        <w:r>
          <w:tab/>
        </w:r>
        <w:r>
          <w:fldChar w:fldCharType="begin"/>
        </w:r>
        <w:r>
          <w:instrText xml:space="preserve"> PAGEREF _Toc12591 \h </w:instrText>
        </w:r>
        <w:r>
          <w:fldChar w:fldCharType="separate"/>
        </w:r>
        <w:r>
          <w:t>41</w:t>
        </w:r>
        <w:r>
          <w:fldChar w:fldCharType="end"/>
        </w:r>
      </w:hyperlink>
    </w:p>
    <w:p>
      <w:pPr>
        <w:pStyle w:val="TOC2"/>
        <w:tabs>
          <w:tab w:val="right" w:leader="dot" w:pos="8306"/>
        </w:tabs>
      </w:pPr>
      <w:hyperlink w:anchor="_Toc25456" w:history="1">
        <w:r>
          <w:rPr>
            <w:rFonts w:ascii="仿宋" w:eastAsia="仿宋" w:hAnsi="仿宋" w:cs="仿宋" w:hint="eastAsia"/>
            <w:lang w:eastAsia="zh-CN"/>
          </w:rPr>
          <w:t>(一)、风险识别与评估</w:t>
        </w:r>
        <w:r>
          <w:tab/>
        </w:r>
        <w:r>
          <w:fldChar w:fldCharType="begin"/>
        </w:r>
        <w:r>
          <w:instrText xml:space="preserve"> PAGEREF _Toc25456 \h </w:instrText>
        </w:r>
        <w:r>
          <w:fldChar w:fldCharType="separate"/>
        </w:r>
        <w:r>
          <w:t>41</w:t>
        </w:r>
        <w:r>
          <w:fldChar w:fldCharType="end"/>
        </w:r>
      </w:hyperlink>
    </w:p>
    <w:p>
      <w:pPr>
        <w:pStyle w:val="TOC2"/>
        <w:tabs>
          <w:tab w:val="right" w:leader="dot" w:pos="8306"/>
        </w:tabs>
      </w:pPr>
      <w:hyperlink w:anchor="_Toc29965" w:history="1">
        <w:r>
          <w:rPr>
            <w:rFonts w:ascii="仿宋" w:eastAsia="仿宋" w:hAnsi="仿宋" w:cs="仿宋" w:hint="eastAsia"/>
            <w:lang w:eastAsia="zh-CN"/>
          </w:rPr>
          <w:t>(二)、风险应对策略</w:t>
        </w:r>
        <w:r>
          <w:tab/>
        </w:r>
        <w:r>
          <w:fldChar w:fldCharType="begin"/>
        </w:r>
        <w:r>
          <w:instrText xml:space="preserve"> PAGEREF _Toc29965 \h </w:instrText>
        </w:r>
        <w:r>
          <w:fldChar w:fldCharType="separate"/>
        </w:r>
        <w:r>
          <w:t>43</w:t>
        </w:r>
        <w:r>
          <w:fldChar w:fldCharType="end"/>
        </w:r>
      </w:hyperlink>
    </w:p>
    <w:p>
      <w:pPr>
        <w:pStyle w:val="TOC2"/>
        <w:tabs>
          <w:tab w:val="right" w:leader="dot" w:pos="8306"/>
        </w:tabs>
      </w:pPr>
      <w:hyperlink w:anchor="_Toc23558" w:history="1">
        <w:r>
          <w:rPr>
            <w:rFonts w:ascii="仿宋" w:eastAsia="仿宋" w:hAnsi="仿宋" w:cs="仿宋" w:hint="eastAsia"/>
            <w:lang w:eastAsia="zh-CN"/>
          </w:rPr>
          <w:t>(三)、风险监控与控制</w:t>
        </w:r>
        <w:r>
          <w:tab/>
        </w:r>
        <w:r>
          <w:fldChar w:fldCharType="begin"/>
        </w:r>
        <w:r>
          <w:instrText xml:space="preserve"> PAGEREF _Toc23558 \h </w:instrText>
        </w:r>
        <w:r>
          <w:fldChar w:fldCharType="separate"/>
        </w:r>
        <w:r>
          <w:t>44</w:t>
        </w:r>
        <w:r>
          <w:fldChar w:fldCharType="end"/>
        </w:r>
      </w:hyperlink>
    </w:p>
    <w:p>
      <w:pPr>
        <w:pStyle w:val="TOC1"/>
        <w:tabs>
          <w:tab w:val="right" w:leader="dot" w:pos="8306"/>
        </w:tabs>
      </w:pPr>
      <w:hyperlink w:anchor="_Toc21728" w:history="1">
        <w:r>
          <w:rPr>
            <w:rFonts w:ascii="仿宋" w:eastAsia="仿宋" w:hAnsi="仿宋" w:cs="仿宋" w:hint="eastAsia"/>
            <w:lang w:eastAsia="zh-CN"/>
          </w:rPr>
          <w:t>十二、电缆网设备项目社会影响</w:t>
        </w:r>
        <w:r>
          <w:tab/>
        </w:r>
        <w:r>
          <w:fldChar w:fldCharType="begin"/>
        </w:r>
        <w:r>
          <w:instrText xml:space="preserve"> PAGEREF _Toc21728 \h </w:instrText>
        </w:r>
        <w:r>
          <w:fldChar w:fldCharType="separate"/>
        </w:r>
        <w:r>
          <w:t>45</w:t>
        </w:r>
        <w:r>
          <w:fldChar w:fldCharType="end"/>
        </w:r>
      </w:hyperlink>
    </w:p>
    <w:p>
      <w:pPr>
        <w:pStyle w:val="TOC2"/>
        <w:tabs>
          <w:tab w:val="right" w:leader="dot" w:pos="8306"/>
        </w:tabs>
      </w:pPr>
      <w:hyperlink w:anchor="_Toc7539" w:history="1">
        <w:r>
          <w:rPr>
            <w:rFonts w:ascii="仿宋" w:eastAsia="仿宋" w:hAnsi="仿宋" w:cs="仿宋" w:hint="eastAsia"/>
            <w:lang w:eastAsia="zh-CN"/>
          </w:rPr>
          <w:t>(一)、社会责任与义务</w:t>
        </w:r>
        <w:r>
          <w:tab/>
        </w:r>
        <w:r>
          <w:fldChar w:fldCharType="begin"/>
        </w:r>
        <w:r>
          <w:instrText xml:space="preserve"> PAGEREF _Toc7539 \h </w:instrText>
        </w:r>
        <w:r>
          <w:fldChar w:fldCharType="separate"/>
        </w:r>
        <w:r>
          <w:t>45</w:t>
        </w:r>
        <w:r>
          <w:fldChar w:fldCharType="end"/>
        </w:r>
      </w:hyperlink>
    </w:p>
    <w:p>
      <w:pPr>
        <w:pStyle w:val="TOC2"/>
        <w:tabs>
          <w:tab w:val="right" w:leader="dot" w:pos="8306"/>
        </w:tabs>
      </w:pPr>
      <w:hyperlink w:anchor="_Toc13570" w:history="1">
        <w:r>
          <w:rPr>
            <w:rFonts w:ascii="仿宋" w:eastAsia="仿宋" w:hAnsi="仿宋" w:cs="仿宋" w:hint="eastAsia"/>
            <w:lang w:eastAsia="zh-CN"/>
          </w:rPr>
          <w:t>(二)、社会参与与沟通</w:t>
        </w:r>
        <w:r>
          <w:tab/>
        </w:r>
        <w:r>
          <w:fldChar w:fldCharType="begin"/>
        </w:r>
        <w:r>
          <w:instrText xml:space="preserve"> PAGEREF _Toc13570 \h </w:instrText>
        </w:r>
        <w:r>
          <w:fldChar w:fldCharType="separate"/>
        </w:r>
        <w:r>
          <w:t>46</w:t>
        </w:r>
        <w:r>
          <w:fldChar w:fldCharType="end"/>
        </w:r>
      </w:hyperlink>
    </w:p>
    <w:p>
      <w:pPr>
        <w:pStyle w:val="TOC1"/>
        <w:tabs>
          <w:tab w:val="right" w:leader="dot" w:pos="8306"/>
        </w:tabs>
      </w:pPr>
      <w:hyperlink w:anchor="_Toc14960" w:history="1">
        <w:r>
          <w:rPr>
            <w:rFonts w:ascii="仿宋" w:eastAsia="仿宋" w:hAnsi="仿宋" w:cs="仿宋" w:hint="eastAsia"/>
            <w:lang w:eastAsia="zh-CN"/>
          </w:rPr>
          <w:t>十三、供应链管理</w:t>
        </w:r>
        <w:r>
          <w:tab/>
        </w:r>
        <w:r>
          <w:fldChar w:fldCharType="begin"/>
        </w:r>
        <w:r>
          <w:instrText xml:space="preserve"> PAGEREF _Toc14960 \h </w:instrText>
        </w:r>
        <w:r>
          <w:fldChar w:fldCharType="separate"/>
        </w:r>
        <w:r>
          <w:t>47</w:t>
        </w:r>
        <w:r>
          <w:fldChar w:fldCharType="end"/>
        </w:r>
      </w:hyperlink>
    </w:p>
    <w:p>
      <w:pPr>
        <w:pStyle w:val="TOC2"/>
        <w:tabs>
          <w:tab w:val="right" w:leader="dot" w:pos="8306"/>
        </w:tabs>
      </w:pPr>
      <w:hyperlink w:anchor="_Toc9735" w:history="1">
        <w:r>
          <w:rPr>
            <w:rFonts w:ascii="仿宋" w:eastAsia="仿宋" w:hAnsi="仿宋" w:cs="仿宋" w:hint="eastAsia"/>
            <w:lang w:eastAsia="zh-CN"/>
          </w:rPr>
          <w:t>(一)、供应链战略规划</w:t>
        </w:r>
        <w:r>
          <w:tab/>
        </w:r>
        <w:r>
          <w:fldChar w:fldCharType="begin"/>
        </w:r>
        <w:r>
          <w:instrText xml:space="preserve"> PAGEREF _Toc9735 \h </w:instrText>
        </w:r>
        <w:r>
          <w:fldChar w:fldCharType="separate"/>
        </w:r>
        <w:r>
          <w:t>47</w:t>
        </w:r>
        <w:r>
          <w:fldChar w:fldCharType="end"/>
        </w:r>
      </w:hyperlink>
    </w:p>
    <w:p>
      <w:pPr>
        <w:pStyle w:val="TOC2"/>
        <w:tabs>
          <w:tab w:val="right" w:leader="dot" w:pos="8306"/>
        </w:tabs>
      </w:pPr>
      <w:hyperlink w:anchor="_Toc3854" w:history="1">
        <w:r>
          <w:rPr>
            <w:rFonts w:ascii="仿宋" w:eastAsia="仿宋" w:hAnsi="仿宋" w:cs="仿宋" w:hint="eastAsia"/>
            <w:lang w:eastAsia="zh-CN"/>
          </w:rPr>
          <w:t>(二)、供应商选择与合作</w:t>
        </w:r>
        <w:r>
          <w:tab/>
        </w:r>
        <w:r>
          <w:fldChar w:fldCharType="begin"/>
        </w:r>
        <w:r>
          <w:instrText xml:space="preserve"> PAGEREF _Toc3854 \h </w:instrText>
        </w:r>
        <w:r>
          <w:fldChar w:fldCharType="separate"/>
        </w:r>
        <w:r>
          <w:t>49</w:t>
        </w:r>
        <w:r>
          <w:fldChar w:fldCharType="end"/>
        </w:r>
      </w:hyperlink>
    </w:p>
    <w:p>
      <w:pPr>
        <w:pStyle w:val="TOC2"/>
        <w:tabs>
          <w:tab w:val="right" w:leader="dot" w:pos="8306"/>
        </w:tabs>
      </w:pPr>
      <w:hyperlink w:anchor="_Toc12868" w:history="1">
        <w:r>
          <w:rPr>
            <w:rFonts w:ascii="仿宋" w:eastAsia="仿宋" w:hAnsi="仿宋" w:cs="仿宋" w:hint="eastAsia"/>
            <w:lang w:eastAsia="zh-CN"/>
          </w:rPr>
          <w:t>(三)、物流与库存管理</w:t>
        </w:r>
        <w:r>
          <w:tab/>
        </w:r>
        <w:r>
          <w:fldChar w:fldCharType="begin"/>
        </w:r>
        <w:r>
          <w:instrText xml:space="preserve"> PAGEREF _Toc12868 \h </w:instrText>
        </w:r>
        <w:r>
          <w:fldChar w:fldCharType="separate"/>
        </w:r>
        <w:r>
          <w:t>50</w:t>
        </w:r>
        <w:r>
          <w:fldChar w:fldCharType="end"/>
        </w:r>
      </w:hyperlink>
    </w:p>
    <w:p>
      <w:pPr>
        <w:pStyle w:val="TOC1"/>
        <w:tabs>
          <w:tab w:val="right" w:leader="dot" w:pos="8306"/>
        </w:tabs>
      </w:pPr>
      <w:hyperlink w:anchor="_Toc18612" w:history="1">
        <w:r>
          <w:rPr>
            <w:rFonts w:ascii="仿宋" w:eastAsia="仿宋" w:hAnsi="仿宋" w:cs="仿宋" w:hint="eastAsia"/>
            <w:lang w:eastAsia="zh-CN"/>
          </w:rPr>
          <w:t>十四、营销与推广策略</w:t>
        </w:r>
        <w:r>
          <w:tab/>
        </w:r>
        <w:r>
          <w:fldChar w:fldCharType="begin"/>
        </w:r>
        <w:r>
          <w:instrText xml:space="preserve"> PAGEREF _Toc18612 \h </w:instrText>
        </w:r>
        <w:r>
          <w:fldChar w:fldCharType="separate"/>
        </w:r>
        <w:r>
          <w:t>51</w:t>
        </w:r>
        <w:r>
          <w:fldChar w:fldCharType="end"/>
        </w:r>
      </w:hyperlink>
    </w:p>
    <w:p>
      <w:pPr>
        <w:pStyle w:val="TOC2"/>
        <w:tabs>
          <w:tab w:val="right" w:leader="dot" w:pos="8306"/>
        </w:tabs>
      </w:pPr>
      <w:hyperlink w:anchor="_Toc29789" w:history="1">
        <w:r>
          <w:rPr>
            <w:rFonts w:ascii="仿宋" w:eastAsia="仿宋" w:hAnsi="仿宋" w:cs="仿宋" w:hint="eastAsia"/>
            <w:lang w:eastAsia="zh-CN"/>
          </w:rPr>
          <w:t>(一)、产品/服务定位与特点</w:t>
        </w:r>
        <w:r>
          <w:tab/>
        </w:r>
        <w:r>
          <w:fldChar w:fldCharType="begin"/>
        </w:r>
        <w:r>
          <w:instrText xml:space="preserve"> PAGEREF _Toc29789 \h </w:instrText>
        </w:r>
        <w:r>
          <w:fldChar w:fldCharType="separate"/>
        </w:r>
        <w:r>
          <w:t>51</w:t>
        </w:r>
        <w:r>
          <w:fldChar w:fldCharType="end"/>
        </w:r>
      </w:hyperlink>
    </w:p>
    <w:p>
      <w:pPr>
        <w:pStyle w:val="TOC2"/>
        <w:tabs>
          <w:tab w:val="right" w:leader="dot" w:pos="8306"/>
        </w:tabs>
      </w:pPr>
      <w:hyperlink w:anchor="_Toc5861" w:history="1">
        <w:r>
          <w:rPr>
            <w:rFonts w:ascii="仿宋" w:eastAsia="仿宋" w:hAnsi="仿宋" w:cs="仿宋" w:hint="eastAsia"/>
            <w:lang w:eastAsia="zh-CN"/>
          </w:rPr>
          <w:t>(二)、市场定位与竞争分析</w:t>
        </w:r>
        <w:r>
          <w:tab/>
        </w:r>
        <w:r>
          <w:fldChar w:fldCharType="begin"/>
        </w:r>
        <w:r>
          <w:instrText xml:space="preserve"> PAGEREF _Toc5861 \h </w:instrText>
        </w:r>
        <w:r>
          <w:fldChar w:fldCharType="separate"/>
        </w:r>
        <w:r>
          <w:t>52</w:t>
        </w:r>
        <w:r>
          <w:fldChar w:fldCharType="end"/>
        </w:r>
      </w:hyperlink>
    </w:p>
    <w:p>
      <w:pPr>
        <w:pStyle w:val="TOC2"/>
        <w:tabs>
          <w:tab w:val="right" w:leader="dot" w:pos="8306"/>
        </w:tabs>
      </w:pPr>
      <w:hyperlink w:anchor="_Toc10101" w:history="1">
        <w:r>
          <w:rPr>
            <w:rFonts w:ascii="仿宋" w:eastAsia="仿宋" w:hAnsi="仿宋" w:cs="仿宋" w:hint="eastAsia"/>
            <w:lang w:eastAsia="zh-CN"/>
          </w:rPr>
          <w:t>(三)、营销渠道与策略</w:t>
        </w:r>
        <w:r>
          <w:tab/>
        </w:r>
        <w:r>
          <w:fldChar w:fldCharType="begin"/>
        </w:r>
        <w:r>
          <w:instrText xml:space="preserve"> PAGEREF _Toc10101 \h </w:instrText>
        </w:r>
        <w:r>
          <w:fldChar w:fldCharType="separate"/>
        </w:r>
        <w:r>
          <w:t>54</w:t>
        </w:r>
        <w:r>
          <w:fldChar w:fldCharType="end"/>
        </w:r>
      </w:hyperlink>
    </w:p>
    <w:p>
      <w:pPr>
        <w:pStyle w:val="TOC2"/>
        <w:tabs>
          <w:tab w:val="right" w:leader="dot" w:pos="8306"/>
        </w:tabs>
      </w:pPr>
      <w:hyperlink w:anchor="_Toc4922" w:history="1">
        <w:r>
          <w:rPr>
            <w:rFonts w:ascii="仿宋" w:eastAsia="仿宋" w:hAnsi="仿宋" w:cs="仿宋" w:hint="eastAsia"/>
            <w:lang w:eastAsia="zh-CN"/>
          </w:rPr>
          <w:t>(四)、推广与宣传活动</w:t>
        </w:r>
        <w:r>
          <w:tab/>
        </w:r>
        <w:r>
          <w:fldChar w:fldCharType="begin"/>
        </w:r>
        <w:r>
          <w:instrText xml:space="preserve"> PAGEREF _Toc4922 \h </w:instrText>
        </w:r>
        <w:r>
          <w:fldChar w:fldCharType="separate"/>
        </w:r>
        <w:r>
          <w:t>55</w:t>
        </w:r>
        <w:r>
          <w:fldChar w:fldCharType="end"/>
        </w:r>
      </w:hyperlink>
    </w:p>
    <w:p>
      <w:pPr>
        <w:pStyle w:val="TOC1"/>
        <w:tabs>
          <w:tab w:val="right" w:leader="dot" w:pos="8306"/>
        </w:tabs>
      </w:pPr>
      <w:hyperlink w:anchor="_Toc9659" w:history="1">
        <w:r>
          <w:rPr>
            <w:rFonts w:ascii="仿宋" w:eastAsia="仿宋" w:hAnsi="仿宋" w:cs="仿宋" w:hint="eastAsia"/>
            <w:lang w:eastAsia="zh-CN"/>
          </w:rPr>
          <w:t>十五、电缆网设备项目变更管理</w:t>
        </w:r>
        <w:r>
          <w:tab/>
        </w:r>
        <w:r>
          <w:fldChar w:fldCharType="begin"/>
        </w:r>
        <w:r>
          <w:instrText xml:space="preserve"> PAGEREF _Toc9659 \h </w:instrText>
        </w:r>
        <w:r>
          <w:fldChar w:fldCharType="separate"/>
        </w:r>
        <w:r>
          <w:t>60</w:t>
        </w:r>
        <w:r>
          <w:fldChar w:fldCharType="end"/>
        </w:r>
      </w:hyperlink>
    </w:p>
    <w:p>
      <w:pPr>
        <w:pStyle w:val="TOC2"/>
        <w:tabs>
          <w:tab w:val="right" w:leader="dot" w:pos="8306"/>
        </w:tabs>
      </w:pPr>
      <w:hyperlink w:anchor="_Toc8764" w:history="1">
        <w:r>
          <w:rPr>
            <w:rFonts w:ascii="仿宋" w:eastAsia="仿宋" w:hAnsi="仿宋" w:cs="仿宋" w:hint="eastAsia"/>
            <w:lang w:eastAsia="zh-CN"/>
          </w:rPr>
          <w:t>(一)、变更申请与评估</w:t>
        </w:r>
        <w:r>
          <w:tab/>
        </w:r>
        <w:r>
          <w:fldChar w:fldCharType="begin"/>
        </w:r>
        <w:r>
          <w:instrText xml:space="preserve"> PAGEREF _Toc8764 \h </w:instrText>
        </w:r>
        <w:r>
          <w:fldChar w:fldCharType="separate"/>
        </w:r>
        <w:r>
          <w:t>60</w:t>
        </w:r>
        <w:r>
          <w:fldChar w:fldCharType="end"/>
        </w:r>
      </w:hyperlink>
    </w:p>
    <w:p>
      <w:pPr>
        <w:pStyle w:val="TOC2"/>
        <w:tabs>
          <w:tab w:val="right" w:leader="dot" w:pos="8306"/>
        </w:tabs>
      </w:pPr>
      <w:hyperlink w:anchor="_Toc12380" w:history="1">
        <w:r>
          <w:rPr>
            <w:rFonts w:ascii="仿宋" w:eastAsia="仿宋" w:hAnsi="仿宋" w:cs="仿宋" w:hint="eastAsia"/>
            <w:lang w:eastAsia="zh-CN"/>
          </w:rPr>
          <w:t>(二)、变更实施与控制</w:t>
        </w:r>
        <w:r>
          <w:tab/>
        </w:r>
        <w:r>
          <w:fldChar w:fldCharType="begin"/>
        </w:r>
        <w:r>
          <w:instrText xml:space="preserve"> PAGEREF _Toc12380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66"/>
      <w:r>
        <w:rPr>
          <w:rFonts w:ascii="仿宋" w:eastAsia="仿宋" w:hAnsi="仿宋" w:cs="仿宋" w:hint="eastAsia"/>
          <w:sz w:val="28"/>
          <w:lang w:eastAsia="zh-CN"/>
        </w:rPr>
        <w:t>一、电缆网设备项目绩效评估</w:t>
      </w:r>
      <w:bookmarkEnd w:id="2"/>
    </w:p>
    <w:p>
      <w:pPr>
        <w:pStyle w:val="Heading2"/>
        <w:rPr>
          <w:rFonts w:ascii="仿宋" w:eastAsia="仿宋" w:hAnsi="仿宋" w:cs="仿宋" w:hint="eastAsia"/>
          <w:lang w:eastAsia="zh-CN"/>
        </w:rPr>
      </w:pPr>
      <w:bookmarkStart w:id="3" w:name="_Toc295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缆网设备项目中，我们设计了一套全面的绩效评估指标，以确保电缆网设备项目的可控和成功交付。这些指标跨足电缆网设备项目目标、成本、进度和质量等多个维度，为我们提供了全面洞察电缆网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目标达成率是我们关注的首要指标。我们设定了明确的目标，并通过定期监测和评估，迅速发现并应对潜在的目标偏差。这为电缆网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成本绩效是另一个核心关注点。通过实际成本与预算成本的对比分析，我们深入了解成本差异的原因，及时调整资源分配，保持电缆网设备项目在经济效益方面的合理水平。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进度作为关键的绩效指标之一，得到了精心的关注。我们制定了详细的电缆网设备项目进度计划，并设立了进度符合度指标，确保实际进度与计划进度保持一致。这使我们能够快速发现和解决潜在的进度问题，保持电缆网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缆网设备项目绩效的不可或缺的一环。我们引入了一系列的质量标准和客户满意度指标，以确保电缆网设备项目交付的成果在质量上达到或超越预期水平。通过持续监测这些指标，我们努力提升电缆网设备项目整体质量水平，为电缆网设备项目的成功交付提供有力保障。通过这些科学且全面的绩效评估，我们能够更好地引导电缆网设备项目的持续改进，确保电缆网设备项目目标的顺利达成。</w:t>
      </w:r>
    </w:p>
    <w:p>
      <w:pPr>
        <w:pStyle w:val="Heading2"/>
        <w:ind w:firstLine="560" w:firstLineChars="200"/>
        <w:rPr>
          <w:rFonts w:ascii="仿宋" w:eastAsia="仿宋" w:hAnsi="仿宋" w:cs="仿宋" w:hint="eastAsia"/>
          <w:sz w:val="28"/>
          <w:lang w:eastAsia="zh-CN"/>
        </w:rPr>
      </w:pPr>
      <w:bookmarkStart w:id="4" w:name="_Toc186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绩效评估是电缆网设备项目中的关键环节，为确保电缆网设备项目达到预期目标，我们采用了多层次、多维度的绩效评估方法。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缆网设备项目的战略目标对齐，确保每个决策和行动都与电缆网设备项目整体目标保持一致。团队会定期召开战略对齐会议，审视当前工作与电缆网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缆网设备项目进度、质量、成本和风险等方面。这些指标通过数据收集和分析，为电缆网设备项目管理团队提供了客观的评估依据。例如，我们通过电缆网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绩效评估不仅仅停留在电缆网设备项目内部，还考虑了电缆网设备项目对外部环境的影响。我们定期进行干系人满意度调查，以了解各利益相关方对电缆网设备项目的期望和满意度，并及时做出调整。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这种多层次、多角度的绩效评估方法，使得我们能够全面了解电缆网设备项目的运行状态，及时做出调整，确保电缆网设备项目在不断变化的环境中保持稳健前行。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69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为了确保电缆网设备项目的有效管理和不断优化，我们采用了精心设计的绩效评估周期。这个周期旨在实现灵活、实时和全面的评估，以适应电缆网设备项目执行中的各种挑战。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缆网设备项目的不同需求，分为短期、中期和长期。短期评估关注每个迭代或工作周期，以及时发现和解决当前任务中的问题。中期评估涵盖几个迭代，深入了解整体电缆网设备项目的趋势和性能。长期评估则着眼于整个电缆网设备项目阶段，确保电缆网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缆网设备项目管理工具和协作平台，团队成员能够随时更新和分享电缆网设备项目数据。这种实时性的反馈机制使我们能够及时察觉潜在问题，快速调整，保持电缆网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缆网设备项目的决策制定密不可分。每个周期的电缆网设备项目回顾会议成为集体总结经验、识别问题深层次原因并找到创新解决方案的平台。这种定期的反思与调整机制使电缆网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261"/>
      <w:r>
        <w:rPr>
          <w:rFonts w:ascii="仿宋" w:eastAsia="仿宋" w:hAnsi="仿宋" w:cs="仿宋" w:hint="eastAsia"/>
          <w:sz w:val="28"/>
          <w:lang w:eastAsia="zh-CN"/>
        </w:rPr>
        <w:t>二、电缆网设备项目可持续发展</w:t>
      </w:r>
      <w:bookmarkEnd w:id="6"/>
    </w:p>
    <w:p>
      <w:pPr>
        <w:pStyle w:val="Heading2"/>
        <w:rPr>
          <w:rFonts w:ascii="仿宋" w:eastAsia="仿宋" w:hAnsi="仿宋" w:cs="仿宋" w:hint="eastAsia"/>
          <w:lang w:eastAsia="zh-CN"/>
        </w:rPr>
      </w:pPr>
      <w:bookmarkStart w:id="7" w:name="_Toc1023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网设备项目中，电缆网设备项目团队着眼于未来，明确了可持续发展的战略方向。制定的具体可持续发展目标包括降低资源使用、采用环保技术、最大化社会效益等。这一步骤不仅有助于电缆网设备项目在环保和社会责任方面达到最高标准，也为未来提供了明确的指引，确保电缆网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可持续实践的融入电缆网设备项目管理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缆网设备项目管理周期。从电缆网设备项目规划开始，电缆网设备项目团队就考虑了环境和社会的因素。在执行阶段，电缆网设备项目团队积极推动绿色技术的应用，优化资源利用。此外，关注员工的社会责任，通过培训和沟通活动提高员工对可持续发展的认知，使他们能够在日常工作中践行可持续实践。这些举措不仅为电缆网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007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扎根于电缆网设备项目的可持续发展理念，我们深信环保与社会责任是电缆网设备项目成功的关键支柱。在电缆网设备项目的每一步，我们都致力于通过创新和实践，履行对环境和社会的坚定责任。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网设备项目团队通过引入先进的环保技术、建立高效的废物处理系统以及推动能源节约措施，积极履行环保责任。定期的环保监测和评估确保电缆网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缆网设备项目不仅致力于自身可持续发展，还注重对社会的回馈。通过支持社区电缆网设备项目、参与慈善事业、提供培训机会等方式，电缆网设备项目积极履行社会责任。与当地社区建立积极互动，关注员工的工作与生活平衡，以及员工的身心健康，是电缆网设备项目在社会责任层面的关键举措。这样的实践不仅增强了电缆网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512"/>
      <w:r>
        <w:rPr>
          <w:rFonts w:ascii="仿宋" w:eastAsia="仿宋" w:hAnsi="仿宋" w:cs="仿宋" w:hint="eastAsia"/>
          <w:sz w:val="28"/>
          <w:lang w:eastAsia="zh-CN"/>
        </w:rPr>
        <w:t>三、电缆网设备项目建设单位说明</w:t>
      </w:r>
      <w:bookmarkEnd w:id="9"/>
    </w:p>
    <w:p>
      <w:pPr>
        <w:pStyle w:val="Heading2"/>
        <w:rPr>
          <w:rFonts w:ascii="仿宋" w:eastAsia="仿宋" w:hAnsi="仿宋" w:cs="仿宋" w:hint="eastAsia"/>
          <w:lang w:eastAsia="zh-CN"/>
        </w:rPr>
      </w:pPr>
      <w:bookmarkStart w:id="10" w:name="_Toc4565"/>
      <w:r>
        <w:rPr>
          <w:rFonts w:ascii="仿宋" w:eastAsia="仿宋" w:hAnsi="仿宋" w:cs="仿宋" w:hint="eastAsia"/>
          <w:lang w:eastAsia="zh-CN"/>
        </w:rPr>
        <w:t>(一)、电缆网设备项目承办单位基本情况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34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电缆网设备项目承办单位的XXXX，我们着眼于实现可持续的经济效益。通过技术创新和解决方案的提供，公司预计在电缆网设备项目执行期间将获得可观的收入增长。这一收入来源主要包括电缆网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同时，我们注重成本控制和效率提升，以确保电缆网设备项目的可持续盈利。透过精细的管理和资源优化，公司期望实现电缆网设备项目利润最大化。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缆网设备项目实施进行全面的投资评估，包括电缆网设备项目启动阶段的资金投入和后续运营成本。通过对电缆网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缆网设备项目实施过程中具备足够的资金流动性，公司将进行详尽的现金流分析。这包括资金需求的合理预测、电缆网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013"/>
      <w:r>
        <w:rPr>
          <w:rFonts w:ascii="仿宋" w:eastAsia="仿宋" w:hAnsi="仿宋" w:cs="仿宋" w:hint="eastAsia"/>
          <w:sz w:val="28"/>
          <w:lang w:eastAsia="zh-CN"/>
        </w:rPr>
        <w:t>四、电缆网设备项目土建工程</w:t>
      </w:r>
      <w:bookmarkEnd w:id="12"/>
    </w:p>
    <w:p>
      <w:pPr>
        <w:pStyle w:val="Heading2"/>
        <w:rPr>
          <w:rFonts w:ascii="仿宋" w:eastAsia="仿宋" w:hAnsi="仿宋" w:cs="仿宋" w:hint="eastAsia"/>
          <w:lang w:eastAsia="zh-CN"/>
        </w:rPr>
      </w:pPr>
      <w:bookmarkStart w:id="13" w:name="_Toc3090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在电缆网设备项目的建筑工程设计中，我们将秉承一系列重要的设计原则，以确保电缆网设备项目建筑在功能、美观、可持续性等方面达到最佳效果。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首要原则是确保建筑的功能性得到最大化的发挥。我们将充分理解电缆网设备项目的实际需求，合理布局各个功能区域，保证建筑在满足业务需求的同时，提供高效的工作环境。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在建筑设计中，我们将综合考虑建设和运营成本。通过精细的经济效益分析，确保设计方案在高效利用资源的同时，对电缆网设备项目的长期盈利能力有积极的贡献。</w:t>
      </w:r>
    </w:p>
    <w:p>
      <w:pPr>
        <w:pStyle w:val="Heading2"/>
        <w:ind w:firstLine="560" w:firstLineChars="200"/>
        <w:rPr>
          <w:rFonts w:ascii="仿宋" w:eastAsia="仿宋" w:hAnsi="仿宋" w:cs="仿宋" w:hint="eastAsia"/>
          <w:sz w:val="28"/>
          <w:lang w:eastAsia="zh-CN"/>
        </w:rPr>
      </w:pPr>
      <w:bookmarkStart w:id="14" w:name="_Toc565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网设备项目的土建工程设计中，我们将精准设定设计年限，结合电缆网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缆网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63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缆网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缆网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缆网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30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本期工程电缆网设备项目预计总建筑面积XXX平方米，其中：计容建筑面积XXX平方米，计划建筑工程投资XX万元，占电缆网设备项目总投资的XX%。</w:t>
      </w:r>
    </w:p>
    <w:p>
      <w:pPr>
        <w:pStyle w:val="Heading1"/>
        <w:ind w:firstLine="560" w:firstLineChars="200"/>
        <w:rPr>
          <w:rFonts w:ascii="仿宋" w:eastAsia="仿宋" w:hAnsi="仿宋" w:cs="仿宋" w:hint="eastAsia"/>
          <w:sz w:val="28"/>
          <w:lang w:eastAsia="zh-CN"/>
        </w:rPr>
      </w:pPr>
      <w:bookmarkStart w:id="17" w:name="_Toc23044"/>
      <w:r>
        <w:rPr>
          <w:rFonts w:ascii="仿宋" w:eastAsia="仿宋" w:hAnsi="仿宋" w:cs="仿宋" w:hint="eastAsia"/>
          <w:sz w:val="28"/>
          <w:lang w:eastAsia="zh-CN"/>
        </w:rPr>
        <w:t>五、电缆网设备项目选址可行性分析</w:t>
      </w:r>
      <w:bookmarkEnd w:id="17"/>
    </w:p>
    <w:p>
      <w:pPr>
        <w:pStyle w:val="Heading2"/>
        <w:rPr>
          <w:rFonts w:ascii="仿宋" w:eastAsia="仿宋" w:hAnsi="仿宋" w:cs="仿宋" w:hint="eastAsia"/>
          <w:lang w:eastAsia="zh-CN"/>
        </w:rPr>
      </w:pPr>
      <w:bookmarkStart w:id="18" w:name="_Toc25805"/>
      <w:r>
        <w:rPr>
          <w:rFonts w:ascii="仿宋" w:eastAsia="仿宋" w:hAnsi="仿宋" w:cs="仿宋" w:hint="eastAsia"/>
          <w:lang w:eastAsia="zh-CN"/>
        </w:rPr>
        <w:t>(一)、电缆网设备项目选址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该电缆网设备项目选址位于XX省XX市XX区XXX街道</w:t>
      </w:r>
    </w:p>
    <w:p>
      <w:pPr>
        <w:pStyle w:val="Heading2"/>
        <w:ind w:firstLine="560" w:firstLineChars="200"/>
        <w:rPr>
          <w:rFonts w:ascii="仿宋" w:eastAsia="仿宋" w:hAnsi="仿宋" w:cs="仿宋" w:hint="eastAsia"/>
          <w:sz w:val="28"/>
          <w:lang w:eastAsia="zh-CN"/>
        </w:rPr>
      </w:pPr>
      <w:bookmarkStart w:id="19" w:name="_Toc1995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电缆网设备项目的征地面积将根据电缆网设备项目的实际规模和需求进行精确规划。具体面积XXX平方米，旨在确保电缆网设备项目不仅能够满足当前的发展需求，还能够预留空间以适应未来的扩展。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净用地面积是在征地面积基础上去除不可利用面积后的实际可开发用地。具体面积XXX平方米，考虑到环保、交通、安全等多方面因素，以确保电缆网设备项目在整体利用效率上达到最优。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电缆网设备项目计划建设的建筑总规模具体面积XXX平方米。这一规模的确定综合考虑了电缆网设备项目的性质、规模，以及城市规划的相关要求，确保建筑布局与周边环境协调一致。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绿地率是电缆网设备项目用地中被规划为绿地的比例。具体面积XXX平方米，旨在通过合理规划绿地，改善电缆网设备项目周边环境，提升居民生活质量，并符合城市整体绿化规划。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容积率是用地上可以建设的建筑总体积与用地面积之比。具体面积XXX，通过合理的容积率规划，确保电缆网设备项目建筑规模与周边环境和谐共生。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缆网设备项目选址与当地城市规划相一致，具体面积XXX平方米。通过与城市规划部门深入沟通，确保电缆网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缆网设备项目选址符合当地产业政策，具体面积XXX平方米。这包括电缆网设备项目对当地经济的促进作用，以及对相关产业的带动效应，确保电缆网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用地总体要求必须符合环保和可持续发展的原则，具体面积XXX平方米。通过采用绿色建筑设计、节能减排等措施，确保电缆网设备项目在建设和运营过程中对环境的影响最小化，达到可持续发展的要求。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确保电缆网设备项目选址具备必要的公共设施配套，具体面积XXX平方米。这包括交通便利性、教育、医疗等基础设施，以提高居民生活品质，使得电缆网设备项目选址更具吸引力。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考虑用地总体要求对当地社会稳定性的影响，具体面积XXX平方米。通过深入了解当地社区反馈，确保电缆网设备项目的选址和建设过程对当地社会和谐稳定产生积极作用。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缆网设备项目选址不仅符合法规和规划，还在实际操作中具有可行性。这一全面规划将为电缆网设备项目的成功实施提供坚实的基础，确保电缆网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20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网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缆网设备项目的设备规划和空间设计中，我们将采取灵活设备布局的措施。设备布局将根据实际需求进行灵活设计，避免不必要的浪费。通过合理规划设备摆放位置，我们将提高设备的利用率，减少设备间距，以确保电缆网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缆网设备项目内部引入共享设施的概念，例如共享会议室、办公区等。通过这种方式，我们可以减少对资源的重复建设，提高资源共享效率，从而减小电缆网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32318"/>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缆网设备项目的总图布置中，我们将不同功能区域进行明确的规划，以最大程度满足电缆网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https://d.book118.com/246222120202010101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电缆网设备项目规划设计纲要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A27910"/>
    <w:rsid w:val="5AA27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2221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2024-03-01T14:34:00Z</dcterms:created>
  <dcterms:modified xsi:type="dcterms:W3CDTF">2024-03-01T14:34:29Z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C888F165DE754F33A7DD0A055F92AE40_11</vt:lpwstr>
  </property>
  <property fmtid="{D5CDD505-2E9C-101B-9397-08002B2CF9AE}" pid="3" name="KSOProductBuildVer">
    <vt:lpwstr>2052-12.1.0.16388</vt:lpwstr>
  </property>
</Properties>
</file>