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C54EF" w14:paraId="3542AFE0" w14:textId="77777777">
      <w:pPr>
        <w:widowControl/>
        <w:jc w:val="left"/>
        <w:rPr>
          <w:rFonts w:ascii="仿宋" w:eastAsia="仿宋" w:hAnsi="仿宋"/>
          <w:b/>
          <w:sz w:val="40"/>
        </w:rPr>
      </w:pPr>
    </w:p>
    <w:p w:rsidR="00DC54EF" w14:paraId="7C3A1776" w14:textId="77777777">
      <w:pPr>
        <w:widowControl/>
        <w:jc w:val="left"/>
        <w:rPr>
          <w:rFonts w:ascii="仿宋" w:eastAsia="仿宋" w:hAnsi="仿宋"/>
          <w:b/>
          <w:sz w:val="40"/>
        </w:rPr>
      </w:pPr>
    </w:p>
    <w:p w:rsidR="00DC54EF" w14:paraId="15DAC7EA" w14:textId="77777777">
      <w:pPr>
        <w:widowControl/>
        <w:jc w:val="left"/>
        <w:rPr>
          <w:rFonts w:ascii="仿宋" w:eastAsia="仿宋" w:hAnsi="仿宋"/>
          <w:b/>
          <w:sz w:val="40"/>
        </w:rPr>
      </w:pPr>
    </w:p>
    <w:p w:rsidR="00DC54EF" w:rsidRPr="00DC54EF" w14:paraId="20562B3A" w14:textId="4CAE59A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C54EF">
        <w:rPr>
          <w:rFonts w:ascii="宋体" w:eastAsia="宋体" w:hAnsi="宋体" w:hint="eastAsia"/>
          <w:b/>
          <w:sz w:val="60"/>
        </w:rPr>
        <w:t>雕刻工艺相关行业商业计划书</w:t>
      </w:r>
    </w:p>
    <w:p w:rsidR="00DC54EF" w:rsidP="00DC54EF" w14:paraId="55182E75" w14:textId="000D7BE2">
      <w:pPr>
        <w:widowControl/>
        <w:jc w:val="center"/>
        <w:rPr>
          <w:rFonts w:ascii="仿宋" w:eastAsia="仿宋" w:hAnsi="仿宋" w:hint="eastAsia"/>
          <w:b/>
          <w:sz w:val="40"/>
        </w:rPr>
      </w:pPr>
      <w:r w:rsidRPr="00DC54EF">
        <w:rPr>
          <w:rFonts w:ascii="仿宋" w:eastAsia="仿宋" w:hAnsi="仿宋" w:hint="eastAsia"/>
          <w:b/>
          <w:sz w:val="40"/>
        </w:rPr>
        <w:t>目录</w:t>
      </w:r>
    </w:p>
    <w:p w:rsidR="00DC54EF" w14:paraId="39FC0D14" w14:textId="55335FB4">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_Toc160655737 \h </w:instrText>
      </w:r>
      <w:r>
        <w:rPr>
          <w:noProof/>
        </w:rPr>
        <w:fldChar w:fldCharType="separate"/>
      </w:r>
      <w:r>
        <w:rPr>
          <w:noProof/>
        </w:rPr>
        <w:t>3</w:t>
      </w:r>
      <w:r>
        <w:rPr>
          <w:noProof/>
        </w:rPr>
        <w:fldChar w:fldCharType="end"/>
      </w:r>
    </w:p>
    <w:p w:rsidR="00DC54EF" w14:paraId="158E84B2" w14:textId="42351146">
      <w:pPr>
        <w:pStyle w:val="TOC1"/>
        <w:tabs>
          <w:tab w:val="right" w:leader="dot" w:pos="8296"/>
        </w:tabs>
        <w:rPr>
          <w:noProof/>
        </w:rPr>
      </w:pPr>
      <w:r>
        <w:rPr>
          <w:noProof/>
        </w:rPr>
        <w:t>一、建设用地、征地拆迁及移民安置分析</w:t>
      </w:r>
      <w:r>
        <w:rPr>
          <w:noProof/>
        </w:rPr>
        <w:tab/>
      </w:r>
      <w:r>
        <w:rPr>
          <w:noProof/>
        </w:rPr>
        <w:fldChar w:fldCharType="begin"/>
      </w:r>
      <w:r>
        <w:rPr>
          <w:noProof/>
        </w:rPr>
        <w:instrText xml:space="preserve"> PAGEREF _Toc160655738 \h </w:instrText>
      </w:r>
      <w:r>
        <w:rPr>
          <w:noProof/>
        </w:rPr>
        <w:fldChar w:fldCharType="separate"/>
      </w:r>
      <w:r>
        <w:rPr>
          <w:noProof/>
        </w:rPr>
        <w:t>4</w:t>
      </w:r>
      <w:r>
        <w:rPr>
          <w:noProof/>
        </w:rPr>
        <w:fldChar w:fldCharType="end"/>
      </w:r>
    </w:p>
    <w:p w:rsidR="00DC54EF" w14:paraId="17855EA2" w14:textId="65DD2851">
      <w:pPr>
        <w:pStyle w:val="TOC2"/>
        <w:tabs>
          <w:tab w:val="right" w:leader="dot" w:pos="8296"/>
        </w:tabs>
        <w:rPr>
          <w:noProof/>
        </w:rPr>
      </w:pPr>
      <w:r>
        <w:rPr>
          <w:noProof/>
        </w:rPr>
        <w:t>(一)、雕刻工艺项目选址及用地方案</w:t>
      </w:r>
      <w:r>
        <w:rPr>
          <w:noProof/>
        </w:rPr>
        <w:tab/>
      </w:r>
      <w:r>
        <w:rPr>
          <w:noProof/>
        </w:rPr>
        <w:fldChar w:fldCharType="begin"/>
      </w:r>
      <w:r>
        <w:rPr>
          <w:noProof/>
        </w:rPr>
        <w:instrText xml:space="preserve"> PAGEREF _Toc160655739 \h </w:instrText>
      </w:r>
      <w:r>
        <w:rPr>
          <w:noProof/>
        </w:rPr>
        <w:fldChar w:fldCharType="separate"/>
      </w:r>
      <w:r>
        <w:rPr>
          <w:noProof/>
        </w:rPr>
        <w:t>4</w:t>
      </w:r>
      <w:r>
        <w:rPr>
          <w:noProof/>
        </w:rPr>
        <w:fldChar w:fldCharType="end"/>
      </w:r>
    </w:p>
    <w:p w:rsidR="00DC54EF" w14:paraId="728C28A4" w14:textId="01805790">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_Toc160655740 \h </w:instrText>
      </w:r>
      <w:r>
        <w:rPr>
          <w:noProof/>
        </w:rPr>
        <w:fldChar w:fldCharType="separate"/>
      </w:r>
      <w:r>
        <w:rPr>
          <w:noProof/>
        </w:rPr>
        <w:t>8</w:t>
      </w:r>
      <w:r>
        <w:rPr>
          <w:noProof/>
        </w:rPr>
        <w:fldChar w:fldCharType="end"/>
      </w:r>
    </w:p>
    <w:p w:rsidR="00DC54EF" w14:paraId="060019D6" w14:textId="24A51B54">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_Toc160655741 \h </w:instrText>
      </w:r>
      <w:r>
        <w:rPr>
          <w:noProof/>
        </w:rPr>
        <w:fldChar w:fldCharType="separate"/>
      </w:r>
      <w:r>
        <w:rPr>
          <w:noProof/>
        </w:rPr>
        <w:t>9</w:t>
      </w:r>
      <w:r>
        <w:rPr>
          <w:noProof/>
        </w:rPr>
        <w:fldChar w:fldCharType="end"/>
      </w:r>
    </w:p>
    <w:p w:rsidR="00DC54EF" w14:paraId="4CEBDCC4" w14:textId="382F27D1">
      <w:pPr>
        <w:pStyle w:val="TOC1"/>
        <w:tabs>
          <w:tab w:val="right" w:leader="dot" w:pos="8296"/>
        </w:tabs>
        <w:rPr>
          <w:noProof/>
        </w:rPr>
      </w:pPr>
      <w:r>
        <w:rPr>
          <w:noProof/>
        </w:rPr>
        <w:t>二、发展规划、产业政策和行业准入分析</w:t>
      </w:r>
      <w:r>
        <w:rPr>
          <w:noProof/>
        </w:rPr>
        <w:tab/>
      </w:r>
      <w:r>
        <w:rPr>
          <w:noProof/>
        </w:rPr>
        <w:fldChar w:fldCharType="begin"/>
      </w:r>
      <w:r>
        <w:rPr>
          <w:noProof/>
        </w:rPr>
        <w:instrText xml:space="preserve"> PAGEREF _Toc160655742 \h </w:instrText>
      </w:r>
      <w:r>
        <w:rPr>
          <w:noProof/>
        </w:rPr>
        <w:fldChar w:fldCharType="separate"/>
      </w:r>
      <w:r>
        <w:rPr>
          <w:noProof/>
        </w:rPr>
        <w:t>9</w:t>
      </w:r>
      <w:r>
        <w:rPr>
          <w:noProof/>
        </w:rPr>
        <w:fldChar w:fldCharType="end"/>
      </w:r>
    </w:p>
    <w:p w:rsidR="00DC54EF" w14:paraId="0F81239F" w14:textId="7F4EE6A4">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_Toc160655743 \h </w:instrText>
      </w:r>
      <w:r>
        <w:rPr>
          <w:noProof/>
        </w:rPr>
        <w:fldChar w:fldCharType="separate"/>
      </w:r>
      <w:r>
        <w:rPr>
          <w:noProof/>
        </w:rPr>
        <w:t>9</w:t>
      </w:r>
      <w:r>
        <w:rPr>
          <w:noProof/>
        </w:rPr>
        <w:fldChar w:fldCharType="end"/>
      </w:r>
    </w:p>
    <w:p w:rsidR="00DC54EF" w14:paraId="68404B1F" w14:textId="6A0D732F">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_Toc160655744 \h </w:instrText>
      </w:r>
      <w:r>
        <w:rPr>
          <w:noProof/>
        </w:rPr>
        <w:fldChar w:fldCharType="separate"/>
      </w:r>
      <w:r>
        <w:rPr>
          <w:noProof/>
        </w:rPr>
        <w:t>11</w:t>
      </w:r>
      <w:r>
        <w:rPr>
          <w:noProof/>
        </w:rPr>
        <w:fldChar w:fldCharType="end"/>
      </w:r>
    </w:p>
    <w:p w:rsidR="00DC54EF" w14:paraId="058EE598" w14:textId="5A29A69C">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_Toc160655745 \h </w:instrText>
      </w:r>
      <w:r>
        <w:rPr>
          <w:noProof/>
        </w:rPr>
        <w:fldChar w:fldCharType="separate"/>
      </w:r>
      <w:r>
        <w:rPr>
          <w:noProof/>
        </w:rPr>
        <w:t>12</w:t>
      </w:r>
      <w:r>
        <w:rPr>
          <w:noProof/>
        </w:rPr>
        <w:fldChar w:fldCharType="end"/>
      </w:r>
    </w:p>
    <w:p w:rsidR="00DC54EF" w14:paraId="560A98F6" w14:textId="138296B4">
      <w:pPr>
        <w:pStyle w:val="TOC1"/>
        <w:tabs>
          <w:tab w:val="right" w:leader="dot" w:pos="8296"/>
        </w:tabs>
        <w:rPr>
          <w:noProof/>
        </w:rPr>
      </w:pPr>
      <w:r>
        <w:rPr>
          <w:noProof/>
        </w:rPr>
        <w:t>三、节能方案分析</w:t>
      </w:r>
      <w:r>
        <w:rPr>
          <w:noProof/>
        </w:rPr>
        <w:tab/>
      </w:r>
      <w:r>
        <w:rPr>
          <w:noProof/>
        </w:rPr>
        <w:fldChar w:fldCharType="begin"/>
      </w:r>
      <w:r>
        <w:rPr>
          <w:noProof/>
        </w:rPr>
        <w:instrText xml:space="preserve"> PAGEREF _Toc160655746 \h </w:instrText>
      </w:r>
      <w:r>
        <w:rPr>
          <w:noProof/>
        </w:rPr>
        <w:fldChar w:fldCharType="separate"/>
      </w:r>
      <w:r>
        <w:rPr>
          <w:noProof/>
        </w:rPr>
        <w:t>13</w:t>
      </w:r>
      <w:r>
        <w:rPr>
          <w:noProof/>
        </w:rPr>
        <w:fldChar w:fldCharType="end"/>
      </w:r>
    </w:p>
    <w:p w:rsidR="00DC54EF" w14:paraId="6F9AFDAA" w14:textId="140591E6">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_Toc160655747 \h </w:instrText>
      </w:r>
      <w:r>
        <w:rPr>
          <w:noProof/>
        </w:rPr>
        <w:fldChar w:fldCharType="separate"/>
      </w:r>
      <w:r>
        <w:rPr>
          <w:noProof/>
        </w:rPr>
        <w:t>13</w:t>
      </w:r>
      <w:r>
        <w:rPr>
          <w:noProof/>
        </w:rPr>
        <w:fldChar w:fldCharType="end"/>
      </w:r>
    </w:p>
    <w:p w:rsidR="00DC54EF" w14:paraId="28025CF8" w14:textId="27AF7997">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_Toc160655748 \h </w:instrText>
      </w:r>
      <w:r>
        <w:rPr>
          <w:noProof/>
        </w:rPr>
        <w:fldChar w:fldCharType="separate"/>
      </w:r>
      <w:r>
        <w:rPr>
          <w:noProof/>
        </w:rPr>
        <w:t>14</w:t>
      </w:r>
      <w:r>
        <w:rPr>
          <w:noProof/>
        </w:rPr>
        <w:fldChar w:fldCharType="end"/>
      </w:r>
    </w:p>
    <w:p w:rsidR="00DC54EF" w14:paraId="7DB55375" w14:textId="5BF7BEA6">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_Toc160655749 \h </w:instrText>
      </w:r>
      <w:r>
        <w:rPr>
          <w:noProof/>
        </w:rPr>
        <w:fldChar w:fldCharType="separate"/>
      </w:r>
      <w:r>
        <w:rPr>
          <w:noProof/>
        </w:rPr>
        <w:t>15</w:t>
      </w:r>
      <w:r>
        <w:rPr>
          <w:noProof/>
        </w:rPr>
        <w:fldChar w:fldCharType="end"/>
      </w:r>
    </w:p>
    <w:p w:rsidR="00DC54EF" w14:paraId="304FA6A4" w14:textId="091B270D">
      <w:pPr>
        <w:pStyle w:val="TOC1"/>
        <w:tabs>
          <w:tab w:val="right" w:leader="dot" w:pos="8296"/>
        </w:tabs>
        <w:rPr>
          <w:noProof/>
        </w:rPr>
      </w:pPr>
      <w:r>
        <w:rPr>
          <w:noProof/>
        </w:rPr>
        <w:t>四、环境和生态影响分析</w:t>
      </w:r>
      <w:r>
        <w:rPr>
          <w:noProof/>
        </w:rPr>
        <w:tab/>
      </w:r>
      <w:r>
        <w:rPr>
          <w:noProof/>
        </w:rPr>
        <w:fldChar w:fldCharType="begin"/>
      </w:r>
      <w:r>
        <w:rPr>
          <w:noProof/>
        </w:rPr>
        <w:instrText xml:space="preserve"> PAGEREF _Toc160655750 \h </w:instrText>
      </w:r>
      <w:r>
        <w:rPr>
          <w:noProof/>
        </w:rPr>
        <w:fldChar w:fldCharType="separate"/>
      </w:r>
      <w:r>
        <w:rPr>
          <w:noProof/>
        </w:rPr>
        <w:t>17</w:t>
      </w:r>
      <w:r>
        <w:rPr>
          <w:noProof/>
        </w:rPr>
        <w:fldChar w:fldCharType="end"/>
      </w:r>
    </w:p>
    <w:p w:rsidR="00DC54EF" w14:paraId="7AB8B439" w14:textId="6AB21C93">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_Toc160655751 \h </w:instrText>
      </w:r>
      <w:r>
        <w:rPr>
          <w:noProof/>
        </w:rPr>
        <w:fldChar w:fldCharType="separate"/>
      </w:r>
      <w:r>
        <w:rPr>
          <w:noProof/>
        </w:rPr>
        <w:t>17</w:t>
      </w:r>
      <w:r>
        <w:rPr>
          <w:noProof/>
        </w:rPr>
        <w:fldChar w:fldCharType="end"/>
      </w:r>
    </w:p>
    <w:p w:rsidR="00DC54EF" w14:paraId="1AE6D5F6" w14:textId="2C0D40AB">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_Toc160655752 \h </w:instrText>
      </w:r>
      <w:r>
        <w:rPr>
          <w:noProof/>
        </w:rPr>
        <w:fldChar w:fldCharType="separate"/>
      </w:r>
      <w:r>
        <w:rPr>
          <w:noProof/>
        </w:rPr>
        <w:t>17</w:t>
      </w:r>
      <w:r>
        <w:rPr>
          <w:noProof/>
        </w:rPr>
        <w:fldChar w:fldCharType="end"/>
      </w:r>
    </w:p>
    <w:p w:rsidR="00DC54EF" w14:paraId="24AAFD89" w14:textId="0913F086">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_Toc160655753 \h </w:instrText>
      </w:r>
      <w:r>
        <w:rPr>
          <w:noProof/>
        </w:rPr>
        <w:fldChar w:fldCharType="separate"/>
      </w:r>
      <w:r>
        <w:rPr>
          <w:noProof/>
        </w:rPr>
        <w:t>18</w:t>
      </w:r>
      <w:r>
        <w:rPr>
          <w:noProof/>
        </w:rPr>
        <w:fldChar w:fldCharType="end"/>
      </w:r>
    </w:p>
    <w:p w:rsidR="00DC54EF" w14:paraId="4ECD28F7" w14:textId="614268BD">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_Toc160655754 \h </w:instrText>
      </w:r>
      <w:r>
        <w:rPr>
          <w:noProof/>
        </w:rPr>
        <w:fldChar w:fldCharType="separate"/>
      </w:r>
      <w:r>
        <w:rPr>
          <w:noProof/>
        </w:rPr>
        <w:t>21</w:t>
      </w:r>
      <w:r>
        <w:rPr>
          <w:noProof/>
        </w:rPr>
        <w:fldChar w:fldCharType="end"/>
      </w:r>
    </w:p>
    <w:p w:rsidR="00DC54EF" w14:paraId="2FA96E6A" w14:textId="3D868E9B">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_Toc160655755 \h </w:instrText>
      </w:r>
      <w:r>
        <w:rPr>
          <w:noProof/>
        </w:rPr>
        <w:fldChar w:fldCharType="separate"/>
      </w:r>
      <w:r>
        <w:rPr>
          <w:noProof/>
        </w:rPr>
        <w:t>22</w:t>
      </w:r>
      <w:r>
        <w:rPr>
          <w:noProof/>
        </w:rPr>
        <w:fldChar w:fldCharType="end"/>
      </w:r>
    </w:p>
    <w:p w:rsidR="00DC54EF" w14:paraId="11FD9474" w14:textId="692B6BD3">
      <w:pPr>
        <w:pStyle w:val="TOC1"/>
        <w:tabs>
          <w:tab w:val="right" w:leader="dot" w:pos="8296"/>
        </w:tabs>
        <w:rPr>
          <w:noProof/>
        </w:rPr>
      </w:pPr>
      <w:r>
        <w:rPr>
          <w:noProof/>
        </w:rPr>
        <w:t>五、建设规模分析</w:t>
      </w:r>
      <w:r>
        <w:rPr>
          <w:noProof/>
        </w:rPr>
        <w:tab/>
      </w:r>
      <w:r>
        <w:rPr>
          <w:noProof/>
        </w:rPr>
        <w:fldChar w:fldCharType="begin"/>
      </w:r>
      <w:r>
        <w:rPr>
          <w:noProof/>
        </w:rPr>
        <w:instrText xml:space="preserve"> PAGEREF _Toc160655756 \h </w:instrText>
      </w:r>
      <w:r>
        <w:rPr>
          <w:noProof/>
        </w:rPr>
        <w:fldChar w:fldCharType="separate"/>
      </w:r>
      <w:r>
        <w:rPr>
          <w:noProof/>
        </w:rPr>
        <w:t>23</w:t>
      </w:r>
      <w:r>
        <w:rPr>
          <w:noProof/>
        </w:rPr>
        <w:fldChar w:fldCharType="end"/>
      </w:r>
    </w:p>
    <w:p w:rsidR="00DC54EF" w14:paraId="4834E59B" w14:textId="62DA4CD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(一)、建设规模</w:t>
      </w:r>
      <w:r>
        <w:rPr>
          <w:noProof/>
        </w:rPr>
        <w:tab/>
      </w:r>
      <w:r>
        <w:rPr>
          <w:noProof/>
        </w:rPr>
        <w:fldChar w:fldCharType="begin"/>
      </w:r>
      <w:r>
        <w:rPr>
          <w:noProof/>
        </w:rPr>
        <w:instrText xml:space="preserve"> PAGEREF _Toc160655757 \h </w:instrText>
      </w:r>
      <w:r>
        <w:rPr>
          <w:noProof/>
        </w:rPr>
        <w:fldChar w:fldCharType="separate"/>
      </w:r>
      <w:r>
        <w:rPr>
          <w:noProof/>
        </w:rPr>
        <w:t>23</w:t>
      </w:r>
      <w:r>
        <w:rPr>
          <w:noProof/>
        </w:rPr>
        <w:fldChar w:fldCharType="end"/>
      </w:r>
    </w:p>
    <w:p w:rsidR="00DC54EF" w14:paraId="30593F61" w14:textId="7362ECE5">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_Toc160655758 \h </w:instrText>
      </w:r>
      <w:r>
        <w:rPr>
          <w:noProof/>
        </w:rPr>
        <w:fldChar w:fldCharType="separate"/>
      </w:r>
      <w:r>
        <w:rPr>
          <w:noProof/>
        </w:rPr>
        <w:t>23</w:t>
      </w:r>
      <w:r>
        <w:rPr>
          <w:noProof/>
        </w:rPr>
        <w:fldChar w:fldCharType="end"/>
      </w:r>
    </w:p>
    <w:p w:rsidR="00DC54EF" w14:paraId="6AE13E6F" w14:textId="29121404">
      <w:pPr>
        <w:pStyle w:val="TOC1"/>
        <w:tabs>
          <w:tab w:val="right" w:leader="dot" w:pos="8296"/>
        </w:tabs>
        <w:rPr>
          <w:noProof/>
        </w:rPr>
      </w:pPr>
      <w:r>
        <w:rPr>
          <w:noProof/>
        </w:rPr>
        <w:t>六、技术与研发计划</w:t>
      </w:r>
      <w:r>
        <w:rPr>
          <w:noProof/>
        </w:rPr>
        <w:tab/>
      </w:r>
      <w:r>
        <w:rPr>
          <w:noProof/>
        </w:rPr>
        <w:fldChar w:fldCharType="begin"/>
      </w:r>
      <w:r>
        <w:rPr>
          <w:noProof/>
        </w:rPr>
        <w:instrText xml:space="preserve"> PAGEREF _Toc160655759 \h </w:instrText>
      </w:r>
      <w:r>
        <w:rPr>
          <w:noProof/>
        </w:rPr>
        <w:fldChar w:fldCharType="separate"/>
      </w:r>
      <w:r>
        <w:rPr>
          <w:noProof/>
        </w:rPr>
        <w:t>24</w:t>
      </w:r>
      <w:r>
        <w:rPr>
          <w:noProof/>
        </w:rPr>
        <w:fldChar w:fldCharType="end"/>
      </w:r>
    </w:p>
    <w:p w:rsidR="00DC54EF" w14:paraId="5E250C21" w14:textId="5E980B4A">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_Toc160655760 \h </w:instrText>
      </w:r>
      <w:r>
        <w:rPr>
          <w:noProof/>
        </w:rPr>
        <w:fldChar w:fldCharType="separate"/>
      </w:r>
      <w:r>
        <w:rPr>
          <w:noProof/>
        </w:rPr>
        <w:t>24</w:t>
      </w:r>
      <w:r>
        <w:rPr>
          <w:noProof/>
        </w:rPr>
        <w:fldChar w:fldCharType="end"/>
      </w:r>
    </w:p>
    <w:p w:rsidR="00DC54EF" w14:paraId="4E4F25BB" w14:textId="41277AA4">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_Toc160655761 \h </w:instrText>
      </w:r>
      <w:r>
        <w:rPr>
          <w:noProof/>
        </w:rPr>
        <w:fldChar w:fldCharType="separate"/>
      </w:r>
      <w:r>
        <w:rPr>
          <w:noProof/>
        </w:rPr>
        <w:t>26</w:t>
      </w:r>
      <w:r>
        <w:rPr>
          <w:noProof/>
        </w:rPr>
        <w:fldChar w:fldCharType="end"/>
      </w:r>
    </w:p>
    <w:p w:rsidR="00DC54EF" w14:paraId="4D67454F" w14:textId="0DE00455">
      <w:pPr>
        <w:pStyle w:val="TOC1"/>
        <w:tabs>
          <w:tab w:val="right" w:leader="dot" w:pos="8296"/>
        </w:tabs>
        <w:rPr>
          <w:noProof/>
        </w:rPr>
      </w:pPr>
      <w:r>
        <w:rPr>
          <w:noProof/>
        </w:rPr>
        <w:t>七、合规性与法律事务</w:t>
      </w:r>
      <w:r>
        <w:rPr>
          <w:noProof/>
        </w:rPr>
        <w:tab/>
      </w:r>
      <w:r>
        <w:rPr>
          <w:noProof/>
        </w:rPr>
        <w:fldChar w:fldCharType="begin"/>
      </w:r>
      <w:r>
        <w:rPr>
          <w:noProof/>
        </w:rPr>
        <w:instrText xml:space="preserve"> PAGEREF _Toc160655762 \h </w:instrText>
      </w:r>
      <w:r>
        <w:rPr>
          <w:noProof/>
        </w:rPr>
        <w:fldChar w:fldCharType="separate"/>
      </w:r>
      <w:r>
        <w:rPr>
          <w:noProof/>
        </w:rPr>
        <w:t>29</w:t>
      </w:r>
      <w:r>
        <w:rPr>
          <w:noProof/>
        </w:rPr>
        <w:fldChar w:fldCharType="end"/>
      </w:r>
    </w:p>
    <w:p w:rsidR="00DC54EF" w14:paraId="0DDAC164" w14:textId="5ACE258C">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_Toc160655763 \h </w:instrText>
      </w:r>
      <w:r>
        <w:rPr>
          <w:noProof/>
        </w:rPr>
        <w:fldChar w:fldCharType="separate"/>
      </w:r>
      <w:r>
        <w:rPr>
          <w:noProof/>
        </w:rPr>
        <w:t>29</w:t>
      </w:r>
      <w:r>
        <w:rPr>
          <w:noProof/>
        </w:rPr>
        <w:fldChar w:fldCharType="end"/>
      </w:r>
    </w:p>
    <w:p w:rsidR="00DC54EF" w14:paraId="1C39DD11" w14:textId="1E01895B">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_Toc160655764 \h </w:instrText>
      </w:r>
      <w:r>
        <w:rPr>
          <w:noProof/>
        </w:rPr>
        <w:fldChar w:fldCharType="separate"/>
      </w:r>
      <w:r>
        <w:rPr>
          <w:noProof/>
        </w:rPr>
        <w:t>30</w:t>
      </w:r>
      <w:r>
        <w:rPr>
          <w:noProof/>
        </w:rPr>
        <w:fldChar w:fldCharType="end"/>
      </w:r>
    </w:p>
    <w:p w:rsidR="00DC54EF" w14:paraId="72E29071" w14:textId="3F5B8717">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_Toc160655765 \h </w:instrText>
      </w:r>
      <w:r>
        <w:rPr>
          <w:noProof/>
        </w:rPr>
        <w:fldChar w:fldCharType="separate"/>
      </w:r>
      <w:r>
        <w:rPr>
          <w:noProof/>
        </w:rPr>
        <w:t>32</w:t>
      </w:r>
      <w:r>
        <w:rPr>
          <w:noProof/>
        </w:rPr>
        <w:fldChar w:fldCharType="end"/>
      </w:r>
    </w:p>
    <w:p w:rsidR="00DC54EF" w14:paraId="78CC32E3" w14:textId="4F935147">
      <w:pPr>
        <w:pStyle w:val="TOC1"/>
        <w:tabs>
          <w:tab w:val="right" w:leader="dot" w:pos="8296"/>
        </w:tabs>
        <w:rPr>
          <w:noProof/>
        </w:rPr>
      </w:pPr>
      <w:r>
        <w:rPr>
          <w:noProof/>
        </w:rPr>
        <w:t>八、产品或服务</w:t>
      </w:r>
      <w:r>
        <w:rPr>
          <w:noProof/>
        </w:rPr>
        <w:tab/>
      </w:r>
      <w:r>
        <w:rPr>
          <w:noProof/>
        </w:rPr>
        <w:fldChar w:fldCharType="begin"/>
      </w:r>
      <w:r>
        <w:rPr>
          <w:noProof/>
        </w:rPr>
        <w:instrText xml:space="preserve"> PAGEREF _Toc160655766 \h </w:instrText>
      </w:r>
      <w:r>
        <w:rPr>
          <w:noProof/>
        </w:rPr>
        <w:fldChar w:fldCharType="separate"/>
      </w:r>
      <w:r>
        <w:rPr>
          <w:noProof/>
        </w:rPr>
        <w:t>33</w:t>
      </w:r>
      <w:r>
        <w:rPr>
          <w:noProof/>
        </w:rPr>
        <w:fldChar w:fldCharType="end"/>
      </w:r>
    </w:p>
    <w:p w:rsidR="00DC54EF" w14:paraId="4CC927C6" w14:textId="6A928FCC">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_Toc160655767 \h </w:instrText>
      </w:r>
      <w:r>
        <w:rPr>
          <w:noProof/>
        </w:rPr>
        <w:fldChar w:fldCharType="separate"/>
      </w:r>
      <w:r>
        <w:rPr>
          <w:noProof/>
        </w:rPr>
        <w:t>33</w:t>
      </w:r>
      <w:r>
        <w:rPr>
          <w:noProof/>
        </w:rPr>
        <w:fldChar w:fldCharType="end"/>
      </w:r>
    </w:p>
    <w:p w:rsidR="00DC54EF" w14:paraId="5C07B3C4" w14:textId="191FE250">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_Toc160655768 \h </w:instrText>
      </w:r>
      <w:r>
        <w:rPr>
          <w:noProof/>
        </w:rPr>
        <w:fldChar w:fldCharType="separate"/>
      </w:r>
      <w:r>
        <w:rPr>
          <w:noProof/>
        </w:rPr>
        <w:t>35</w:t>
      </w:r>
      <w:r>
        <w:rPr>
          <w:noProof/>
        </w:rPr>
        <w:fldChar w:fldCharType="end"/>
      </w:r>
    </w:p>
    <w:p w:rsidR="00DC54EF" w14:paraId="2E884211" w14:textId="2E5098C0">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_Toc160655769 \h </w:instrText>
      </w:r>
      <w:r>
        <w:rPr>
          <w:noProof/>
        </w:rPr>
        <w:fldChar w:fldCharType="separate"/>
      </w:r>
      <w:r>
        <w:rPr>
          <w:noProof/>
        </w:rPr>
        <w:t>36</w:t>
      </w:r>
      <w:r>
        <w:rPr>
          <w:noProof/>
        </w:rPr>
        <w:fldChar w:fldCharType="end"/>
      </w:r>
    </w:p>
    <w:p w:rsidR="00DC54EF" w14:paraId="3C5B542D" w14:textId="50FF6E1B">
      <w:pPr>
        <w:pStyle w:val="TOC1"/>
        <w:tabs>
          <w:tab w:val="right" w:leader="dot" w:pos="8296"/>
        </w:tabs>
        <w:rPr>
          <w:noProof/>
        </w:rPr>
      </w:pPr>
      <w:r>
        <w:rPr>
          <w:noProof/>
        </w:rPr>
        <w:t>九、风险管理策略和内部控制体系</w:t>
      </w:r>
      <w:r>
        <w:rPr>
          <w:noProof/>
        </w:rPr>
        <w:tab/>
      </w:r>
      <w:r>
        <w:rPr>
          <w:noProof/>
        </w:rPr>
        <w:fldChar w:fldCharType="begin"/>
      </w:r>
      <w:r>
        <w:rPr>
          <w:noProof/>
        </w:rPr>
        <w:instrText xml:space="preserve"> PAGEREF _Toc160655770 \h </w:instrText>
      </w:r>
      <w:r>
        <w:rPr>
          <w:noProof/>
        </w:rPr>
        <w:fldChar w:fldCharType="separate"/>
      </w:r>
      <w:r>
        <w:rPr>
          <w:noProof/>
        </w:rPr>
        <w:t>38</w:t>
      </w:r>
      <w:r>
        <w:rPr>
          <w:noProof/>
        </w:rPr>
        <w:fldChar w:fldCharType="end"/>
      </w:r>
    </w:p>
    <w:p w:rsidR="00DC54EF" w14:paraId="16B91F90" w14:textId="287F36AE">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_Toc160655771 \h </w:instrText>
      </w:r>
      <w:r>
        <w:rPr>
          <w:noProof/>
        </w:rPr>
        <w:fldChar w:fldCharType="separate"/>
      </w:r>
      <w:r>
        <w:rPr>
          <w:noProof/>
        </w:rPr>
        <w:t>38</w:t>
      </w:r>
      <w:r>
        <w:rPr>
          <w:noProof/>
        </w:rPr>
        <w:fldChar w:fldCharType="end"/>
      </w:r>
    </w:p>
    <w:p w:rsidR="00DC54EF" w14:paraId="56FC894A" w14:textId="024725CE">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_Toc160655772 \h </w:instrText>
      </w:r>
      <w:r>
        <w:rPr>
          <w:noProof/>
        </w:rPr>
        <w:fldChar w:fldCharType="separate"/>
      </w:r>
      <w:r>
        <w:rPr>
          <w:noProof/>
        </w:rPr>
        <w:t>40</w:t>
      </w:r>
      <w:r>
        <w:rPr>
          <w:noProof/>
        </w:rPr>
        <w:fldChar w:fldCharType="end"/>
      </w:r>
    </w:p>
    <w:p w:rsidR="00DC54EF" w14:paraId="312BBBA4" w14:textId="353C6E62">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_Toc160655773 \h </w:instrText>
      </w:r>
      <w:r>
        <w:rPr>
          <w:noProof/>
        </w:rPr>
        <w:fldChar w:fldCharType="separate"/>
      </w:r>
      <w:r>
        <w:rPr>
          <w:noProof/>
        </w:rPr>
        <w:t>43</w:t>
      </w:r>
      <w:r>
        <w:rPr>
          <w:noProof/>
        </w:rPr>
        <w:fldChar w:fldCharType="end"/>
      </w:r>
    </w:p>
    <w:p w:rsidR="00DC54EF" w14:paraId="75CA61A9" w14:textId="01A08ABF">
      <w:pPr>
        <w:pStyle w:val="TOC1"/>
        <w:tabs>
          <w:tab w:val="right" w:leader="dot" w:pos="8296"/>
        </w:tabs>
        <w:rPr>
          <w:noProof/>
        </w:rPr>
      </w:pPr>
      <w:r>
        <w:rPr>
          <w:noProof/>
        </w:rPr>
        <w:t>十、实施策略</w:t>
      </w:r>
      <w:r>
        <w:rPr>
          <w:noProof/>
        </w:rPr>
        <w:tab/>
      </w:r>
      <w:r>
        <w:rPr>
          <w:noProof/>
        </w:rPr>
        <w:fldChar w:fldCharType="begin"/>
      </w:r>
      <w:r>
        <w:rPr>
          <w:noProof/>
        </w:rPr>
        <w:instrText xml:space="preserve"> PAGEREF _Toc160655774 \h </w:instrText>
      </w:r>
      <w:r>
        <w:rPr>
          <w:noProof/>
        </w:rPr>
        <w:fldChar w:fldCharType="separate"/>
      </w:r>
      <w:r>
        <w:rPr>
          <w:noProof/>
        </w:rPr>
        <w:t>44</w:t>
      </w:r>
      <w:r>
        <w:rPr>
          <w:noProof/>
        </w:rPr>
        <w:fldChar w:fldCharType="end"/>
      </w:r>
    </w:p>
    <w:p w:rsidR="00DC54EF" w14:paraId="70117D7D" w14:textId="2539238B">
      <w:pPr>
        <w:pStyle w:val="TOC2"/>
        <w:tabs>
          <w:tab w:val="right" w:leader="dot" w:pos="8296"/>
        </w:tabs>
        <w:rPr>
          <w:noProof/>
        </w:rPr>
      </w:pPr>
      <w:r>
        <w:rPr>
          <w:noProof/>
        </w:rPr>
        <w:t>(一)、雕刻工艺项目管理计划</w:t>
      </w:r>
      <w:r>
        <w:rPr>
          <w:noProof/>
        </w:rPr>
        <w:tab/>
      </w:r>
      <w:r>
        <w:rPr>
          <w:noProof/>
        </w:rPr>
        <w:fldChar w:fldCharType="begin"/>
      </w:r>
      <w:r>
        <w:rPr>
          <w:noProof/>
        </w:rPr>
        <w:instrText xml:space="preserve"> PAGEREF _Toc160655775 \h </w:instrText>
      </w:r>
      <w:r>
        <w:rPr>
          <w:noProof/>
        </w:rPr>
        <w:fldChar w:fldCharType="separate"/>
      </w:r>
      <w:r>
        <w:rPr>
          <w:noProof/>
        </w:rPr>
        <w:t>44</w:t>
      </w:r>
      <w:r>
        <w:rPr>
          <w:noProof/>
        </w:rPr>
        <w:fldChar w:fldCharType="end"/>
      </w:r>
    </w:p>
    <w:p w:rsidR="00DC54EF" w14:paraId="6A08103B" w14:textId="6E38442F">
      <w:pPr>
        <w:pStyle w:val="TOC2"/>
        <w:tabs>
          <w:tab w:val="right" w:leader="dot" w:pos="8296"/>
        </w:tabs>
        <w:rPr>
          <w:noProof/>
        </w:rPr>
      </w:pPr>
      <w:r>
        <w:rPr>
          <w:noProof/>
        </w:rPr>
        <w:t>(二)、雕刻工艺项目资源分配</w:t>
      </w:r>
      <w:r>
        <w:rPr>
          <w:noProof/>
        </w:rPr>
        <w:tab/>
      </w:r>
      <w:r>
        <w:rPr>
          <w:noProof/>
        </w:rPr>
        <w:fldChar w:fldCharType="begin"/>
      </w:r>
      <w:r>
        <w:rPr>
          <w:noProof/>
        </w:rPr>
        <w:instrText xml:space="preserve"> PAGEREF _Toc160655776 \h </w:instrText>
      </w:r>
      <w:r>
        <w:rPr>
          <w:noProof/>
        </w:rPr>
        <w:fldChar w:fldCharType="separate"/>
      </w:r>
      <w:r>
        <w:rPr>
          <w:noProof/>
        </w:rPr>
        <w:t>48</w:t>
      </w:r>
      <w:r>
        <w:rPr>
          <w:noProof/>
        </w:rPr>
        <w:fldChar w:fldCharType="end"/>
      </w:r>
    </w:p>
    <w:p w:rsidR="00DC54EF" w14:paraId="52638FF5" w14:textId="002EC57E">
      <w:pPr>
        <w:pStyle w:val="TOC2"/>
        <w:tabs>
          <w:tab w:val="right" w:leader="dot" w:pos="8296"/>
        </w:tabs>
        <w:rPr>
          <w:noProof/>
        </w:rPr>
      </w:pPr>
      <w:r>
        <w:rPr>
          <w:noProof/>
        </w:rPr>
        <w:t>(三)、雕刻工艺项目风险管理</w:t>
      </w:r>
      <w:r>
        <w:rPr>
          <w:noProof/>
        </w:rPr>
        <w:tab/>
      </w:r>
      <w:r>
        <w:rPr>
          <w:noProof/>
        </w:rPr>
        <w:fldChar w:fldCharType="begin"/>
      </w:r>
      <w:r>
        <w:rPr>
          <w:noProof/>
        </w:rPr>
        <w:instrText xml:space="preserve"> PAGEREF _Toc160655777 \h </w:instrText>
      </w:r>
      <w:r>
        <w:rPr>
          <w:noProof/>
        </w:rPr>
        <w:fldChar w:fldCharType="separate"/>
      </w:r>
      <w:r>
        <w:rPr>
          <w:noProof/>
        </w:rPr>
        <w:t>50</w:t>
      </w:r>
      <w:r>
        <w:rPr>
          <w:noProof/>
        </w:rPr>
        <w:fldChar w:fldCharType="end"/>
      </w:r>
    </w:p>
    <w:p w:rsidR="00DC54EF" w14:paraId="509692C1" w14:textId="02EB5901">
      <w:pPr>
        <w:pStyle w:val="TOC2"/>
        <w:tabs>
          <w:tab w:val="right" w:leader="dot" w:pos="8296"/>
        </w:tabs>
        <w:rPr>
          <w:noProof/>
        </w:rPr>
      </w:pPr>
      <w:r>
        <w:rPr>
          <w:noProof/>
        </w:rPr>
        <w:t>(四)、雕刻工艺项目进度控制</w:t>
      </w:r>
      <w:r>
        <w:rPr>
          <w:noProof/>
        </w:rPr>
        <w:tab/>
      </w:r>
      <w:r>
        <w:rPr>
          <w:noProof/>
        </w:rPr>
        <w:fldChar w:fldCharType="begin"/>
      </w:r>
      <w:r>
        <w:rPr>
          <w:noProof/>
        </w:rPr>
        <w:instrText xml:space="preserve"> PAGEREF _Toc160655778 \h </w:instrText>
      </w:r>
      <w:r>
        <w:rPr>
          <w:noProof/>
        </w:rPr>
        <w:fldChar w:fldCharType="separate"/>
      </w:r>
      <w:r>
        <w:rPr>
          <w:noProof/>
        </w:rPr>
        <w:t>52</w:t>
      </w:r>
      <w:r>
        <w:rPr>
          <w:noProof/>
        </w:rPr>
        <w:fldChar w:fldCharType="end"/>
      </w:r>
    </w:p>
    <w:p w:rsidR="00DC54EF" w14:paraId="3B88CD68" w14:textId="67E3130F">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(五)、雕刻工艺项目质量管理</w:t>
      </w:r>
      <w:r>
        <w:rPr>
          <w:noProof/>
        </w:rPr>
        <w:tab/>
      </w:r>
      <w:r>
        <w:rPr>
          <w:noProof/>
        </w:rPr>
        <w:fldChar w:fldCharType="begin"/>
      </w:r>
      <w:r>
        <w:rPr>
          <w:noProof/>
        </w:rPr>
        <w:instrText xml:space="preserve"> PAGEREF _Toc160655779 \h </w:instrText>
      </w:r>
      <w:r>
        <w:rPr>
          <w:noProof/>
        </w:rPr>
        <w:fldChar w:fldCharType="separate"/>
      </w:r>
      <w:r>
        <w:rPr>
          <w:noProof/>
        </w:rPr>
        <w:t>56</w:t>
      </w:r>
      <w:r>
        <w:rPr>
          <w:noProof/>
        </w:rPr>
        <w:fldChar w:fldCharType="end"/>
      </w:r>
    </w:p>
    <w:p w:rsidR="00DC54EF" w14:paraId="0A3CD9B7" w14:textId="7BC3AA0C">
      <w:pPr>
        <w:pStyle w:val="TOC2"/>
        <w:tabs>
          <w:tab w:val="right" w:leader="dot" w:pos="8296"/>
        </w:tabs>
        <w:rPr>
          <w:noProof/>
        </w:rPr>
      </w:pPr>
      <w:r>
        <w:rPr>
          <w:noProof/>
        </w:rPr>
        <w:t>(六)、雕刻工艺项目沟通管理</w:t>
      </w:r>
      <w:r>
        <w:rPr>
          <w:noProof/>
        </w:rPr>
        <w:tab/>
      </w:r>
      <w:r>
        <w:rPr>
          <w:noProof/>
        </w:rPr>
        <w:fldChar w:fldCharType="begin"/>
      </w:r>
      <w:r>
        <w:rPr>
          <w:noProof/>
        </w:rPr>
        <w:instrText xml:space="preserve"> PAGEREF _Toc160655780 \h </w:instrText>
      </w:r>
      <w:r>
        <w:rPr>
          <w:noProof/>
        </w:rPr>
        <w:fldChar w:fldCharType="separate"/>
      </w:r>
      <w:r>
        <w:rPr>
          <w:noProof/>
        </w:rPr>
        <w:t>59</w:t>
      </w:r>
      <w:r>
        <w:rPr>
          <w:noProof/>
        </w:rPr>
        <w:fldChar w:fldCharType="end"/>
      </w:r>
    </w:p>
    <w:p w:rsidR="00DC54EF" w14:paraId="5B78E72B" w14:textId="2D069C35">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_Toc160655781 \h </w:instrText>
      </w:r>
      <w:r>
        <w:rPr>
          <w:noProof/>
        </w:rPr>
        <w:fldChar w:fldCharType="separate"/>
      </w:r>
      <w:r>
        <w:rPr>
          <w:noProof/>
        </w:rPr>
        <w:t>62</w:t>
      </w:r>
      <w:r>
        <w:rPr>
          <w:noProof/>
        </w:rPr>
        <w:fldChar w:fldCharType="end"/>
      </w:r>
    </w:p>
    <w:p w:rsidR="00DC54EF" w14:paraId="48494479" w14:textId="6FF1F2FD">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_Toc160655782 \h </w:instrText>
      </w:r>
      <w:r>
        <w:rPr>
          <w:noProof/>
        </w:rPr>
        <w:fldChar w:fldCharType="separate"/>
      </w:r>
      <w:r>
        <w:rPr>
          <w:noProof/>
        </w:rPr>
        <w:t>62</w:t>
      </w:r>
      <w:r>
        <w:rPr>
          <w:noProof/>
        </w:rPr>
        <w:fldChar w:fldCharType="end"/>
      </w:r>
    </w:p>
    <w:p w:rsidR="00DC54EF" w14:paraId="3DD4A65B" w14:textId="5ECE90BC">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_Toc160655783 \h </w:instrText>
      </w:r>
      <w:r>
        <w:rPr>
          <w:noProof/>
        </w:rPr>
        <w:fldChar w:fldCharType="separate"/>
      </w:r>
      <w:r>
        <w:rPr>
          <w:noProof/>
        </w:rPr>
        <w:t>62</w:t>
      </w:r>
      <w:r>
        <w:rPr>
          <w:noProof/>
        </w:rPr>
        <w:fldChar w:fldCharType="end"/>
      </w:r>
    </w:p>
    <w:p w:rsidR="00DC54EF" w14:paraId="21FEC714" w14:textId="0E5F5224">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_Toc160655784 \h </w:instrText>
      </w:r>
      <w:r>
        <w:rPr>
          <w:noProof/>
        </w:rPr>
        <w:fldChar w:fldCharType="separate"/>
      </w:r>
      <w:r>
        <w:rPr>
          <w:noProof/>
        </w:rPr>
        <w:t>63</w:t>
      </w:r>
      <w:r>
        <w:rPr>
          <w:noProof/>
        </w:rPr>
        <w:fldChar w:fldCharType="end"/>
      </w:r>
    </w:p>
    <w:p w:rsidR="00DC54EF" w14:paraId="462811D2" w14:textId="31721146">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_Toc160655785 \h </w:instrText>
      </w:r>
      <w:r>
        <w:rPr>
          <w:noProof/>
        </w:rPr>
        <w:fldChar w:fldCharType="separate"/>
      </w:r>
      <w:r>
        <w:rPr>
          <w:noProof/>
        </w:rPr>
        <w:t>63</w:t>
      </w:r>
      <w:r>
        <w:rPr>
          <w:noProof/>
        </w:rPr>
        <w:fldChar w:fldCharType="end"/>
      </w:r>
    </w:p>
    <w:p w:rsidR="00DC54EF" w:rsidP="00DC54EF" w14:paraId="1E14FD66" w14:textId="0A40910A">
      <w:pPr>
        <w:widowControl/>
        <w:jc w:val="center"/>
        <w:rPr>
          <w:rFonts w:asciiTheme="majorHAnsi" w:eastAsiaTheme="majorEastAsia" w:hAnsiTheme="majorHAnsi" w:cstheme="majorBidi"/>
          <w:color w:val="0F4761" w:themeColor="accent1" w:themeShade="BF"/>
          <w:sz w:val="48"/>
          <w:szCs w:val="4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DC54EF" w:rsidP="00DC54EF" w14:paraId="6D5EC48B" w14:textId="140850EB">
      <w:pPr>
        <w:pStyle w:val="Heading1"/>
        <w:jc w:val="center"/>
        <w:rPr>
          <w:rFonts w:hint="eastAsia"/>
        </w:rPr>
      </w:pPr>
      <w:bookmarkStart w:id="0" w:name="_Toc160655737"/>
      <w:r w:rsidRPr="00DC54EF">
        <w:rPr>
          <w:rFonts w:hint="eastAsia"/>
        </w:rPr>
        <w:t>序言</w:t>
      </w:r>
      <w:bookmarkEnd w:id="0"/>
    </w:p>
    <w:p w:rsidR="00DC54EF" w:rsidRPr="00DC54EF" w:rsidP="00DC54EF" w14:paraId="55B57221" w14:textId="77777777">
      <w:pPr>
        <w:ind w:firstLine="560" w:firstLineChars="200"/>
        <w:rPr>
          <w:rFonts w:ascii="仿宋" w:eastAsia="仿宋" w:hAnsi="仿宋"/>
          <w:sz w:val="28"/>
        </w:rPr>
      </w:pPr>
      <w:r w:rsidRPr="00DC54EF">
        <w:rPr>
          <w:rFonts w:ascii="仿宋" w:eastAsia="仿宋" w:hAnsi="仿宋" w:hint="eastAsia"/>
          <w:sz w:val="28"/>
        </w:rPr>
        <w:t>本商业计划书旨在为您提供一个全面而深入的了解，展示我们的目标、策略和运营计划，以及我们如何致力于实现商业成功和持续增长。</w:t>
      </w:r>
    </w:p>
    <w:p w:rsidR="00DC54EF" w:rsidRPr="00DC54EF" w:rsidP="00DC54EF" w14:paraId="5068C073" w14:textId="77777777">
      <w:pPr>
        <w:ind w:firstLine="560" w:firstLineChars="200"/>
        <w:rPr>
          <w:rFonts w:ascii="仿宋" w:eastAsia="仿宋" w:hAnsi="仿宋"/>
          <w:sz w:val="28"/>
        </w:rPr>
      </w:pPr>
      <w:r w:rsidRPr="00DC54EF">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DC54EF" w:rsidRPr="00DC54EF" w:rsidP="00DC54EF" w14:paraId="456C051B" w14:textId="77777777">
      <w:pPr>
        <w:ind w:firstLine="560" w:firstLineChars="200"/>
        <w:rPr>
          <w:rFonts w:ascii="仿宋" w:eastAsia="仿宋" w:hAnsi="仿宋"/>
          <w:sz w:val="28"/>
        </w:rPr>
      </w:pPr>
      <w:r w:rsidRPr="00DC54EF">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DC54EF" w:rsidP="00DC54EF" w14:paraId="283D5F16" w14:textId="5C0CB958">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C54EF">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DC54EF" w:rsidP="00DC54EF" w14:paraId="04696747" w14:textId="5AABC437">
      <w:pPr>
        <w:pStyle w:val="Heading1"/>
        <w:rPr>
          <w:rFonts w:hint="eastAsia"/>
        </w:rPr>
      </w:pPr>
      <w:bookmarkStart w:id="1" w:name="_Toc160655738"/>
      <w:r w:rsidRPr="00DC54EF">
        <w:rPr>
          <w:rFonts w:hint="eastAsia"/>
        </w:rPr>
        <w:t>一、建设用地、征地拆迁及移民安置分析</w:t>
      </w:r>
      <w:bookmarkEnd w:id="1"/>
    </w:p>
    <w:p w:rsidR="00DC54EF" w:rsidP="00DC54EF" w14:paraId="52BEC735" w14:textId="7BED1437">
      <w:pPr>
        <w:pStyle w:val="Heading2"/>
      </w:pPr>
      <w:bookmarkStart w:id="2" w:name="_Toc160655739"/>
      <w:r w:rsidRPr="00DC54EF">
        <w:t>(一)、雕刻工艺项目选址及用地方案</w:t>
      </w:r>
      <w:bookmarkEnd w:id="2"/>
    </w:p>
    <w:p w:rsidR="00DC54EF" w:rsidRPr="00DC54EF" w:rsidP="00DC54EF" w14:paraId="41B2D0D7" w14:textId="77777777">
      <w:pPr>
        <w:ind w:firstLine="560" w:firstLineChars="200"/>
        <w:rPr>
          <w:rFonts w:ascii="仿宋" w:eastAsia="仿宋" w:hAnsi="仿宋"/>
          <w:sz w:val="28"/>
        </w:rPr>
      </w:pPr>
      <w:r w:rsidRPr="00DC54EF">
        <w:rPr>
          <w:rFonts w:ascii="仿宋" w:eastAsia="仿宋" w:hAnsi="仿宋" w:hint="eastAsia"/>
          <w:sz w:val="28"/>
        </w:rPr>
        <w:t>雕刻工艺项目选址原则</w:t>
      </w:r>
    </w:p>
    <w:p w:rsidR="00DC54EF" w:rsidRPr="00DC54EF" w:rsidP="00DC54EF" w14:paraId="74592F17" w14:textId="77777777">
      <w:pPr>
        <w:ind w:firstLine="560" w:firstLineChars="200"/>
        <w:rPr>
          <w:rFonts w:ascii="仿宋" w:eastAsia="仿宋" w:hAnsi="仿宋"/>
          <w:sz w:val="28"/>
        </w:rPr>
      </w:pPr>
    </w:p>
    <w:p w:rsidR="00DC54EF" w:rsidRPr="00DC54EF" w:rsidP="00DC54EF" w14:paraId="2441EACE" w14:textId="77777777">
      <w:pPr>
        <w:ind w:firstLine="560" w:firstLineChars="200"/>
        <w:rPr>
          <w:rFonts w:ascii="仿宋" w:eastAsia="仿宋" w:hAnsi="仿宋"/>
          <w:sz w:val="28"/>
        </w:rPr>
      </w:pPr>
      <w:r w:rsidRPr="00DC54EF">
        <w:rPr>
          <w:rFonts w:ascii="仿宋" w:eastAsia="仿宋" w:hAnsi="仿宋"/>
          <w:sz w:val="28"/>
        </w:rPr>
        <w:t>1. 环境敏感性目标避让： 所选场址应远离自然保护区、风景名胜区、生活饮用水源地和其他需要特别保护的环境敏感区域。</w:t>
      </w:r>
    </w:p>
    <w:p w:rsidR="00DC54EF" w:rsidRPr="00DC54EF" w:rsidP="00DC54EF" w14:paraId="29FEA885" w14:textId="77777777">
      <w:pPr>
        <w:ind w:firstLine="560" w:firstLineChars="200"/>
        <w:rPr>
          <w:rFonts w:ascii="仿宋" w:eastAsia="仿宋" w:hAnsi="仿宋"/>
          <w:sz w:val="28"/>
        </w:rPr>
      </w:pPr>
    </w:p>
    <w:p w:rsidR="00DC54EF" w:rsidRPr="00DC54EF" w:rsidP="00DC54EF" w14:paraId="23C8612F" w14:textId="77777777">
      <w:pPr>
        <w:ind w:firstLine="560" w:firstLineChars="200"/>
        <w:rPr>
          <w:rFonts w:ascii="仿宋" w:eastAsia="仿宋" w:hAnsi="仿宋"/>
          <w:sz w:val="28"/>
        </w:rPr>
      </w:pPr>
      <w:r w:rsidRPr="00DC54EF">
        <w:rPr>
          <w:rFonts w:ascii="仿宋" w:eastAsia="仿宋" w:hAnsi="仿宋"/>
          <w:sz w:val="28"/>
        </w:rPr>
        <w:t>2. 地理条件与基础设施： 雕刻工艺项目建设区域的地理条件应优越，基础设施应相对完善，具备充足的发展潜力。</w:t>
      </w:r>
    </w:p>
    <w:p w:rsidR="00DC54EF" w:rsidRPr="00DC54EF" w:rsidP="00DC54EF" w14:paraId="48A3A8AD" w14:textId="77777777">
      <w:pPr>
        <w:ind w:firstLine="560" w:firstLineChars="200"/>
        <w:rPr>
          <w:rFonts w:ascii="仿宋" w:eastAsia="仿宋" w:hAnsi="仿宋"/>
          <w:sz w:val="28"/>
        </w:rPr>
      </w:pPr>
    </w:p>
    <w:p w:rsidR="00DC54EF" w:rsidRPr="00DC54EF" w:rsidP="00DC54EF" w14:paraId="6D6464E4" w14:textId="77777777">
      <w:pPr>
        <w:ind w:firstLine="560" w:firstLineChars="200"/>
        <w:rPr>
          <w:rFonts w:ascii="仿宋" w:eastAsia="仿宋" w:hAnsi="仿宋"/>
          <w:sz w:val="28"/>
        </w:rPr>
      </w:pPr>
      <w:r w:rsidRPr="00DC54EF">
        <w:rPr>
          <w:rFonts w:ascii="仿宋" w:eastAsia="仿宋" w:hAnsi="仿宋"/>
          <w:sz w:val="28"/>
        </w:rPr>
        <w:t>3. 城市规划一致性： 雕刻工艺项目建设区域应符合城市总体规划要求，布局相对独立，有利于科研、生产经营和管理活动的集中展开，并能方便与建成区联系。</w:t>
      </w:r>
    </w:p>
    <w:p w:rsidR="00DC54EF" w:rsidRPr="00DC54EF" w:rsidP="00DC54EF" w14:paraId="17AF5973" w14:textId="77777777">
      <w:pPr>
        <w:ind w:firstLine="560" w:firstLineChars="200"/>
        <w:rPr>
          <w:rFonts w:ascii="仿宋" w:eastAsia="仿宋" w:hAnsi="仿宋"/>
          <w:sz w:val="28"/>
        </w:rPr>
      </w:pPr>
    </w:p>
    <w:p w:rsidR="00DC54EF" w:rsidRPr="00DC54EF" w:rsidP="00DC54EF" w14:paraId="75A64FF7" w14:textId="77777777">
      <w:pPr>
        <w:ind w:firstLine="560" w:firstLineChars="200"/>
        <w:rPr>
          <w:rFonts w:ascii="仿宋" w:eastAsia="仿宋" w:hAnsi="仿宋"/>
          <w:sz w:val="28"/>
        </w:rPr>
      </w:pPr>
      <w:r w:rsidRPr="00DC54EF">
        <w:rPr>
          <w:rFonts w:ascii="仿宋" w:eastAsia="仿宋" w:hAnsi="仿宋"/>
          <w:sz w:val="28"/>
        </w:rPr>
        <w:t>4. 环境友好与社会影响： 雕刻工艺项目对周围环境不应产生污染，或者污染不得超出国家法律和标准的允许范围，不</w:t>
      </w:r>
      <w:r w:rsidRPr="00DC54EF">
        <w:rPr>
          <w:rFonts w:ascii="仿宋" w:eastAsia="仿宋" w:hAnsi="仿宋" w:hint="eastAsia"/>
          <w:sz w:val="28"/>
        </w:rPr>
        <w:t>应引起当地居民不满或不良社会影响。</w:t>
      </w:r>
    </w:p>
    <w:p w:rsidR="00DC54EF" w:rsidRPr="00DC54EF" w:rsidP="00DC54EF" w14:paraId="7E5F070D" w14:textId="77777777">
      <w:pPr>
        <w:ind w:firstLine="560" w:firstLineChars="200"/>
        <w:rPr>
          <w:rFonts w:ascii="仿宋" w:eastAsia="仿宋" w:hAnsi="仿宋"/>
          <w:sz w:val="28"/>
        </w:rPr>
      </w:pPr>
    </w:p>
    <w:p w:rsidR="00DC54EF" w:rsidRPr="00DC54EF" w:rsidP="00DC54EF" w14:paraId="661E545F"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C54EF">
        <w:rPr>
          <w:rFonts w:ascii="仿宋" w:eastAsia="仿宋" w:hAnsi="仿宋" w:hint="eastAsia"/>
          <w:sz w:val="28"/>
        </w:rPr>
        <w:t>雕刻工艺项目选址</w:t>
      </w:r>
    </w:p>
    <w:p w:rsidR="00DC54EF" w:rsidRPr="00DC54EF" w:rsidP="00DC54EF" w14:paraId="3B6A4DEE" w14:textId="77777777">
      <w:pPr>
        <w:ind w:firstLine="560" w:firstLineChars="200"/>
        <w:rPr>
          <w:rFonts w:ascii="仿宋" w:eastAsia="仿宋" w:hAnsi="仿宋"/>
          <w:sz w:val="28"/>
        </w:rPr>
      </w:pPr>
    </w:p>
    <w:p w:rsidR="00DC54EF" w:rsidRPr="00DC54EF" w:rsidP="00DC54EF" w14:paraId="42F5CB0E" w14:textId="77777777">
      <w:pPr>
        <w:ind w:firstLine="560" w:firstLineChars="200"/>
        <w:rPr>
          <w:rFonts w:ascii="仿宋" w:eastAsia="仿宋" w:hAnsi="仿宋"/>
          <w:sz w:val="28"/>
        </w:rPr>
      </w:pPr>
      <w:r w:rsidRPr="00DC54EF">
        <w:rPr>
          <w:rFonts w:ascii="仿宋" w:eastAsia="仿宋" w:hAnsi="仿宋" w:hint="eastAsia"/>
          <w:sz w:val="28"/>
        </w:rPr>
        <w:t>该雕刻工艺项目选址位于</w:t>
      </w:r>
      <w:r w:rsidRPr="00DC54EF">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投资都位于全</w:t>
      </w:r>
      <w:r w:rsidRPr="00DC54EF">
        <w:rPr>
          <w:rFonts w:ascii="仿宋" w:eastAsia="仿宋" w:hAnsi="仿宋" w:hint="eastAsia"/>
          <w:sz w:val="28"/>
        </w:rPr>
        <w:t>国前列。</w:t>
      </w:r>
    </w:p>
    <w:p w:rsidR="00DC54EF" w:rsidRPr="00DC54EF" w:rsidP="00DC54EF" w14:paraId="25B36ACA" w14:textId="77777777">
      <w:pPr>
        <w:ind w:firstLine="560" w:firstLineChars="200"/>
        <w:rPr>
          <w:rFonts w:ascii="仿宋" w:eastAsia="仿宋" w:hAnsi="仿宋"/>
          <w:sz w:val="28"/>
        </w:rPr>
      </w:pPr>
    </w:p>
    <w:p w:rsidR="00DC54EF" w:rsidRPr="00DC54EF" w:rsidP="00DC54EF" w14:paraId="2512C376" w14:textId="77777777">
      <w:pPr>
        <w:ind w:firstLine="560" w:firstLineChars="200"/>
        <w:rPr>
          <w:rFonts w:ascii="仿宋" w:eastAsia="仿宋" w:hAnsi="仿宋"/>
          <w:sz w:val="28"/>
        </w:rPr>
      </w:pPr>
      <w:r w:rsidRPr="00DC54EF">
        <w:rPr>
          <w:rFonts w:ascii="仿宋" w:eastAsia="仿宋" w:hAnsi="仿宋" w:hint="eastAsia"/>
          <w:sz w:val="28"/>
        </w:rPr>
        <w:t>建设条件分析</w:t>
      </w:r>
    </w:p>
    <w:p w:rsidR="00DC54EF" w:rsidRPr="00DC54EF" w:rsidP="00DC54EF" w14:paraId="6C1F4298" w14:textId="77777777">
      <w:pPr>
        <w:ind w:firstLine="560" w:firstLineChars="200"/>
        <w:rPr>
          <w:rFonts w:ascii="仿宋" w:eastAsia="仿宋" w:hAnsi="仿宋"/>
          <w:sz w:val="28"/>
        </w:rPr>
      </w:pPr>
    </w:p>
    <w:p w:rsidR="00DC54EF" w:rsidRPr="00DC54EF" w:rsidP="00DC54EF" w14:paraId="791CA9BF" w14:textId="77777777">
      <w:pPr>
        <w:ind w:firstLine="560" w:firstLineChars="200"/>
        <w:rPr>
          <w:rFonts w:ascii="仿宋" w:eastAsia="仿宋" w:hAnsi="仿宋"/>
          <w:sz w:val="28"/>
        </w:rPr>
      </w:pPr>
      <w:r w:rsidRPr="00DC54EF">
        <w:rPr>
          <w:rFonts w:ascii="仿宋" w:eastAsia="仿宋" w:hAnsi="仿宋"/>
          <w:sz w:val="28"/>
        </w:rPr>
        <w:t>1. 产品品牌优势： 雕刻工艺项目有明显的产品品牌优势，已经建立了良好的品牌知名度，并将继续通过广告宣传和各类市场活动来提高品牌美誉度。</w:t>
      </w:r>
    </w:p>
    <w:p w:rsidR="00DC54EF" w:rsidRPr="00DC54EF" w:rsidP="00DC54EF" w14:paraId="7AB52E1E" w14:textId="77777777">
      <w:pPr>
        <w:ind w:firstLine="560" w:firstLineChars="200"/>
        <w:rPr>
          <w:rFonts w:ascii="仿宋" w:eastAsia="仿宋" w:hAnsi="仿宋"/>
          <w:sz w:val="28"/>
        </w:rPr>
      </w:pPr>
    </w:p>
    <w:p w:rsidR="00DC54EF" w:rsidRPr="00DC54EF" w:rsidP="00DC54EF" w14:paraId="772690A2" w14:textId="77777777">
      <w:pPr>
        <w:ind w:firstLine="560" w:firstLineChars="200"/>
        <w:rPr>
          <w:rFonts w:ascii="仿宋" w:eastAsia="仿宋" w:hAnsi="仿宋"/>
          <w:sz w:val="28"/>
        </w:rPr>
      </w:pPr>
      <w:r w:rsidRPr="00DC54EF">
        <w:rPr>
          <w:rFonts w:ascii="仿宋" w:eastAsia="仿宋" w:hAnsi="仿宋"/>
          <w:sz w:val="28"/>
        </w:rPr>
        <w:t>2. 创新能力： 雕刻工艺项目承办单位一直坚持自主创新和自主研发，拥有一定的技术优势，通过IS09000质量体系认证，赢得了用户的信赖。</w:t>
      </w:r>
    </w:p>
    <w:p w:rsidR="00DC54EF" w:rsidRPr="00DC54EF" w:rsidP="00DC54EF" w14:paraId="75CEE500" w14:textId="77777777">
      <w:pPr>
        <w:ind w:firstLine="560" w:firstLineChars="200"/>
        <w:rPr>
          <w:rFonts w:ascii="仿宋" w:eastAsia="仿宋" w:hAnsi="仿宋"/>
          <w:sz w:val="28"/>
        </w:rPr>
      </w:pPr>
    </w:p>
    <w:p w:rsidR="00DC54EF" w:rsidRPr="00DC54EF" w:rsidP="00DC54EF" w14:paraId="74032439"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C54EF">
        <w:rPr>
          <w:rFonts w:ascii="仿宋" w:eastAsia="仿宋" w:hAnsi="仿宋"/>
          <w:sz w:val="28"/>
        </w:rPr>
        <w:t>3. 销售网络： 公司拥有完善的国内销售网络，建立了稳定的客户关系，并采取了激励措施来提高销售团队的工作积极性。</w:t>
      </w:r>
    </w:p>
    <w:p w:rsidR="00DC54EF" w:rsidRPr="00DC54EF" w:rsidP="00DC54EF" w14:paraId="64EF6BFA" w14:textId="77777777">
      <w:pPr>
        <w:ind w:firstLine="560" w:firstLineChars="200"/>
        <w:rPr>
          <w:rFonts w:ascii="仿宋" w:eastAsia="仿宋" w:hAnsi="仿宋"/>
          <w:sz w:val="28"/>
        </w:rPr>
      </w:pPr>
    </w:p>
    <w:p w:rsidR="00DC54EF" w:rsidRPr="00DC54EF" w:rsidP="00DC54EF" w14:paraId="3044F87C" w14:textId="77777777">
      <w:pPr>
        <w:ind w:firstLine="560" w:firstLineChars="200"/>
        <w:rPr>
          <w:rFonts w:ascii="仿宋" w:eastAsia="仿宋" w:hAnsi="仿宋"/>
          <w:sz w:val="28"/>
        </w:rPr>
      </w:pPr>
      <w:r w:rsidRPr="00DC54EF">
        <w:rPr>
          <w:rFonts w:ascii="仿宋" w:eastAsia="仿宋" w:hAnsi="仿宋"/>
          <w:sz w:val="28"/>
        </w:rPr>
        <w:t>4. 资源利用： 雕刻工艺项目采用外协方式，避免了重复建设，节约了资金、能源和土地资源</w:t>
      </w:r>
      <w:r w:rsidRPr="00DC54EF">
        <w:rPr>
          <w:rFonts w:ascii="仿宋" w:eastAsia="仿宋" w:hAnsi="仿宋" w:hint="eastAsia"/>
          <w:sz w:val="28"/>
        </w:rPr>
        <w:t>。</w:t>
      </w:r>
    </w:p>
    <w:p w:rsidR="00DC54EF" w:rsidRPr="00DC54EF" w:rsidP="00DC54EF" w14:paraId="75F0A961" w14:textId="77777777">
      <w:pPr>
        <w:ind w:firstLine="560" w:firstLineChars="200"/>
        <w:rPr>
          <w:rFonts w:ascii="仿宋" w:eastAsia="仿宋" w:hAnsi="仿宋"/>
          <w:sz w:val="28"/>
        </w:rPr>
      </w:pPr>
    </w:p>
    <w:p w:rsidR="00DC54EF" w:rsidRPr="00DC54EF" w:rsidP="00DC54EF" w14:paraId="7185589F" w14:textId="77777777">
      <w:pPr>
        <w:ind w:firstLine="560" w:firstLineChars="200"/>
        <w:rPr>
          <w:rFonts w:ascii="仿宋" w:eastAsia="仿宋" w:hAnsi="仿宋"/>
          <w:sz w:val="28"/>
        </w:rPr>
      </w:pPr>
      <w:r w:rsidRPr="00DC54EF">
        <w:rPr>
          <w:rFonts w:ascii="仿宋" w:eastAsia="仿宋" w:hAnsi="仿宋" w:hint="eastAsia"/>
          <w:sz w:val="28"/>
        </w:rPr>
        <w:t>用地控制指标</w:t>
      </w:r>
    </w:p>
    <w:p w:rsidR="00DC54EF" w:rsidRPr="00DC54EF" w:rsidP="00DC54EF" w14:paraId="2610C836" w14:textId="77777777">
      <w:pPr>
        <w:ind w:firstLine="560" w:firstLineChars="200"/>
        <w:rPr>
          <w:rFonts w:ascii="仿宋" w:eastAsia="仿宋" w:hAnsi="仿宋"/>
          <w:sz w:val="28"/>
        </w:rPr>
      </w:pPr>
    </w:p>
    <w:p w:rsidR="00DC54EF" w:rsidRPr="00DC54EF" w:rsidP="00DC54EF" w14:paraId="3A1C0108" w14:textId="77777777">
      <w:pPr>
        <w:ind w:firstLine="560" w:firstLineChars="200"/>
        <w:rPr>
          <w:rFonts w:ascii="仿宋" w:eastAsia="仿宋" w:hAnsi="仿宋"/>
          <w:sz w:val="28"/>
        </w:rPr>
      </w:pPr>
      <w:r w:rsidRPr="00DC54EF">
        <w:rPr>
          <w:rFonts w:ascii="仿宋" w:eastAsia="仿宋" w:hAnsi="仿宋" w:hint="eastAsia"/>
          <w:sz w:val="28"/>
        </w:rPr>
        <w:t>（这部分的具体内容需要根据雕刻工艺项目的实际情况来填写。）</w:t>
      </w:r>
    </w:p>
    <w:p w:rsidR="00DC54EF" w:rsidRPr="00DC54EF" w:rsidP="00DC54EF" w14:paraId="0E501262" w14:textId="77777777">
      <w:pPr>
        <w:ind w:firstLine="560" w:firstLineChars="200"/>
        <w:rPr>
          <w:rFonts w:ascii="仿宋" w:eastAsia="仿宋" w:hAnsi="仿宋"/>
          <w:sz w:val="28"/>
        </w:rPr>
      </w:pPr>
    </w:p>
    <w:p w:rsidR="00DC54EF" w:rsidRPr="00DC54EF" w:rsidP="00DC54EF" w14:paraId="1C5E3ED3" w14:textId="77777777">
      <w:pPr>
        <w:ind w:firstLine="560" w:firstLineChars="200"/>
        <w:rPr>
          <w:rFonts w:ascii="仿宋" w:eastAsia="仿宋" w:hAnsi="仿宋"/>
          <w:sz w:val="28"/>
        </w:rPr>
      </w:pPr>
      <w:r w:rsidRPr="00DC54EF">
        <w:rPr>
          <w:rFonts w:ascii="仿宋" w:eastAsia="仿宋" w:hAnsi="仿宋" w:hint="eastAsia"/>
          <w:sz w:val="28"/>
        </w:rPr>
        <w:t>用地总体要求</w:t>
      </w:r>
    </w:p>
    <w:p w:rsidR="00DC54EF" w:rsidRPr="00DC54EF" w:rsidP="00DC54EF" w14:paraId="2BA32A13" w14:textId="77777777">
      <w:pPr>
        <w:ind w:firstLine="560" w:firstLineChars="200"/>
        <w:rPr>
          <w:rFonts w:ascii="仿宋" w:eastAsia="仿宋" w:hAnsi="仿宋"/>
          <w:sz w:val="28"/>
        </w:rPr>
      </w:pPr>
    </w:p>
    <w:p w:rsidR="00DC54EF" w:rsidRPr="00DC54EF" w:rsidP="00DC54EF" w14:paraId="336872D3" w14:textId="77777777">
      <w:pPr>
        <w:ind w:firstLine="560" w:firstLineChars="200"/>
        <w:rPr>
          <w:rFonts w:ascii="仿宋" w:eastAsia="仿宋" w:hAnsi="仿宋"/>
          <w:sz w:val="28"/>
        </w:rPr>
      </w:pPr>
      <w:r w:rsidRPr="00DC54EF">
        <w:rPr>
          <w:rFonts w:ascii="仿宋" w:eastAsia="仿宋" w:hAnsi="仿宋" w:hint="eastAsia"/>
          <w:sz w:val="28"/>
        </w:rPr>
        <w:t>本期工程雕刻工艺项目的建设规划要求包括建筑系数、建筑容积率、绿化覆盖率和固定资产投资强度。具体数值需要根据雕刻工艺项目要求来确定。</w:t>
      </w:r>
    </w:p>
    <w:p w:rsidR="00DC54EF" w:rsidRPr="00DC54EF" w:rsidP="00DC54EF" w14:paraId="18EA087A" w14:textId="77777777">
      <w:pPr>
        <w:ind w:firstLine="560" w:firstLineChars="200"/>
        <w:rPr>
          <w:rFonts w:ascii="仿宋" w:eastAsia="仿宋" w:hAnsi="仿宋"/>
          <w:sz w:val="28"/>
        </w:rPr>
      </w:pPr>
    </w:p>
    <w:p w:rsidR="00DC54EF" w:rsidRPr="00DC54EF" w:rsidP="00DC54EF" w14:paraId="30F71572" w14:textId="77777777">
      <w:pPr>
        <w:ind w:firstLine="560" w:firstLineChars="200"/>
        <w:rPr>
          <w:rFonts w:ascii="仿宋" w:eastAsia="仿宋" w:hAnsi="仿宋"/>
          <w:sz w:val="28"/>
        </w:rPr>
      </w:pPr>
      <w:r w:rsidRPr="00DC54EF">
        <w:rPr>
          <w:rFonts w:ascii="仿宋" w:eastAsia="仿宋" w:hAnsi="仿宋" w:hint="eastAsia"/>
          <w:sz w:val="28"/>
        </w:rPr>
        <w:t>节约用地措施</w:t>
      </w:r>
    </w:p>
    <w:p w:rsidR="00DC54EF" w:rsidRPr="00DC54EF" w:rsidP="00DC54EF" w14:paraId="6D55A644" w14:textId="77777777">
      <w:pPr>
        <w:ind w:firstLine="560" w:firstLineChars="200"/>
        <w:rPr>
          <w:rFonts w:ascii="仿宋" w:eastAsia="仿宋" w:hAnsi="仿宋"/>
          <w:sz w:val="28"/>
        </w:rPr>
      </w:pPr>
    </w:p>
    <w:p w:rsidR="00DC54EF" w:rsidRPr="00DC54EF" w:rsidP="00DC54EF" w14:paraId="5052E9FF" w14:textId="77777777">
      <w:pPr>
        <w:ind w:firstLine="560" w:firstLineChars="200"/>
        <w:rPr>
          <w:rFonts w:ascii="仿宋" w:eastAsia="仿宋" w:hAnsi="仿宋"/>
          <w:sz w:val="28"/>
        </w:rPr>
      </w:pPr>
      <w:r w:rsidRPr="00DC54EF">
        <w:rPr>
          <w:rFonts w:ascii="仿宋" w:eastAsia="仿宋" w:hAnsi="仿宋"/>
          <w:sz w:val="28"/>
        </w:rPr>
        <w:t>1. 用地利用合理： 雕刻工艺项目承办单位将严格按照国家有关用地指标要求，合理利用土地资源，确保土地利用效率。</w:t>
      </w:r>
    </w:p>
    <w:p w:rsidR="00DC54EF" w:rsidRPr="00DC54EF" w:rsidP="00DC54EF" w14:paraId="2DD98A20" w14:textId="77777777">
      <w:pPr>
        <w:ind w:firstLine="560" w:firstLineChars="200"/>
        <w:rPr>
          <w:rFonts w:ascii="仿宋" w:eastAsia="仿宋" w:hAnsi="仿宋"/>
          <w:sz w:val="28"/>
        </w:rPr>
      </w:pPr>
    </w:p>
    <w:p w:rsidR="00DC54EF" w:rsidRPr="00DC54EF" w:rsidP="00DC54EF" w14:paraId="1D286F43" w14:textId="77777777">
      <w:pPr>
        <w:ind w:firstLine="560" w:firstLineChars="200"/>
        <w:rPr>
          <w:rFonts w:ascii="仿宋" w:eastAsia="仿宋" w:hAnsi="仿宋"/>
          <w:sz w:val="28"/>
        </w:rPr>
      </w:pPr>
      <w:r w:rsidRPr="00DC54EF">
        <w:rPr>
          <w:rFonts w:ascii="仿宋" w:eastAsia="仿宋" w:hAnsi="仿宋"/>
          <w:sz w:val="28"/>
        </w:rPr>
        <w:t>2. 外协方式： 雕刻工艺项目将采用外协（外购）方式，避免重复建设，从而节约资金、能源和土地资源。</w:t>
      </w:r>
    </w:p>
    <w:p w:rsidR="00DC54EF" w:rsidRPr="00DC54EF" w:rsidP="00DC54EF" w14:paraId="6453FAE5"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DC54EF" w:rsidRPr="00DC54EF" w:rsidP="00DC54EF" w14:paraId="32D7CFCE" w14:textId="77777777">
      <w:pPr>
        <w:ind w:firstLine="560" w:firstLineChars="200"/>
        <w:rPr>
          <w:rFonts w:ascii="仿宋" w:eastAsia="仿宋" w:hAnsi="仿宋"/>
          <w:sz w:val="28"/>
        </w:rPr>
      </w:pPr>
      <w:r w:rsidRPr="00DC54EF">
        <w:rPr>
          <w:rFonts w:ascii="仿宋" w:eastAsia="仿宋" w:hAnsi="仿宋" w:hint="eastAsia"/>
          <w:sz w:val="28"/>
        </w:rPr>
        <w:t>总图布置方案</w:t>
      </w:r>
    </w:p>
    <w:p w:rsidR="00DC54EF" w:rsidRPr="00DC54EF" w:rsidP="00DC54EF" w14:paraId="27E7DA29" w14:textId="77777777">
      <w:pPr>
        <w:ind w:firstLine="560" w:firstLineChars="200"/>
        <w:rPr>
          <w:rFonts w:ascii="仿宋" w:eastAsia="仿宋" w:hAnsi="仿宋"/>
          <w:sz w:val="28"/>
        </w:rPr>
      </w:pPr>
    </w:p>
    <w:p w:rsidR="00DC54EF" w:rsidRPr="00DC54EF" w:rsidP="00DC54EF" w14:paraId="76983187" w14:textId="77777777">
      <w:pPr>
        <w:ind w:firstLine="560" w:firstLineChars="200"/>
        <w:rPr>
          <w:rFonts w:ascii="仿宋" w:eastAsia="仿宋" w:hAnsi="仿宋"/>
          <w:sz w:val="28"/>
        </w:rPr>
      </w:pPr>
      <w:r w:rsidRPr="00DC54EF">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DC54EF" w:rsidRPr="00DC54EF" w:rsidP="00DC54EF" w14:paraId="6BB62027" w14:textId="77777777">
      <w:pPr>
        <w:ind w:firstLine="560" w:firstLineChars="200"/>
        <w:rPr>
          <w:rFonts w:ascii="仿宋" w:eastAsia="仿宋" w:hAnsi="仿宋"/>
          <w:sz w:val="28"/>
        </w:rPr>
      </w:pPr>
    </w:p>
    <w:p w:rsidR="00DC54EF" w:rsidRPr="00DC54EF" w:rsidP="00DC54EF" w14:paraId="24384B1F" w14:textId="77777777">
      <w:pPr>
        <w:ind w:firstLine="560" w:firstLineChars="200"/>
        <w:rPr>
          <w:rFonts w:ascii="仿宋" w:eastAsia="仿宋" w:hAnsi="仿宋"/>
          <w:sz w:val="28"/>
        </w:rPr>
      </w:pPr>
      <w:r w:rsidRPr="00DC54EF">
        <w:rPr>
          <w:rFonts w:ascii="仿宋" w:eastAsia="仿宋" w:hAnsi="仿宋"/>
          <w:sz w:val="28"/>
        </w:rPr>
        <w:t>2. 主要工程布置设计： 道路布置满足安装、检修、运输和消防的需求，确保货物运输顺畅，人流和物流路线短捷、安全。</w:t>
      </w:r>
    </w:p>
    <w:p w:rsidR="00DC54EF" w:rsidRPr="00DC54EF" w:rsidP="00DC54EF" w14:paraId="79F809BB" w14:textId="77777777">
      <w:pPr>
        <w:ind w:firstLine="560" w:firstLineChars="200"/>
        <w:rPr>
          <w:rFonts w:ascii="仿宋" w:eastAsia="仿宋" w:hAnsi="仿宋"/>
          <w:sz w:val="28"/>
        </w:rPr>
      </w:pPr>
    </w:p>
    <w:p w:rsidR="00DC54EF" w:rsidRPr="00DC54EF" w:rsidP="00DC54EF" w14:paraId="29892C28" w14:textId="77777777">
      <w:pPr>
        <w:ind w:firstLine="560" w:firstLineChars="200"/>
        <w:rPr>
          <w:rFonts w:ascii="仿宋" w:eastAsia="仿宋" w:hAnsi="仿宋"/>
          <w:sz w:val="28"/>
        </w:rPr>
      </w:pPr>
      <w:r w:rsidRPr="00DC54EF">
        <w:rPr>
          <w:rFonts w:ascii="仿宋" w:eastAsia="仿宋" w:hAnsi="仿宋"/>
          <w:sz w:val="28"/>
        </w:rPr>
        <w:t>3. 绿化设计： 在场区周边、办公区和主要道路两侧进行绿化，美化办公区，创建环境优美、统一协调的建筑空间。</w:t>
      </w:r>
    </w:p>
    <w:p w:rsidR="00DC54EF" w:rsidRPr="00DC54EF" w:rsidP="00DC54EF" w14:paraId="6F30E05A" w14:textId="77777777">
      <w:pPr>
        <w:ind w:firstLine="560" w:firstLineChars="200"/>
        <w:rPr>
          <w:rFonts w:ascii="仿宋" w:eastAsia="仿宋" w:hAnsi="仿宋"/>
          <w:sz w:val="28"/>
        </w:rPr>
      </w:pPr>
    </w:p>
    <w:p w:rsidR="00DC54EF" w:rsidRPr="00DC54EF" w:rsidP="00DC54EF" w14:paraId="6127C111" w14:textId="77777777">
      <w:pPr>
        <w:ind w:firstLine="560" w:firstLineChars="200"/>
        <w:rPr>
          <w:rFonts w:ascii="仿宋" w:eastAsia="仿宋" w:hAnsi="仿宋"/>
          <w:sz w:val="28"/>
        </w:rPr>
      </w:pPr>
      <w:r w:rsidRPr="00DC54EF">
        <w:rPr>
          <w:rFonts w:ascii="仿宋" w:eastAsia="仿宋" w:hAnsi="仿宋"/>
          <w:sz w:val="28"/>
        </w:rPr>
        <w:t>4. 辅助工程设计： 包括排水系统、供水系统、电力系统、电视监视系统等，确保雕刻工艺项目各项设施的正常运行和安全。</w:t>
      </w:r>
    </w:p>
    <w:p w:rsidR="00DC54EF" w:rsidRPr="00DC54EF" w:rsidP="00DC54EF" w14:paraId="5BD0075A" w14:textId="77777777">
      <w:pPr>
        <w:ind w:firstLine="560" w:firstLineChars="200"/>
        <w:rPr>
          <w:rFonts w:ascii="仿宋" w:eastAsia="仿宋" w:hAnsi="仿宋"/>
          <w:sz w:val="28"/>
        </w:rPr>
      </w:pPr>
    </w:p>
    <w:p w:rsidR="00DC54EF" w:rsidRPr="00DC54EF" w:rsidP="00DC54EF" w14:paraId="3A0A0659" w14:textId="77777777">
      <w:pPr>
        <w:ind w:firstLine="560" w:firstLineChars="200"/>
        <w:rPr>
          <w:rFonts w:ascii="仿宋" w:eastAsia="仿宋" w:hAnsi="仿宋"/>
          <w:sz w:val="28"/>
        </w:rPr>
      </w:pPr>
      <w:r w:rsidRPr="00DC54EF">
        <w:rPr>
          <w:rFonts w:ascii="仿宋" w:eastAsia="仿宋" w:hAnsi="仿宋" w:hint="eastAsia"/>
          <w:sz w:val="28"/>
        </w:rPr>
        <w:t>选址综合评价</w:t>
      </w:r>
    </w:p>
    <w:p w:rsidR="00DC54EF" w:rsidRPr="00DC54EF" w:rsidP="00DC54EF" w14:paraId="45E4739C" w14:textId="77777777">
      <w:pPr>
        <w:ind w:firstLine="560" w:firstLineChars="200"/>
        <w:rPr>
          <w:rFonts w:ascii="仿宋" w:eastAsia="仿宋" w:hAnsi="仿宋"/>
          <w:sz w:val="28"/>
        </w:rPr>
      </w:pPr>
    </w:p>
    <w:p w:rsidR="00DC54EF" w:rsidRPr="00DC54EF" w:rsidP="00DC54EF" w14:paraId="68B0CBBF" w14:textId="77777777">
      <w:pPr>
        <w:ind w:firstLine="560" w:firstLineChars="200"/>
        <w:rPr>
          <w:rFonts w:ascii="仿宋" w:eastAsia="仿宋" w:hAnsi="仿宋"/>
          <w:sz w:val="28"/>
        </w:rPr>
      </w:pPr>
      <w:r w:rsidRPr="00DC54EF">
        <w:rPr>
          <w:rFonts w:ascii="仿宋" w:eastAsia="仿宋" w:hAnsi="仿宋" w:hint="eastAsia"/>
          <w:sz w:val="28"/>
        </w:rPr>
        <w:t>雕刻工艺项目选址满足了以下要求：</w:t>
      </w:r>
    </w:p>
    <w:p w:rsidR="00DC54EF" w:rsidRPr="00DC54EF" w:rsidP="00DC54EF" w14:paraId="524BB264" w14:textId="77777777">
      <w:pPr>
        <w:ind w:firstLine="560" w:firstLineChars="200"/>
        <w:rPr>
          <w:rFonts w:ascii="仿宋" w:eastAsia="仿宋" w:hAnsi="仿宋"/>
          <w:sz w:val="28"/>
        </w:rPr>
      </w:pPr>
    </w:p>
    <w:p w:rsidR="00DC54EF" w:rsidRPr="00DC54EF" w:rsidP="00DC54EF" w14:paraId="668463FE" w14:textId="77777777">
      <w:pPr>
        <w:ind w:firstLine="560" w:firstLineChars="200"/>
        <w:rPr>
          <w:rFonts w:ascii="仿宋" w:eastAsia="仿宋" w:hAnsi="仿宋"/>
          <w:sz w:val="28"/>
        </w:rPr>
      </w:pPr>
      <w:r w:rsidRPr="00DC54EF">
        <w:rPr>
          <w:rFonts w:ascii="仿宋" w:eastAsia="仿宋" w:hAnsi="仿宋"/>
          <w:sz w:val="28"/>
        </w:rPr>
        <w:t>- 周围5.00千米以内没有地下矿藏、文物和历史文化遗址。</w:t>
      </w:r>
    </w:p>
    <w:p w:rsidR="00DC54EF" w:rsidRPr="00DC54EF" w:rsidP="00DC54EF" w14:paraId="29092583"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C54EF">
        <w:rPr>
          <w:rFonts w:ascii="仿宋" w:eastAsia="仿宋" w:hAnsi="仿宋"/>
          <w:sz w:val="28"/>
        </w:rPr>
        <w:t>- 雕刻工艺项目建设不影响周围军事设施建设和使用，以及河道的防洪和排涝。</w:t>
      </w:r>
    </w:p>
    <w:p w:rsidR="00DC54EF" w:rsidRPr="00DC54EF" w:rsidP="00DC54EF" w14:paraId="58582FE9" w14:textId="77777777">
      <w:pPr>
        <w:ind w:firstLine="560" w:firstLineChars="200"/>
        <w:rPr>
          <w:rFonts w:ascii="仿宋" w:eastAsia="仿宋" w:hAnsi="仿宋"/>
          <w:sz w:val="28"/>
        </w:rPr>
      </w:pPr>
      <w:r w:rsidRPr="00DC54EF">
        <w:rPr>
          <w:rFonts w:ascii="仿宋" w:eastAsia="仿宋" w:hAnsi="仿宋"/>
          <w:sz w:val="28"/>
        </w:rPr>
        <w:t>- 土地资源充裕，地理位置优越，地形平坦，交通便利，基础</w:t>
      </w:r>
      <w:r w:rsidRPr="00DC54EF">
        <w:rPr>
          <w:rFonts w:ascii="仿宋" w:eastAsia="仿宋" w:hAnsi="仿宋"/>
          <w:sz w:val="28"/>
        </w:rPr>
        <w:t>设施齐全，符合雕刻工艺项目选址要求。</w:t>
      </w:r>
    </w:p>
    <w:p w:rsidR="00DC54EF" w:rsidP="00DC54EF" w14:paraId="5B524686" w14:textId="4A32F59B">
      <w:pPr>
        <w:ind w:firstLine="560" w:firstLineChars="200"/>
        <w:rPr>
          <w:rFonts w:ascii="仿宋" w:eastAsia="仿宋" w:hAnsi="仿宋"/>
          <w:sz w:val="28"/>
        </w:rPr>
      </w:pPr>
      <w:r w:rsidRPr="00DC54EF">
        <w:rPr>
          <w:rFonts w:ascii="仿宋" w:eastAsia="仿宋" w:hAnsi="仿宋"/>
          <w:sz w:val="28"/>
        </w:rPr>
        <w:t>- 雕刻工艺项目建设严格按照雕刻工艺项目建设地部门的规划要求进行设计。</w:t>
      </w:r>
    </w:p>
    <w:p w:rsidR="00DC54EF" w:rsidP="00DC54EF" w14:paraId="7CEC9147" w14:textId="1A8E4289">
      <w:pPr>
        <w:pStyle w:val="Heading2"/>
      </w:pPr>
      <w:bookmarkStart w:id="3" w:name="_Toc160655740"/>
      <w:r w:rsidRPr="00DC54EF">
        <w:t>(二)、土地利用合理性分析</w:t>
      </w:r>
      <w:bookmarkEnd w:id="3"/>
    </w:p>
    <w:p w:rsidR="00DC54EF" w:rsidRPr="00DC54EF" w:rsidP="00DC54EF" w14:paraId="3B1372E0" w14:textId="77777777">
      <w:pPr>
        <w:ind w:firstLine="560" w:firstLineChars="200"/>
        <w:rPr>
          <w:rFonts w:ascii="仿宋" w:eastAsia="仿宋" w:hAnsi="仿宋"/>
          <w:sz w:val="28"/>
        </w:rPr>
      </w:pPr>
      <w:r w:rsidRPr="00DC54EF">
        <w:rPr>
          <w:rFonts w:ascii="仿宋" w:eastAsia="仿宋" w:hAnsi="仿宋" w:hint="eastAsia"/>
          <w:sz w:val="28"/>
        </w:rPr>
        <w:t>用地资源充裕：</w:t>
      </w:r>
      <w:r w:rsidRPr="00DC54EF">
        <w:rPr>
          <w:rFonts w:ascii="仿宋" w:eastAsia="仿宋" w:hAnsi="仿宋"/>
          <w:sz w:val="28"/>
        </w:rPr>
        <w:t xml:space="preserve"> 所选用地位置周围5.00千米以内没有地下矿藏、文物和历史文化遗址的限制，表明土地资源充裕，不会受到文化遗产或自然资源的限制。这为雕刻工艺项目的发展提供了足够的用地空间。</w:t>
      </w:r>
    </w:p>
    <w:p w:rsidR="00DC54EF" w:rsidRPr="00DC54EF" w:rsidP="00DC54EF" w14:paraId="2873A57A" w14:textId="77777777">
      <w:pPr>
        <w:ind w:firstLine="560" w:firstLineChars="200"/>
        <w:rPr>
          <w:rFonts w:ascii="仿宋" w:eastAsia="仿宋" w:hAnsi="仿宋"/>
          <w:sz w:val="28"/>
        </w:rPr>
      </w:pPr>
    </w:p>
    <w:p w:rsidR="00DC54EF" w:rsidRPr="00DC54EF" w:rsidP="00DC54EF" w14:paraId="60947915" w14:textId="77777777">
      <w:pPr>
        <w:ind w:firstLine="560" w:firstLineChars="200"/>
        <w:rPr>
          <w:rFonts w:ascii="仿宋" w:eastAsia="仿宋" w:hAnsi="仿宋"/>
          <w:sz w:val="28"/>
        </w:rPr>
      </w:pPr>
      <w:r w:rsidRPr="00DC54EF">
        <w:rPr>
          <w:rFonts w:ascii="仿宋" w:eastAsia="仿宋" w:hAnsi="仿宋" w:hint="eastAsia"/>
          <w:sz w:val="28"/>
        </w:rPr>
        <w:t>地理位置优越：</w:t>
      </w:r>
      <w:r w:rsidRPr="00DC54EF">
        <w:rPr>
          <w:rFonts w:ascii="仿宋" w:eastAsia="仿宋" w:hAnsi="仿宋"/>
          <w:sz w:val="28"/>
        </w:rPr>
        <w:t xml:space="preserve"> 所选用地地理位置优越，地形平坦，这有利于雕刻工艺项目建设和未来的运营。平坦的地形可以减少工程施工的难度和成本，使土地更易于开发利用。</w:t>
      </w:r>
    </w:p>
    <w:p w:rsidR="00DC54EF" w:rsidRPr="00DC54EF" w:rsidP="00DC54EF" w14:paraId="0965891F" w14:textId="77777777">
      <w:pPr>
        <w:ind w:firstLine="560" w:firstLineChars="200"/>
        <w:rPr>
          <w:rFonts w:ascii="仿宋" w:eastAsia="仿宋" w:hAnsi="仿宋"/>
          <w:sz w:val="28"/>
        </w:rPr>
      </w:pPr>
    </w:p>
    <w:p w:rsidR="00DC54EF" w:rsidRPr="00DC54EF" w:rsidP="00DC54EF" w14:paraId="65122CE9" w14:textId="77777777">
      <w:pPr>
        <w:ind w:firstLine="560" w:firstLineChars="200"/>
        <w:rPr>
          <w:rFonts w:ascii="仿宋" w:eastAsia="仿宋" w:hAnsi="仿宋"/>
          <w:sz w:val="28"/>
        </w:rPr>
      </w:pPr>
      <w:r w:rsidRPr="00DC54EF">
        <w:rPr>
          <w:rFonts w:ascii="仿宋" w:eastAsia="仿宋" w:hAnsi="仿宋" w:hint="eastAsia"/>
          <w:sz w:val="28"/>
        </w:rPr>
        <w:t>基础设施完善：</w:t>
      </w:r>
      <w:r w:rsidRPr="00DC54EF">
        <w:rPr>
          <w:rFonts w:ascii="仿宋" w:eastAsia="仿宋" w:hAnsi="仿宋"/>
          <w:sz w:val="28"/>
        </w:rPr>
        <w:t xml:space="preserve"> 雕刻工艺项目建设区域的基础设施相对完善，这包括交通、供水、电力等基础设施。这些设施的完善将有助于雕刻工艺项目的顺利进行，减少了对基础设施的额外投资。</w:t>
      </w:r>
    </w:p>
    <w:p w:rsidR="00DC54EF" w:rsidRPr="00DC54EF" w:rsidP="00DC54EF" w14:paraId="30ECB1B2" w14:textId="77777777">
      <w:pPr>
        <w:ind w:firstLine="560" w:firstLineChars="200"/>
        <w:rPr>
          <w:rFonts w:ascii="仿宋" w:eastAsia="仿宋" w:hAnsi="仿宋"/>
          <w:sz w:val="28"/>
        </w:rPr>
      </w:pPr>
    </w:p>
    <w:p w:rsidR="00DC54EF" w:rsidRPr="00DC54EF" w:rsidP="00DC54EF" w14:paraId="17755F72"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C54EF">
        <w:rPr>
          <w:rFonts w:ascii="仿宋" w:eastAsia="仿宋" w:hAnsi="仿宋" w:hint="eastAsia"/>
          <w:sz w:val="28"/>
        </w:rPr>
        <w:t>交通便利：</w:t>
      </w:r>
      <w:r w:rsidRPr="00DC54EF">
        <w:rPr>
          <w:rFonts w:ascii="仿宋" w:eastAsia="仿宋" w:hAnsi="仿宋"/>
          <w:sz w:val="28"/>
        </w:rPr>
        <w:t xml:space="preserve"> 所选用地地理位置优越，与周边地区和城市建成区的联系方便。这有助于雕刻工艺项目的物流和人流，降低了运输成本。</w:t>
      </w:r>
    </w:p>
    <w:p w:rsidR="00DC54EF" w:rsidRPr="00DC54EF" w:rsidP="00DC54EF" w14:paraId="55262E0D" w14:textId="77777777">
      <w:pPr>
        <w:ind w:firstLine="560" w:firstLineChars="200"/>
        <w:rPr>
          <w:rFonts w:ascii="仿宋" w:eastAsia="仿宋" w:hAnsi="仿宋"/>
          <w:sz w:val="28"/>
        </w:rPr>
      </w:pPr>
    </w:p>
    <w:p w:rsidR="00DC54EF" w:rsidP="00DC54EF" w14:paraId="078F52F0" w14:textId="7DAC6C23">
      <w:pPr>
        <w:ind w:firstLine="560" w:firstLineChars="200"/>
        <w:rPr>
          <w:rFonts w:ascii="仿宋" w:eastAsia="仿宋" w:hAnsi="仿宋"/>
          <w:sz w:val="28"/>
        </w:rPr>
      </w:pPr>
      <w:r w:rsidRPr="00DC54EF">
        <w:rPr>
          <w:rFonts w:ascii="仿宋" w:eastAsia="仿宋" w:hAnsi="仿宋" w:hint="eastAsia"/>
          <w:sz w:val="28"/>
        </w:rPr>
        <w:t>用地规划符合要求：</w:t>
      </w:r>
      <w:r w:rsidRPr="00DC54EF">
        <w:rPr>
          <w:rFonts w:ascii="仿宋" w:eastAsia="仿宋" w:hAnsi="仿宋"/>
          <w:sz w:val="28"/>
        </w:rPr>
        <w:t xml:space="preserve"> 雕刻工艺项目建设区域的用地规划已经获</w:t>
      </w:r>
      <w:r w:rsidRPr="00DC54EF">
        <w:rPr>
          <w:rFonts w:ascii="仿宋" w:eastAsia="仿宋" w:hAnsi="仿宋"/>
          <w:sz w:val="28"/>
        </w:rPr>
        <w:t>得了相应部门的批准，符合国家和地方相关规定。这确保了雕刻工艺项目的用地符合法律法规，减少了后期可能的用地争议。</w:t>
      </w:r>
    </w:p>
    <w:p w:rsidR="00DC54EF" w:rsidP="00DC54EF" w14:paraId="329FD56E" w14:textId="38CBA172">
      <w:pPr>
        <w:pStyle w:val="Heading2"/>
      </w:pPr>
      <w:bookmarkStart w:id="4" w:name="_Toc160655741"/>
      <w:r w:rsidRPr="00DC54EF">
        <w:t>(三)、征地拆迁和移民安置规划方案</w:t>
      </w:r>
      <w:bookmarkEnd w:id="4"/>
    </w:p>
    <w:p w:rsidR="00DC54EF" w:rsidP="00DC54EF" w14:paraId="734B89FD" w14:textId="33F9ABD1">
      <w:pPr>
        <w:ind w:firstLine="560" w:firstLineChars="200"/>
        <w:rPr>
          <w:rFonts w:ascii="仿宋" w:eastAsia="仿宋" w:hAnsi="仿宋" w:hint="eastAsia"/>
          <w:sz w:val="28"/>
        </w:rPr>
      </w:pPr>
      <w:r w:rsidRPr="00DC54EF">
        <w:rPr>
          <w:rFonts w:ascii="仿宋" w:eastAsia="仿宋" w:hAnsi="仿宋" w:hint="eastAsia"/>
          <w:sz w:val="28"/>
        </w:rPr>
        <w:t>该雕刻工艺项目用地属为建设用地，无拆迁情况，不存在移民安置问题。（根据实际情况填写）</w:t>
      </w:r>
    </w:p>
    <w:p w:rsidR="00DC54EF" w:rsidP="00DC54EF" w14:paraId="3EB32053" w14:textId="78EBF022">
      <w:pPr>
        <w:pStyle w:val="Heading1"/>
        <w:rPr>
          <w:rFonts w:hint="eastAsia"/>
        </w:rPr>
      </w:pPr>
      <w:bookmarkStart w:id="5" w:name="_Toc160655742"/>
      <w:r w:rsidRPr="00DC54EF">
        <w:rPr>
          <w:rFonts w:hint="eastAsia"/>
        </w:rPr>
        <w:t>二、发展规划、产业政策和行业准入分析</w:t>
      </w:r>
      <w:bookmarkEnd w:id="5"/>
    </w:p>
    <w:p w:rsidR="00DC54EF" w:rsidP="00DC54EF" w14:paraId="4FDFB656" w14:textId="5462EE30">
      <w:pPr>
        <w:pStyle w:val="Heading2"/>
      </w:pPr>
      <w:bookmarkStart w:id="6" w:name="_Toc160655743"/>
      <w:r w:rsidRPr="00DC54EF">
        <w:t>(一)、发展规划分析</w:t>
      </w:r>
      <w:bookmarkEnd w:id="6"/>
    </w:p>
    <w:p w:rsidR="00DC54EF" w:rsidRPr="00DC54EF" w:rsidP="00DC54EF" w14:paraId="70E6D896" w14:textId="77777777">
      <w:pPr>
        <w:ind w:firstLine="560" w:firstLineChars="200"/>
        <w:rPr>
          <w:rFonts w:ascii="仿宋" w:eastAsia="仿宋" w:hAnsi="仿宋"/>
          <w:sz w:val="28"/>
        </w:rPr>
      </w:pPr>
      <w:r w:rsidRPr="00DC54EF">
        <w:rPr>
          <w:rFonts w:ascii="仿宋" w:eastAsia="仿宋" w:hAnsi="仿宋" w:hint="eastAsia"/>
          <w:sz w:val="28"/>
        </w:rPr>
        <w:t>长期愿景和目标：首先，明确你的企业的长期愿景和目标是什么。这可以是在未来</w:t>
      </w:r>
      <w:r w:rsidRPr="00DC54EF">
        <w:rPr>
          <w:rFonts w:ascii="仿宋" w:eastAsia="仿宋" w:hAnsi="仿宋"/>
          <w:sz w:val="28"/>
        </w:rPr>
        <w:t>3到5年内的具体目标，如市场份额、收入目标、国际扩张等。</w:t>
      </w:r>
    </w:p>
    <w:p w:rsidR="00DC54EF" w:rsidRPr="00DC54EF" w:rsidP="00DC54EF" w14:paraId="73C4E084" w14:textId="77777777">
      <w:pPr>
        <w:ind w:firstLine="560" w:firstLineChars="200"/>
        <w:rPr>
          <w:rFonts w:ascii="仿宋" w:eastAsia="仿宋" w:hAnsi="仿宋"/>
          <w:sz w:val="28"/>
        </w:rPr>
      </w:pPr>
    </w:p>
    <w:p w:rsidR="00DC54EF" w:rsidRPr="00DC54EF" w:rsidP="00DC54EF" w14:paraId="72C77DC1" w14:textId="77777777">
      <w:pPr>
        <w:ind w:firstLine="560" w:firstLineChars="200"/>
        <w:rPr>
          <w:rFonts w:ascii="仿宋" w:eastAsia="仿宋" w:hAnsi="仿宋"/>
          <w:sz w:val="28"/>
        </w:rPr>
      </w:pPr>
      <w:r w:rsidRPr="00DC54EF">
        <w:rPr>
          <w:rFonts w:ascii="仿宋" w:eastAsia="仿宋" w:hAnsi="仿宋" w:hint="eastAsia"/>
          <w:sz w:val="28"/>
        </w:rPr>
        <w:t>市场趋势分析：详细分析你所处行业的市场趋势，包括增长率、消费者偏好、技术发展等。这有助于你了解未来可能出现的机会和挑战。</w:t>
      </w:r>
    </w:p>
    <w:p w:rsidR="00DC54EF" w:rsidRPr="00DC54EF" w:rsidP="00DC54EF" w14:paraId="5A7C9F39" w14:textId="77777777">
      <w:pPr>
        <w:ind w:firstLine="560" w:firstLineChars="200"/>
        <w:rPr>
          <w:rFonts w:ascii="仿宋" w:eastAsia="仿宋" w:hAnsi="仿宋"/>
          <w:sz w:val="28"/>
        </w:rPr>
      </w:pPr>
    </w:p>
    <w:p w:rsidR="00DC54EF" w:rsidRPr="00DC54EF" w:rsidP="00DC54EF" w14:paraId="620EF946"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DC54EF" w:rsidRPr="00DC54EF" w:rsidP="00DC54EF" w14:textId="77777777">
      <w:pPr>
        <w:ind w:firstLine="560" w:firstLineChars="200"/>
        <w:rPr>
          <w:rFonts w:ascii="仿宋" w:eastAsia="仿宋" w:hAnsi="仿宋"/>
          <w:sz w:val="28"/>
        </w:rPr>
      </w:pPr>
      <w:r w:rsidRPr="00DC54EF">
        <w:rPr>
          <w:rFonts w:ascii="仿宋" w:eastAsia="仿宋" w:hAnsi="仿宋" w:hint="eastAsia"/>
          <w:sz w:val="28"/>
        </w:rPr>
        <w:t>竞争分析：评估竞争对手的优势和弱点。说明你与竞争对手相比的竞争优势，以及如何利用这些优势来实现目标。</w:t>
      </w:r>
    </w:p>
    <w:p w:rsidR="00DC54EF" w:rsidRPr="00DC54EF" w:rsidP="00DC54EF" w14:paraId="3DF24F24" w14:textId="77777777">
      <w:pPr>
        <w:ind w:firstLine="560" w:firstLineChars="200"/>
        <w:rPr>
          <w:rFonts w:ascii="仿宋" w:eastAsia="仿宋" w:hAnsi="仿宋"/>
          <w:sz w:val="28"/>
        </w:rPr>
      </w:pPr>
    </w:p>
    <w:p w:rsidR="00DC54EF" w:rsidRPr="00DC54EF" w:rsidP="00DC54EF" w14:paraId="6B8ABE8A" w14:textId="77777777">
      <w:pPr>
        <w:ind w:firstLine="560" w:firstLineChars="200"/>
        <w:rPr>
          <w:rFonts w:ascii="仿宋" w:eastAsia="仿宋" w:hAnsi="仿宋"/>
          <w:sz w:val="28"/>
        </w:rPr>
      </w:pPr>
      <w:r w:rsidRPr="00DC54EF">
        <w:rPr>
          <w:rFonts w:ascii="仿宋" w:eastAsia="仿宋" w:hAnsi="仿宋" w:hint="eastAsia"/>
          <w:sz w:val="28"/>
        </w:rPr>
        <w:t>目标市场：明确你的目标市场是谁，包括受众群体、地理位置</w:t>
      </w:r>
      <w:r w:rsidRPr="00DC54EF">
        <w:rPr>
          <w:rFonts w:ascii="仿宋" w:eastAsia="仿宋" w:hAnsi="仿宋" w:hint="eastAsia"/>
          <w:sz w:val="28"/>
        </w:rPr>
        <w:t>和细分市场。解释你如何满足他们的需求和期望。</w:t>
      </w:r>
    </w:p>
    <w:p w:rsidR="00DC54EF" w:rsidRPr="00DC54EF" w:rsidP="00DC54EF" w14:paraId="16173C4D" w14:textId="77777777">
      <w:pPr>
        <w:ind w:firstLine="560" w:firstLineChars="200"/>
        <w:rPr>
          <w:rFonts w:ascii="仿宋" w:eastAsia="仿宋" w:hAnsi="仿宋"/>
          <w:sz w:val="28"/>
        </w:rPr>
      </w:pPr>
    </w:p>
    <w:p w:rsidR="00DC54EF" w:rsidRPr="00DC54EF" w:rsidP="00DC54EF" w14:paraId="783736B2" w14:textId="77777777">
      <w:pPr>
        <w:ind w:firstLine="560" w:firstLineChars="200"/>
        <w:rPr>
          <w:rFonts w:ascii="仿宋" w:eastAsia="仿宋" w:hAnsi="仿宋"/>
          <w:sz w:val="28"/>
        </w:rPr>
      </w:pPr>
      <w:r w:rsidRPr="00DC54EF">
        <w:rPr>
          <w:rFonts w:ascii="仿宋" w:eastAsia="仿宋" w:hAnsi="仿宋" w:hint="eastAsia"/>
          <w:sz w:val="28"/>
        </w:rPr>
        <w:t>营销策略：描述你的市场营销策略，包括品牌建设、市场推广、数字营销和销售渠道。阐述如何吸引并保留客户。</w:t>
      </w:r>
    </w:p>
    <w:p w:rsidR="00DC54EF" w:rsidRPr="00DC54EF" w:rsidP="00DC54EF" w14:paraId="4BB31FD7" w14:textId="77777777">
      <w:pPr>
        <w:ind w:firstLine="560" w:firstLineChars="200"/>
        <w:rPr>
          <w:rFonts w:ascii="仿宋" w:eastAsia="仿宋" w:hAnsi="仿宋"/>
          <w:sz w:val="28"/>
        </w:rPr>
      </w:pPr>
    </w:p>
    <w:p w:rsidR="00DC54EF" w:rsidRPr="00DC54EF" w:rsidP="00DC54EF" w14:paraId="22D9D635" w14:textId="77777777">
      <w:pPr>
        <w:ind w:firstLine="560" w:firstLineChars="200"/>
        <w:rPr>
          <w:rFonts w:ascii="仿宋" w:eastAsia="仿宋" w:hAnsi="仿宋"/>
          <w:sz w:val="28"/>
        </w:rPr>
      </w:pPr>
      <w:r w:rsidRPr="00DC54EF">
        <w:rPr>
          <w:rFonts w:ascii="仿宋" w:eastAsia="仿宋" w:hAnsi="仿宋" w:hint="eastAsia"/>
          <w:sz w:val="28"/>
        </w:rPr>
        <w:t>产品</w:t>
      </w:r>
      <w:r w:rsidRPr="00DC54EF">
        <w:rPr>
          <w:rFonts w:ascii="仿宋" w:eastAsia="仿宋" w:hAnsi="仿宋"/>
          <w:sz w:val="28"/>
        </w:rPr>
        <w:t>/服务发展：说明你的产品或服务的未来发展计划，包括新增产品线、改进现有产品、技术创新等。</w:t>
      </w:r>
    </w:p>
    <w:p w:rsidR="00DC54EF" w:rsidRPr="00DC54EF" w:rsidP="00DC54EF" w14:paraId="5C802C2C" w14:textId="77777777">
      <w:pPr>
        <w:ind w:firstLine="560" w:firstLineChars="200"/>
        <w:rPr>
          <w:rFonts w:ascii="仿宋" w:eastAsia="仿宋" w:hAnsi="仿宋"/>
          <w:sz w:val="28"/>
        </w:rPr>
      </w:pPr>
    </w:p>
    <w:p w:rsidR="00DC54EF" w:rsidRPr="00DC54EF" w:rsidP="00DC54EF" w14:paraId="4E8C7BDD" w14:textId="77777777">
      <w:pPr>
        <w:ind w:firstLine="560" w:firstLineChars="200"/>
        <w:rPr>
          <w:rFonts w:ascii="仿宋" w:eastAsia="仿宋" w:hAnsi="仿宋"/>
          <w:sz w:val="28"/>
        </w:rPr>
      </w:pPr>
      <w:r w:rsidRPr="00DC54EF">
        <w:rPr>
          <w:rFonts w:ascii="仿宋" w:eastAsia="仿宋" w:hAnsi="仿宋" w:hint="eastAsia"/>
          <w:sz w:val="28"/>
        </w:rPr>
        <w:t>财务规划：提供财务预测，包括收入预测、成本结构、现金流预测和盈利能力分析。这有助于投资者了解你的企业在未来几年内的财务表现。</w:t>
      </w:r>
    </w:p>
    <w:p w:rsidR="00DC54EF" w:rsidRPr="00DC54EF" w:rsidP="00DC54EF" w14:paraId="762902DD" w14:textId="77777777">
      <w:pPr>
        <w:ind w:firstLine="560" w:firstLineChars="200"/>
        <w:rPr>
          <w:rFonts w:ascii="仿宋" w:eastAsia="仿宋" w:hAnsi="仿宋"/>
          <w:sz w:val="28"/>
        </w:rPr>
      </w:pPr>
    </w:p>
    <w:p w:rsidR="00DC54EF" w:rsidRPr="00DC54EF" w:rsidP="00DC54EF" w14:paraId="7678D530" w14:textId="77777777">
      <w:pPr>
        <w:ind w:firstLine="560" w:firstLineChars="200"/>
        <w:rPr>
          <w:rFonts w:ascii="仿宋" w:eastAsia="仿宋" w:hAnsi="仿宋"/>
          <w:sz w:val="28"/>
        </w:rPr>
      </w:pPr>
      <w:r w:rsidRPr="00DC54EF">
        <w:rPr>
          <w:rFonts w:ascii="仿宋" w:eastAsia="仿宋" w:hAnsi="仿宋" w:hint="eastAsia"/>
          <w:sz w:val="28"/>
        </w:rPr>
        <w:t>风险分析：识别可能影响你的企业发展的风险，并提供应对策略。这表明你对潜在挑战的认识和准备程度。</w:t>
      </w:r>
    </w:p>
    <w:p w:rsidR="00DC54EF" w:rsidRPr="00DC54EF" w:rsidP="00DC54EF" w14:paraId="15B93123" w14:textId="77777777">
      <w:pPr>
        <w:ind w:firstLine="560" w:firstLineChars="200"/>
        <w:rPr>
          <w:rFonts w:ascii="仿宋" w:eastAsia="仿宋" w:hAnsi="仿宋"/>
          <w:sz w:val="28"/>
        </w:rPr>
      </w:pPr>
    </w:p>
    <w:p w:rsidR="00DC54EF" w:rsidRPr="00DC54EF" w:rsidP="00DC54EF" w14:paraId="19138BB4" w14:textId="77777777">
      <w:pPr>
        <w:ind w:firstLine="560" w:firstLineChars="200"/>
        <w:rPr>
          <w:rFonts w:ascii="仿宋" w:eastAsia="仿宋" w:hAnsi="仿宋"/>
          <w:sz w:val="28"/>
        </w:rPr>
      </w:pPr>
      <w:r w:rsidRPr="00DC54EF">
        <w:rPr>
          <w:rFonts w:ascii="仿宋" w:eastAsia="仿宋" w:hAnsi="仿宋" w:hint="eastAsia"/>
          <w:sz w:val="28"/>
        </w:rPr>
        <w:t>时间表和关键里程碑：制定一个时间表，列出关键的发展里程碑和实施计划，以帮助确保你按计划实施战略。</w:t>
      </w:r>
    </w:p>
    <w:p w:rsidR="00DC54EF" w:rsidRPr="00DC54EF" w:rsidP="00DC54EF" w14:paraId="3086A4C5" w14:textId="77777777">
      <w:pPr>
        <w:ind w:firstLine="560" w:firstLineChars="200"/>
        <w:rPr>
          <w:rFonts w:ascii="仿宋" w:eastAsia="仿宋" w:hAnsi="仿宋"/>
          <w:sz w:val="28"/>
        </w:rPr>
      </w:pPr>
    </w:p>
    <w:p w:rsidR="00DC54EF" w:rsidP="00DC54EF" w14:paraId="48FF8B7B" w14:textId="1C04A0E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DC54EF" w:rsidP="00DC54EF" w14:textId="1C04A0E5">
      <w:pPr>
        <w:ind w:firstLine="560" w:firstLineChars="200"/>
        <w:rPr>
          <w:rFonts w:ascii="仿宋" w:eastAsia="仿宋" w:hAnsi="仿宋" w:hint="eastAsia"/>
          <w:sz w:val="28"/>
        </w:rPr>
      </w:pPr>
      <w:r w:rsidRPr="00DC54EF">
        <w:rPr>
          <w:rFonts w:ascii="仿宋" w:eastAsia="仿宋" w:hAnsi="仿宋" w:hint="eastAsia"/>
          <w:sz w:val="28"/>
        </w:rPr>
        <w:t>团队和资源需求：概述你的团队，包括领导团队和员工。同时，说明你需要什么样的资源来支持发展规划，如资金、技术、合作伙伴等。</w:t>
      </w:r>
    </w:p>
    <w:p w:rsidR="00DC54EF" w:rsidP="00DC54EF" w14:paraId="3EE80D8E" w14:textId="675CC4D8">
      <w:pPr>
        <w:pStyle w:val="Heading2"/>
      </w:pPr>
      <w:bookmarkStart w:id="7" w:name="_Toc160655744"/>
      <w:r w:rsidRPr="00DC54EF">
        <w:t>(二)、产业政策分析</w:t>
      </w:r>
      <w:bookmarkEnd w:id="7"/>
    </w:p>
    <w:p w:rsidR="00DC54EF" w:rsidRPr="00DC54EF" w:rsidP="00DC54EF" w14:paraId="2635124A" w14:textId="77777777">
      <w:pPr>
        <w:ind w:firstLine="560" w:firstLineChars="200"/>
        <w:rPr>
          <w:rFonts w:ascii="仿宋" w:eastAsia="仿宋" w:hAnsi="仿宋"/>
          <w:sz w:val="28"/>
        </w:rPr>
      </w:pPr>
      <w:r w:rsidRPr="00DC54EF">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DC54EF" w:rsidRPr="00DC54EF" w:rsidP="00DC54EF" w14:paraId="17F2109D" w14:textId="77777777">
      <w:pPr>
        <w:ind w:firstLine="560" w:firstLineChars="200"/>
        <w:rPr>
          <w:rFonts w:ascii="仿宋" w:eastAsia="仿宋" w:hAnsi="仿宋"/>
          <w:sz w:val="28"/>
        </w:rPr>
      </w:pPr>
      <w:r w:rsidRPr="00DC54EF">
        <w:rPr>
          <w:rFonts w:ascii="仿宋" w:eastAsia="仿宋" w:hAnsi="仿宋"/>
          <w:sz w:val="28"/>
        </w:rPr>
        <w:t>2. 产业监管机构：列出负责监管我们所在行业的关键机构和组织。解释它们的职责和授权范围，以及与之合作或遵守的必要性。</w:t>
      </w:r>
    </w:p>
    <w:p w:rsidR="00DC54EF" w:rsidRPr="00DC54EF" w:rsidP="00DC54EF" w14:paraId="4A84D81B" w14:textId="77777777">
      <w:pPr>
        <w:ind w:firstLine="560" w:firstLineChars="200"/>
        <w:rPr>
          <w:rFonts w:ascii="仿宋" w:eastAsia="仿宋" w:hAnsi="仿宋"/>
          <w:sz w:val="28"/>
        </w:rPr>
      </w:pPr>
    </w:p>
    <w:p w:rsidR="00DC54EF" w:rsidRPr="00DC54EF" w:rsidP="00DC54EF" w14:paraId="3211E3B3" w14:textId="77777777">
      <w:pPr>
        <w:ind w:firstLine="560" w:firstLineChars="200"/>
        <w:rPr>
          <w:rFonts w:ascii="仿宋" w:eastAsia="仿宋" w:hAnsi="仿宋"/>
          <w:sz w:val="28"/>
        </w:rPr>
      </w:pPr>
      <w:r w:rsidRPr="00DC54EF">
        <w:rPr>
          <w:rFonts w:ascii="仿宋" w:eastAsia="仿宋" w:hAnsi="仿宋"/>
          <w:sz w:val="28"/>
        </w:rPr>
        <w:t>3. 政策趋势：分析政府政策和行业法规的趋势。这包括可能的改变、未来预测以及与环保、技术创新、国际贸易等相关的趋势。</w:t>
      </w:r>
    </w:p>
    <w:p w:rsidR="00DC54EF" w:rsidRPr="00DC54EF" w:rsidP="00DC54EF" w14:paraId="3BC22457" w14:textId="77777777">
      <w:pPr>
        <w:ind w:firstLine="560" w:firstLineChars="200"/>
        <w:rPr>
          <w:rFonts w:ascii="仿宋" w:eastAsia="仿宋" w:hAnsi="仿宋"/>
          <w:sz w:val="28"/>
        </w:rPr>
      </w:pPr>
    </w:p>
    <w:p w:rsidR="00DC54EF" w:rsidRPr="00DC54EF" w:rsidP="00DC54EF" w14:paraId="0502AC2F" w14:textId="77777777">
      <w:pPr>
        <w:ind w:firstLine="560" w:firstLineChars="200"/>
        <w:rPr>
          <w:rFonts w:ascii="仿宋" w:eastAsia="仿宋" w:hAnsi="仿宋"/>
          <w:sz w:val="28"/>
        </w:rPr>
      </w:pPr>
      <w:r w:rsidRPr="00DC54EF">
        <w:rPr>
          <w:rFonts w:ascii="仿宋" w:eastAsia="仿宋" w:hAnsi="仿宋"/>
          <w:sz w:val="28"/>
        </w:rPr>
        <w:t>4. 合规计划：详细描述我们的合规计划，包括确保我们遵守所有相关法规和政策的措施。这可以</w:t>
      </w:r>
      <w:r w:rsidRPr="00DC54EF">
        <w:rPr>
          <w:rFonts w:ascii="仿宋" w:eastAsia="仿宋" w:hAnsi="仿宋" w:hint="eastAsia"/>
          <w:sz w:val="28"/>
        </w:rPr>
        <w:t>涵盖培训员工、监测合规性、与监管机构合作等方面。</w:t>
      </w:r>
    </w:p>
    <w:p w:rsidR="00DC54EF" w:rsidRPr="00DC54EF" w:rsidP="00DC54EF" w14:paraId="1E6B644F" w14:textId="77777777">
      <w:pPr>
        <w:ind w:firstLine="560" w:firstLineChars="200"/>
        <w:rPr>
          <w:rFonts w:ascii="仿宋" w:eastAsia="仿宋" w:hAnsi="仿宋"/>
          <w:sz w:val="28"/>
        </w:rPr>
      </w:pPr>
    </w:p>
    <w:p w:rsidR="00DC54EF" w:rsidRPr="00DC54EF" w:rsidP="00DC54EF" w14:paraId="5E267B73" w14:textId="77777777">
      <w:pPr>
        <w:ind w:firstLine="560" w:firstLineChars="200"/>
        <w:rPr>
          <w:rFonts w:ascii="仿宋" w:eastAsia="仿宋" w:hAnsi="仿宋"/>
          <w:sz w:val="28"/>
        </w:rPr>
      </w:pPr>
      <w:r w:rsidRPr="00DC54EF">
        <w:rPr>
          <w:rFonts w:ascii="仿宋" w:eastAsia="仿宋" w:hAnsi="仿宋"/>
          <w:sz w:val="28"/>
        </w:rPr>
        <w:t>5. 政府关系：阐明我们与政府机构之间的关系，包括与政府代表的合作、政策倡导活动等。强调我们如何与政府合作以促进行业增长和可持续发展。</w:t>
      </w:r>
    </w:p>
    <w:p w:rsidR="00DC54EF" w:rsidRPr="00DC54EF" w:rsidP="00DC54EF" w14:paraId="091591F7"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DC54EF" w:rsidRPr="00DC54EF" w:rsidP="00DC54EF" w14:paraId="1D18B699" w14:textId="77777777">
      <w:pPr>
        <w:ind w:firstLine="560" w:firstLineChars="200"/>
        <w:rPr>
          <w:rFonts w:ascii="仿宋" w:eastAsia="仿宋" w:hAnsi="仿宋"/>
          <w:sz w:val="28"/>
        </w:rPr>
      </w:pPr>
      <w:r w:rsidRPr="00DC54EF">
        <w:rPr>
          <w:rFonts w:ascii="仿宋" w:eastAsia="仿宋" w:hAnsi="仿宋"/>
          <w:sz w:val="28"/>
        </w:rPr>
        <w:t>6. 风险分析：评估政府政策和法规对我们的业务可能造成的风险，包括合规风险、法律责任和罚款等。提供应对这些风险的计划。</w:t>
      </w:r>
    </w:p>
    <w:p w:rsidR="00DC54EF" w:rsidRPr="00DC54EF" w:rsidP="00DC54EF" w14:paraId="226EEB54" w14:textId="77777777">
      <w:pPr>
        <w:ind w:firstLine="560" w:firstLineChars="200"/>
        <w:rPr>
          <w:rFonts w:ascii="仿宋" w:eastAsia="仿宋" w:hAnsi="仿宋"/>
          <w:sz w:val="28"/>
        </w:rPr>
      </w:pPr>
    </w:p>
    <w:p w:rsidR="00DC54EF" w:rsidRPr="00DC54EF" w:rsidP="00DC54EF" w14:paraId="79BBFCAE" w14:textId="77777777">
      <w:pPr>
        <w:ind w:firstLine="560" w:firstLineChars="200"/>
        <w:rPr>
          <w:rFonts w:ascii="仿宋" w:eastAsia="仿宋" w:hAnsi="仿宋"/>
          <w:sz w:val="28"/>
        </w:rPr>
      </w:pPr>
      <w:r w:rsidRPr="00DC54EF">
        <w:rPr>
          <w:rFonts w:ascii="仿宋" w:eastAsia="仿宋" w:hAnsi="仿宋"/>
          <w:sz w:val="28"/>
        </w:rPr>
        <w:t>7. 机会分析：识别政府政策和法规中可能包含的机会，例如政府补助、激励措施、市场准入优势等。说明我们如何利用这些机会来增强竞争力。</w:t>
      </w:r>
    </w:p>
    <w:p w:rsidR="00DC54EF" w:rsidRPr="00DC54EF" w:rsidP="00DC54EF" w14:paraId="23449F9B" w14:textId="77777777">
      <w:pPr>
        <w:ind w:firstLine="560" w:firstLineChars="200"/>
        <w:rPr>
          <w:rFonts w:ascii="仿宋" w:eastAsia="仿宋" w:hAnsi="仿宋"/>
          <w:sz w:val="28"/>
        </w:rPr>
      </w:pPr>
    </w:p>
    <w:p w:rsidR="00DC54EF" w:rsidP="00DC54EF" w14:paraId="141A64F3" w14:textId="4B9AD34C">
      <w:pPr>
        <w:ind w:firstLine="560" w:firstLineChars="200"/>
        <w:rPr>
          <w:rFonts w:ascii="仿宋" w:eastAsia="仿宋" w:hAnsi="仿宋" w:hint="eastAsia"/>
          <w:sz w:val="28"/>
        </w:rPr>
      </w:pPr>
      <w:r w:rsidRPr="00DC54EF">
        <w:rPr>
          <w:rFonts w:ascii="仿宋" w:eastAsia="仿宋" w:hAnsi="仿宋"/>
          <w:sz w:val="28"/>
        </w:rPr>
        <w:t>8. 时间表和行动计划：制定一个时间表，明确关键政策和法规变化的</w:t>
      </w:r>
      <w:r w:rsidRPr="00DC54EF">
        <w:rPr>
          <w:rFonts w:ascii="仿宋" w:eastAsia="仿宋" w:hAnsi="仿宋" w:hint="eastAsia"/>
          <w:sz w:val="28"/>
        </w:rPr>
        <w:t>时间点，并列出相应的行动计划，以确保我们能够及时应对。</w:t>
      </w:r>
    </w:p>
    <w:p w:rsidR="00DC54EF" w:rsidP="00DC54EF" w14:paraId="24F1AEB3" w14:textId="66C7CC50">
      <w:pPr>
        <w:pStyle w:val="Heading2"/>
      </w:pPr>
      <w:bookmarkStart w:id="8" w:name="_Toc160655745"/>
      <w:r w:rsidRPr="00DC54EF">
        <w:t>(三)、行业准入分析</w:t>
      </w:r>
      <w:bookmarkEnd w:id="8"/>
    </w:p>
    <w:p w:rsidR="00DC54EF" w:rsidRPr="00DC54EF" w:rsidP="00DC54EF" w14:paraId="456E9DDF" w14:textId="77777777">
      <w:pPr>
        <w:ind w:firstLine="560" w:firstLineChars="200"/>
        <w:rPr>
          <w:rFonts w:ascii="仿宋" w:eastAsia="仿宋" w:hAnsi="仿宋"/>
          <w:sz w:val="28"/>
        </w:rPr>
      </w:pPr>
      <w:r w:rsidRPr="00DC54EF">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DC54EF" w:rsidRPr="00DC54EF" w:rsidP="00DC54EF" w14:paraId="2B9CA16F" w14:textId="77777777">
      <w:pPr>
        <w:ind w:firstLine="560" w:firstLineChars="200"/>
        <w:rPr>
          <w:rFonts w:ascii="仿宋" w:eastAsia="仿宋" w:hAnsi="仿宋"/>
          <w:sz w:val="28"/>
        </w:rPr>
      </w:pPr>
    </w:p>
    <w:p w:rsidR="00DC54EF" w:rsidRPr="00DC54EF" w:rsidP="00DC54EF" w14:paraId="0F686B0C"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DC54EF" w:rsidRPr="00DC54EF" w:rsidP="00DC54EF" w14:textId="77777777">
      <w:pPr>
        <w:ind w:firstLine="560" w:firstLineChars="200"/>
        <w:rPr>
          <w:rFonts w:ascii="仿宋" w:eastAsia="仿宋" w:hAnsi="仿宋"/>
          <w:sz w:val="28"/>
        </w:rPr>
      </w:pPr>
      <w:r w:rsidRPr="00DC54EF">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DC54EF" w:rsidRPr="00DC54EF" w:rsidP="00DC54EF" w14:paraId="1AB09024" w14:textId="77777777">
      <w:pPr>
        <w:ind w:firstLine="560" w:firstLineChars="200"/>
        <w:rPr>
          <w:rFonts w:ascii="仿宋" w:eastAsia="仿宋" w:hAnsi="仿宋"/>
          <w:sz w:val="28"/>
        </w:rPr>
      </w:pPr>
    </w:p>
    <w:p w:rsidR="00DC54EF" w:rsidRPr="00DC54EF" w:rsidP="00DC54EF" w14:paraId="55ED1639" w14:textId="77777777">
      <w:pPr>
        <w:ind w:firstLine="560" w:firstLineChars="200"/>
        <w:rPr>
          <w:rFonts w:ascii="仿宋" w:eastAsia="仿宋" w:hAnsi="仿宋"/>
          <w:sz w:val="28"/>
        </w:rPr>
      </w:pPr>
      <w:r w:rsidRPr="00DC54EF">
        <w:rPr>
          <w:rFonts w:ascii="仿宋" w:eastAsia="仿宋" w:hAnsi="仿宋" w:hint="eastAsia"/>
          <w:sz w:val="28"/>
        </w:rPr>
        <w:t>政府采取了一系列有力的举措来支持民营企业，包括鼓励有条</w:t>
      </w:r>
      <w:r w:rsidRPr="00DC54EF">
        <w:rPr>
          <w:rFonts w:ascii="仿宋" w:eastAsia="仿宋" w:hAnsi="仿宋" w:hint="eastAsia"/>
          <w:sz w:val="28"/>
        </w:rPr>
        <w:t>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雕刻工艺项目建设等。</w:t>
      </w:r>
    </w:p>
    <w:p w:rsidR="00DC54EF" w:rsidRPr="00DC54EF" w:rsidP="00DC54EF" w14:paraId="0A1A9B6A" w14:textId="77777777">
      <w:pPr>
        <w:ind w:firstLine="560" w:firstLineChars="200"/>
        <w:rPr>
          <w:rFonts w:ascii="仿宋" w:eastAsia="仿宋" w:hAnsi="仿宋"/>
          <w:sz w:val="28"/>
        </w:rPr>
      </w:pPr>
    </w:p>
    <w:p w:rsidR="00DC54EF" w:rsidRPr="00DC54EF" w:rsidP="00DC54EF" w14:paraId="0E8CF534" w14:textId="77777777">
      <w:pPr>
        <w:ind w:firstLine="560" w:firstLineChars="200"/>
        <w:rPr>
          <w:rFonts w:ascii="仿宋" w:eastAsia="仿宋" w:hAnsi="仿宋"/>
          <w:sz w:val="28"/>
        </w:rPr>
      </w:pPr>
      <w:r w:rsidRPr="00DC54EF">
        <w:rPr>
          <w:rFonts w:ascii="仿宋" w:eastAsia="仿宋" w:hAnsi="仿宋" w:hint="eastAsia"/>
          <w:sz w:val="28"/>
        </w:rPr>
        <w:t>政府还积极推动政府和社会资本合作模式（</w:t>
      </w:r>
      <w:r w:rsidRPr="00DC54EF">
        <w:rPr>
          <w:rFonts w:ascii="仿宋" w:eastAsia="仿宋" w:hAnsi="仿宋"/>
          <w:sz w:val="28"/>
        </w:rPr>
        <w:t>PPP），以加速公共服务领域的合作和</w:t>
      </w:r>
      <w:r w:rsidRPr="00DC54EF">
        <w:rPr>
          <w:rFonts w:ascii="仿宋" w:eastAsia="仿宋" w:hAnsi="仿宋" w:hint="eastAsia"/>
          <w:sz w:val="28"/>
        </w:rPr>
        <w:t>雕刻工艺项目实施。此外，政府在支持《中国制造</w:t>
      </w:r>
      <w:r w:rsidRPr="00DC54EF">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DC54EF" w:rsidRPr="00DC54EF" w:rsidP="00DC54EF" w14:paraId="470A1116" w14:textId="77777777">
      <w:pPr>
        <w:ind w:firstLine="560" w:firstLineChars="200"/>
        <w:rPr>
          <w:rFonts w:ascii="仿宋" w:eastAsia="仿宋" w:hAnsi="仿宋"/>
          <w:sz w:val="28"/>
        </w:rPr>
      </w:pPr>
    </w:p>
    <w:p w:rsidR="00DC54EF" w:rsidP="00DC54EF" w14:paraId="0C1B1218" w14:textId="37C080CA">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C54EF">
        <w:rPr>
          <w:rFonts w:ascii="仿宋" w:eastAsia="仿宋" w:hAnsi="仿宋" w:hint="eastAsia"/>
          <w:sz w:val="28"/>
        </w:rPr>
        <w:t>这些政策和措施为</w:t>
      </w:r>
      <w:r w:rsidRPr="00DC54EF">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DC54EF" w:rsidP="00DC54EF" w14:paraId="4157E969" w14:textId="64A2373C">
      <w:pPr>
        <w:pStyle w:val="Heading1"/>
        <w:rPr>
          <w:rFonts w:hint="eastAsia"/>
        </w:rPr>
      </w:pPr>
      <w:bookmarkStart w:id="9" w:name="_Toc160655746"/>
      <w:r w:rsidRPr="00DC54EF">
        <w:rPr>
          <w:rFonts w:hint="eastAsia"/>
        </w:rPr>
        <w:t>三、节能方案分析</w:t>
      </w:r>
      <w:bookmarkEnd w:id="9"/>
    </w:p>
    <w:p w:rsidR="00DC54EF" w:rsidP="00DC54EF" w14:paraId="03043A34" w14:textId="54399862">
      <w:pPr>
        <w:pStyle w:val="Heading2"/>
      </w:pPr>
      <w:bookmarkStart w:id="10" w:name="_Toc160655747"/>
      <w:r w:rsidRPr="00DC54EF">
        <w:t>(一)、用能标准和节能规范</w:t>
      </w:r>
      <w:bookmarkEnd w:id="10"/>
    </w:p>
    <w:p w:rsidR="00DC54EF" w:rsidP="00DC54EF" w14:paraId="1A2CA5FC" w14:textId="1AD3FE5C">
      <w:pPr>
        <w:ind w:firstLine="560" w:firstLineChars="200"/>
        <w:rPr>
          <w:rFonts w:ascii="仿宋" w:eastAsia="仿宋" w:hAnsi="仿宋" w:hint="eastAsia"/>
          <w:sz w:val="28"/>
        </w:rPr>
      </w:pPr>
      <w:r w:rsidRPr="00DC54EF">
        <w:rPr>
          <w:rFonts w:ascii="仿宋" w:eastAsia="仿宋" w:hAnsi="仿宋" w:hint="eastAsia"/>
          <w:sz w:val="28"/>
        </w:rPr>
        <w:t>为促进经济社会的可持续发展，各国都需要深入推进节能减排措施。为了实现这一目标，必须采取综合的经济、法律、技术和行</w:t>
      </w:r>
      <w:r w:rsidRPr="00DC54EF">
        <w:rPr>
          <w:rFonts w:ascii="仿宋" w:eastAsia="仿宋" w:hAnsi="仿宋" w:hint="eastAsia"/>
          <w:sz w:val="28"/>
        </w:rPr>
        <w:t>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DC54EF" w:rsidP="00DC54EF" w14:paraId="7823183B" w14:textId="75658A2A">
      <w:pPr>
        <w:pStyle w:val="Heading2"/>
      </w:pPr>
      <w:bookmarkStart w:id="11" w:name="_Toc160655748"/>
      <w:r w:rsidRPr="00DC54EF">
        <w:t>(二)、能耗状况和能耗指标分析</w:t>
      </w:r>
      <w:bookmarkEnd w:id="11"/>
    </w:p>
    <w:p w:rsidR="00DC54EF" w:rsidRPr="00DC54EF" w:rsidP="00DC54EF" w14:paraId="110C8DC1" w14:textId="77777777">
      <w:pPr>
        <w:ind w:firstLine="560" w:firstLineChars="200"/>
        <w:rPr>
          <w:rFonts w:ascii="仿宋" w:eastAsia="仿宋" w:hAnsi="仿宋"/>
          <w:sz w:val="28"/>
        </w:rPr>
      </w:pPr>
      <w:r w:rsidRPr="00DC54EF">
        <w:rPr>
          <w:rFonts w:ascii="仿宋" w:eastAsia="仿宋" w:hAnsi="仿宋" w:hint="eastAsia"/>
          <w:sz w:val="28"/>
        </w:rPr>
        <w:t>根据雕刻工艺项目计划，我们预测全年用电量将达到</w:t>
      </w:r>
      <w:r w:rsidRPr="00DC54EF">
        <w:rPr>
          <w:rFonts w:ascii="仿宋" w:eastAsia="仿宋" w:hAnsi="仿宋"/>
          <w:sz w:val="28"/>
        </w:rPr>
        <w:t>XXX千瓦时。通过电能转换系数，我们可以计算出这些电力将消耗XXX标准煤。</w:t>
      </w:r>
    </w:p>
    <w:p w:rsidR="00DC54EF" w:rsidRPr="00DC54EF" w:rsidP="00DC54EF" w14:paraId="0479005F" w14:textId="77777777">
      <w:pPr>
        <w:ind w:firstLine="560" w:firstLineChars="200"/>
        <w:rPr>
          <w:rFonts w:ascii="仿宋" w:eastAsia="仿宋" w:hAnsi="仿宋"/>
          <w:sz w:val="28"/>
        </w:rPr>
      </w:pPr>
      <w:r w:rsidRPr="00DC54EF">
        <w:rPr>
          <w:rFonts w:ascii="仿宋" w:eastAsia="仿宋" w:hAnsi="仿宋"/>
          <w:sz w:val="28"/>
        </w:rPr>
        <w:t>(b) 雕刻工艺项目用水量测算：</w:t>
      </w:r>
    </w:p>
    <w:p w:rsidR="00DC54EF" w:rsidRPr="00DC54EF" w:rsidP="00DC54EF" w14:paraId="39E22545"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C54EF">
        <w:rPr>
          <w:rFonts w:ascii="仿宋" w:eastAsia="仿宋" w:hAnsi="仿宋" w:hint="eastAsia"/>
          <w:sz w:val="28"/>
        </w:rPr>
        <w:t>雕刻工艺项目实施后，预计每年总用水量将达到</w:t>
      </w:r>
    </w:p>
    <w:p w:rsidR="00DC54EF" w:rsidRPr="00DC54EF" w:rsidP="00DC54EF" w14:textId="77777777">
      <w:pPr>
        <w:ind w:firstLine="560" w:firstLineChars="200"/>
        <w:rPr>
          <w:rFonts w:ascii="仿宋" w:eastAsia="仿宋" w:hAnsi="仿宋"/>
          <w:sz w:val="28"/>
        </w:rPr>
      </w:pPr>
      <w:r w:rsidRPr="00DC54EF">
        <w:rPr>
          <w:rFonts w:ascii="仿宋" w:eastAsia="仿宋" w:hAnsi="仿宋"/>
          <w:sz w:val="28"/>
        </w:rPr>
        <w:t>XXX立方米。通过水能转换系数，我们可以计算出这些用水量将消耗XXX吨标准煤。</w:t>
      </w:r>
    </w:p>
    <w:p w:rsidR="00DC54EF" w:rsidRPr="00DC54EF" w:rsidP="00DC54EF" w14:paraId="63F89158" w14:textId="77777777">
      <w:pPr>
        <w:ind w:firstLine="560" w:firstLineChars="200"/>
        <w:rPr>
          <w:rFonts w:ascii="仿宋" w:eastAsia="仿宋" w:hAnsi="仿宋"/>
          <w:sz w:val="28"/>
        </w:rPr>
      </w:pPr>
      <w:r w:rsidRPr="00DC54EF">
        <w:rPr>
          <w:rFonts w:ascii="仿宋" w:eastAsia="仿宋" w:hAnsi="仿宋"/>
          <w:sz w:val="28"/>
        </w:rPr>
        <w:t>(c) 能耗指标分析：</w:t>
      </w:r>
    </w:p>
    <w:p w:rsidR="00DC54EF" w:rsidP="00DC54EF" w14:paraId="652C38A6" w14:textId="0284057C">
      <w:pPr>
        <w:ind w:firstLine="560" w:firstLineChars="200"/>
        <w:rPr>
          <w:rFonts w:ascii="仿宋" w:eastAsia="仿宋" w:hAnsi="仿宋"/>
          <w:sz w:val="28"/>
        </w:rPr>
      </w:pPr>
      <w:r w:rsidRPr="00DC54EF">
        <w:rPr>
          <w:rFonts w:ascii="仿宋" w:eastAsia="仿宋" w:hAnsi="仿宋" w:hint="eastAsia"/>
          <w:sz w:val="28"/>
        </w:rPr>
        <w:t>本雕刻工艺项目位于</w:t>
      </w:r>
      <w:r w:rsidRPr="00DC54EF">
        <w:rPr>
          <w:rFonts w:ascii="仿宋" w:eastAsia="仿宋" w:hAnsi="仿宋"/>
          <w:sz w:val="28"/>
        </w:rPr>
        <w:t>XX工业园区，雕刻工艺项目建成后，预计每年消耗的能源总量将折合标煤XXX吨。同时，我们计划采用节能措施，预计每年可节约能源折合标煤XXX吨。</w:t>
      </w:r>
    </w:p>
    <w:p w:rsidR="00DC54EF" w:rsidP="00DC54EF" w14:paraId="47B4CDC6" w14:textId="7E470A9B">
      <w:pPr>
        <w:pStyle w:val="Heading2"/>
      </w:pPr>
      <w:bookmarkStart w:id="12" w:name="_Toc160655749"/>
      <w:r w:rsidRPr="00DC54EF">
        <w:t>(三)、节能措施和节能效果分析</w:t>
      </w:r>
      <w:bookmarkEnd w:id="12"/>
    </w:p>
    <w:p w:rsidR="00DC54EF" w:rsidRPr="00DC54EF" w:rsidP="00DC54EF" w14:paraId="13307CD6" w14:textId="77777777">
      <w:pPr>
        <w:ind w:firstLine="560" w:firstLineChars="200"/>
        <w:rPr>
          <w:rFonts w:ascii="仿宋" w:eastAsia="仿宋" w:hAnsi="仿宋"/>
          <w:sz w:val="28"/>
        </w:rPr>
      </w:pPr>
      <w:r w:rsidRPr="00DC54EF">
        <w:rPr>
          <w:rFonts w:ascii="仿宋" w:eastAsia="仿宋" w:hAnsi="仿宋"/>
          <w:sz w:val="28"/>
        </w:rPr>
        <w:t>(一) 外墙设计</w:t>
      </w:r>
    </w:p>
    <w:p w:rsidR="00DC54EF" w:rsidRPr="00DC54EF" w:rsidP="00DC54EF" w14:paraId="7EE991E2" w14:textId="77777777">
      <w:pPr>
        <w:ind w:firstLine="560" w:firstLineChars="200"/>
        <w:rPr>
          <w:rFonts w:ascii="仿宋" w:eastAsia="仿宋" w:hAnsi="仿宋"/>
          <w:sz w:val="28"/>
        </w:rPr>
      </w:pPr>
    </w:p>
    <w:p w:rsidR="00DC54EF" w:rsidRPr="00DC54EF" w:rsidP="00DC54EF" w14:paraId="02F2A5BA" w14:textId="77777777">
      <w:pPr>
        <w:ind w:firstLine="560" w:firstLineChars="200"/>
        <w:rPr>
          <w:rFonts w:ascii="仿宋" w:eastAsia="仿宋" w:hAnsi="仿宋"/>
          <w:sz w:val="28"/>
        </w:rPr>
      </w:pPr>
      <w:r w:rsidRPr="00DC54EF">
        <w:rPr>
          <w:rFonts w:ascii="仿宋" w:eastAsia="仿宋" w:hAnsi="仿宋" w:hint="eastAsia"/>
          <w:sz w:val="28"/>
        </w:rPr>
        <w:t>外墙的保温是提高建筑节能性能的关键。我们采用了外墙保温体系，根据各单体的节能计算数据，确定了保温层的厚度。投资雕刻工艺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DC54EF" w:rsidRPr="00DC54EF" w:rsidP="00DC54EF" w14:paraId="0F0C455D" w14:textId="77777777">
      <w:pPr>
        <w:ind w:firstLine="560" w:firstLineChars="200"/>
        <w:rPr>
          <w:rFonts w:ascii="仿宋" w:eastAsia="仿宋" w:hAnsi="仿宋"/>
          <w:sz w:val="28"/>
        </w:rPr>
      </w:pPr>
    </w:p>
    <w:p w:rsidR="00DC54EF" w:rsidRPr="00DC54EF" w:rsidP="00DC54EF" w14:paraId="42E25C01" w14:textId="77777777">
      <w:pPr>
        <w:ind w:firstLine="560" w:firstLineChars="200"/>
        <w:rPr>
          <w:rFonts w:ascii="仿宋" w:eastAsia="仿宋" w:hAnsi="仿宋"/>
          <w:sz w:val="28"/>
        </w:rPr>
      </w:pPr>
      <w:r w:rsidRPr="00DC54EF">
        <w:rPr>
          <w:rFonts w:ascii="仿宋" w:eastAsia="仿宋" w:hAnsi="仿宋"/>
          <w:sz w:val="28"/>
        </w:rPr>
        <w:t>(二) 屋顶设计</w:t>
      </w:r>
    </w:p>
    <w:p w:rsidR="00DC54EF" w:rsidRPr="00DC54EF" w:rsidP="00DC54EF" w14:paraId="207CCF32" w14:textId="77777777">
      <w:pPr>
        <w:ind w:firstLine="560" w:firstLineChars="200"/>
        <w:rPr>
          <w:rFonts w:ascii="仿宋" w:eastAsia="仿宋" w:hAnsi="仿宋"/>
          <w:sz w:val="28"/>
        </w:rPr>
      </w:pPr>
    </w:p>
    <w:p w:rsidR="00DC54EF" w:rsidRPr="00DC54EF" w:rsidP="00DC54EF" w14:paraId="2C13628B"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C54EF">
        <w:rPr>
          <w:rFonts w:ascii="仿宋" w:eastAsia="仿宋" w:hAnsi="仿宋" w:hint="eastAsia"/>
          <w:sz w:val="28"/>
        </w:rPr>
        <w:t>屋顶也是能源损失的重要部分。为了减少热量的散失，我们在屋顶采用了发泡聚氨脂板，保温层的厚度根据各单体的计算数据确定。在本雕刻工艺项目中，屋顶采用了</w:t>
      </w:r>
    </w:p>
    <w:p w:rsidR="00DC54EF" w:rsidRPr="00DC54EF" w:rsidP="00DC54EF" w14:textId="77777777">
      <w:pPr>
        <w:ind w:firstLine="560" w:firstLineChars="200"/>
        <w:rPr>
          <w:rFonts w:ascii="仿宋" w:eastAsia="仿宋" w:hAnsi="仿宋"/>
          <w:sz w:val="28"/>
        </w:rPr>
      </w:pPr>
      <w:r w:rsidRPr="00DC54EF">
        <w:rPr>
          <w:rFonts w:ascii="仿宋" w:eastAsia="仿宋" w:hAnsi="仿宋"/>
          <w:sz w:val="28"/>
        </w:rPr>
        <w:t>45.00毫米厚的硬质发泡聚氨酯保温板，以确保屋顶的传热系数满足标准要求，从而减少热量的损失。</w:t>
      </w:r>
    </w:p>
    <w:p w:rsidR="00DC54EF" w:rsidRPr="00DC54EF" w:rsidP="00DC54EF" w14:paraId="7BB97F92" w14:textId="77777777">
      <w:pPr>
        <w:ind w:firstLine="560" w:firstLineChars="200"/>
        <w:rPr>
          <w:rFonts w:ascii="仿宋" w:eastAsia="仿宋" w:hAnsi="仿宋"/>
          <w:sz w:val="28"/>
        </w:rPr>
      </w:pPr>
    </w:p>
    <w:p w:rsidR="00DC54EF" w:rsidRPr="00DC54EF" w:rsidP="00DC54EF" w14:paraId="7B4D9EC0" w14:textId="77777777">
      <w:pPr>
        <w:ind w:firstLine="560" w:firstLineChars="200"/>
        <w:rPr>
          <w:rFonts w:ascii="仿宋" w:eastAsia="仿宋" w:hAnsi="仿宋"/>
          <w:sz w:val="28"/>
        </w:rPr>
      </w:pPr>
      <w:r w:rsidRPr="00DC54EF">
        <w:rPr>
          <w:rFonts w:ascii="仿宋" w:eastAsia="仿宋" w:hAnsi="仿宋"/>
          <w:sz w:val="28"/>
        </w:rPr>
        <w:t>(三) 室内照明和路灯</w:t>
      </w:r>
    </w:p>
    <w:p w:rsidR="00DC54EF" w:rsidRPr="00DC54EF" w:rsidP="00DC54EF" w14:paraId="2D5B1425" w14:textId="77777777">
      <w:pPr>
        <w:ind w:firstLine="560" w:firstLineChars="200"/>
        <w:rPr>
          <w:rFonts w:ascii="仿宋" w:eastAsia="仿宋" w:hAnsi="仿宋"/>
          <w:sz w:val="28"/>
        </w:rPr>
      </w:pPr>
    </w:p>
    <w:p w:rsidR="00DC54EF" w:rsidRPr="00DC54EF" w:rsidP="00DC54EF" w14:paraId="5F0D0E34" w14:textId="77777777">
      <w:pPr>
        <w:ind w:firstLine="560" w:firstLineChars="200"/>
        <w:rPr>
          <w:rFonts w:ascii="仿宋" w:eastAsia="仿宋" w:hAnsi="仿宋"/>
          <w:sz w:val="28"/>
        </w:rPr>
      </w:pPr>
      <w:r w:rsidRPr="00DC54EF">
        <w:rPr>
          <w:rFonts w:ascii="仿宋" w:eastAsia="仿宋" w:hAnsi="仿宋" w:hint="eastAsia"/>
          <w:sz w:val="28"/>
        </w:rPr>
        <w:t>在室内和室外照明方面，我们采用了节能灯具和太阳能灯具。室内照明采用高效节能灯具，以减少能源消耗。路灯照明采用以太</w:t>
      </w:r>
      <w:r w:rsidRPr="00DC54EF">
        <w:rPr>
          <w:rFonts w:ascii="仿宋" w:eastAsia="仿宋" w:hAnsi="仿宋" w:hint="eastAsia"/>
          <w:sz w:val="28"/>
        </w:rPr>
        <w:t>阳能为能源的灯具，从而减少对电力的依赖。此外，我们还在各类房间中设置了手动或自动调节装置，以降低能源消耗，满足不同房间对湿度和温度的要求。</w:t>
      </w:r>
    </w:p>
    <w:p w:rsidR="00DC54EF" w:rsidRPr="00DC54EF" w:rsidP="00DC54EF" w14:paraId="396B2009" w14:textId="77777777">
      <w:pPr>
        <w:ind w:firstLine="560" w:firstLineChars="200"/>
        <w:rPr>
          <w:rFonts w:ascii="仿宋" w:eastAsia="仿宋" w:hAnsi="仿宋"/>
          <w:sz w:val="28"/>
        </w:rPr>
      </w:pPr>
    </w:p>
    <w:p w:rsidR="00DC54EF" w:rsidRPr="00DC54EF" w:rsidP="00DC54EF" w14:paraId="16C12843" w14:textId="77777777">
      <w:pPr>
        <w:ind w:firstLine="560" w:firstLineChars="200"/>
        <w:rPr>
          <w:rFonts w:ascii="仿宋" w:eastAsia="仿宋" w:hAnsi="仿宋"/>
          <w:sz w:val="28"/>
        </w:rPr>
      </w:pPr>
      <w:r w:rsidRPr="00DC54EF">
        <w:rPr>
          <w:rFonts w:ascii="仿宋" w:eastAsia="仿宋" w:hAnsi="仿宋"/>
          <w:sz w:val="28"/>
        </w:rPr>
        <w:t>(四) 水资源节约</w:t>
      </w:r>
    </w:p>
    <w:p w:rsidR="00DC54EF" w:rsidRPr="00DC54EF" w:rsidP="00DC54EF" w14:paraId="21C17F34" w14:textId="77777777">
      <w:pPr>
        <w:ind w:firstLine="560" w:firstLineChars="200"/>
        <w:rPr>
          <w:rFonts w:ascii="仿宋" w:eastAsia="仿宋" w:hAnsi="仿宋"/>
          <w:sz w:val="28"/>
        </w:rPr>
      </w:pPr>
    </w:p>
    <w:p w:rsidR="00DC54EF" w:rsidRPr="00DC54EF" w:rsidP="00DC54EF" w14:paraId="01651CFF" w14:textId="77777777">
      <w:pPr>
        <w:ind w:firstLine="560" w:firstLineChars="200"/>
        <w:rPr>
          <w:rFonts w:ascii="仿宋" w:eastAsia="仿宋" w:hAnsi="仿宋"/>
          <w:sz w:val="28"/>
        </w:rPr>
      </w:pPr>
      <w:r w:rsidRPr="00DC54EF">
        <w:rPr>
          <w:rFonts w:ascii="仿宋" w:eastAsia="仿宋" w:hAnsi="仿宋" w:hint="eastAsia"/>
          <w:sz w:val="28"/>
        </w:rPr>
        <w:t>我们采用了多种水资源节约措施。首先，根据使用水质的不同要求，我们实施了</w:t>
      </w:r>
      <w:r w:rsidRPr="00DC54EF">
        <w:rPr>
          <w:rFonts w:ascii="仿宋" w:eastAsia="仿宋" w:hAnsi="仿宋"/>
          <w:sz w:val="28"/>
        </w:rPr>
        <w:t>"循环用水、一水多</w:t>
      </w:r>
      <w:r w:rsidRPr="00DC54EF">
        <w:rPr>
          <w:rFonts w:ascii="仿宋" w:eastAsia="仿宋" w:hAnsi="仿宋" w:hint="eastAsia"/>
          <w:sz w:val="28"/>
        </w:rPr>
        <w:t>用</w:t>
      </w:r>
      <w:r w:rsidRPr="00DC54EF">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DC54EF" w:rsidRPr="00DC54EF" w:rsidP="00DC54EF" w14:paraId="2A7B4951" w14:textId="77777777">
      <w:pPr>
        <w:ind w:firstLine="560" w:firstLineChars="200"/>
        <w:rPr>
          <w:rFonts w:ascii="仿宋" w:eastAsia="仿宋" w:hAnsi="仿宋"/>
          <w:sz w:val="28"/>
        </w:rPr>
      </w:pPr>
    </w:p>
    <w:p w:rsidR="00DC54EF" w:rsidRPr="00DC54EF" w:rsidP="00DC54EF" w14:paraId="7E325A67" w14:textId="77777777">
      <w:pPr>
        <w:ind w:firstLine="560" w:firstLineChars="200"/>
        <w:rPr>
          <w:rFonts w:ascii="仿宋" w:eastAsia="仿宋" w:hAnsi="仿宋"/>
          <w:sz w:val="28"/>
        </w:rPr>
      </w:pPr>
      <w:r w:rsidRPr="00DC54EF">
        <w:rPr>
          <w:rFonts w:ascii="仿宋" w:eastAsia="仿宋" w:hAnsi="仿宋"/>
          <w:sz w:val="28"/>
        </w:rPr>
        <w:t>(五) 办公和生活设施的节能措施</w:t>
      </w:r>
    </w:p>
    <w:p w:rsidR="00DC54EF" w:rsidRPr="00DC54EF" w:rsidP="00DC54EF" w14:paraId="15BF78FF"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DC54EF" w:rsidP="00DC54EF" w14:paraId="631A6146" w14:textId="6D9187CE">
      <w:pPr>
        <w:ind w:firstLine="560" w:firstLineChars="200"/>
        <w:rPr>
          <w:rFonts w:ascii="仿宋" w:eastAsia="仿宋" w:hAnsi="仿宋" w:hint="eastAsia"/>
          <w:sz w:val="28"/>
        </w:rPr>
      </w:pPr>
      <w:r w:rsidRPr="00DC54EF">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DC54EF" w:rsidP="00DC54EF" w14:paraId="2BAD8E7C" w14:textId="3C3FFD52">
      <w:pPr>
        <w:pStyle w:val="Heading1"/>
        <w:rPr>
          <w:rFonts w:hint="eastAsia"/>
        </w:rPr>
      </w:pPr>
      <w:bookmarkStart w:id="13" w:name="_Toc160655750"/>
      <w:r w:rsidRPr="00DC54EF">
        <w:rPr>
          <w:rFonts w:hint="eastAsia"/>
        </w:rPr>
        <w:t>四、环境和生态影响分析</w:t>
      </w:r>
      <w:bookmarkEnd w:id="13"/>
    </w:p>
    <w:p w:rsidR="00DC54EF" w:rsidP="00DC54EF" w14:paraId="7DBBAB71" w14:textId="23AD0411">
      <w:pPr>
        <w:pStyle w:val="Heading2"/>
      </w:pPr>
      <w:bookmarkStart w:id="14" w:name="_Toc160655751"/>
      <w:r w:rsidRPr="00DC54EF">
        <w:t>(一)、环境和生态现状</w:t>
      </w:r>
      <w:bookmarkEnd w:id="14"/>
    </w:p>
    <w:p w:rsidR="00DC54EF" w:rsidP="00DC54EF" w14:paraId="6E5459A6" w14:textId="5FD2FEDB">
      <w:pPr>
        <w:ind w:firstLine="560" w:firstLineChars="200"/>
        <w:rPr>
          <w:rFonts w:ascii="仿宋" w:eastAsia="仿宋" w:hAnsi="仿宋"/>
          <w:sz w:val="28"/>
        </w:rPr>
      </w:pPr>
      <w:r w:rsidRPr="00DC54EF">
        <w:rPr>
          <w:rFonts w:ascii="仿宋" w:eastAsia="仿宋" w:hAnsi="仿宋" w:hint="eastAsia"/>
          <w:sz w:val="28"/>
        </w:rPr>
        <w:t>投资雕刻工艺项目的拟建区域内的土壤，其</w:t>
      </w:r>
      <w:r w:rsidRPr="00DC54EF">
        <w:rPr>
          <w:rFonts w:ascii="仿宋" w:eastAsia="仿宋" w:hAnsi="仿宋"/>
          <w:sz w:val="28"/>
        </w:rPr>
        <w:t>pH值、Zn、Cr等参数均已达到《土壤环境质量标准》（GB15618）的二级标准，说明该区域的土壤环境现状质量优良。</w:t>
      </w:r>
    </w:p>
    <w:p w:rsidR="00DC54EF" w:rsidP="00DC54EF" w14:paraId="4AB9D462" w14:textId="56159A8D">
      <w:pPr>
        <w:pStyle w:val="Heading2"/>
      </w:pPr>
      <w:bookmarkStart w:id="15" w:name="_Toc160655752"/>
      <w:r w:rsidRPr="00DC54EF">
        <w:t>(二)、生态环境影响分析</w:t>
      </w:r>
      <w:bookmarkEnd w:id="15"/>
    </w:p>
    <w:p w:rsidR="00DC54EF" w:rsidRPr="00DC54EF" w:rsidP="00DC54EF" w14:paraId="34E77F31" w14:textId="77777777">
      <w:pPr>
        <w:ind w:firstLine="560" w:firstLineChars="200"/>
        <w:rPr>
          <w:rFonts w:ascii="仿宋" w:eastAsia="仿宋" w:hAnsi="仿宋"/>
          <w:sz w:val="28"/>
        </w:rPr>
      </w:pPr>
      <w:r w:rsidRPr="00DC54EF">
        <w:rPr>
          <w:rFonts w:ascii="仿宋" w:eastAsia="仿宋" w:hAnsi="仿宋" w:hint="eastAsia"/>
          <w:sz w:val="28"/>
        </w:rPr>
        <w:t>二、生态环境影响分析</w:t>
      </w:r>
    </w:p>
    <w:p w:rsidR="00DC54EF" w:rsidRPr="00DC54EF" w:rsidP="00DC54EF" w14:paraId="23249650" w14:textId="77777777">
      <w:pPr>
        <w:ind w:firstLine="560" w:firstLineChars="200"/>
        <w:rPr>
          <w:rFonts w:ascii="仿宋" w:eastAsia="仿宋" w:hAnsi="仿宋"/>
          <w:sz w:val="28"/>
        </w:rPr>
      </w:pPr>
    </w:p>
    <w:p w:rsidR="00DC54EF" w:rsidRPr="00DC54EF" w:rsidP="00DC54EF" w14:paraId="516D5B48"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C54EF">
        <w:rPr>
          <w:rFonts w:ascii="仿宋" w:eastAsia="仿宋" w:hAnsi="仿宋"/>
          <w:sz w:val="28"/>
        </w:rPr>
        <w:t>1.</w:t>
      </w:r>
      <w:r w:rsidRPr="00DC54EF">
        <w:rPr>
          <w:rFonts w:ascii="仿宋" w:eastAsia="仿宋" w:hAnsi="仿宋"/>
          <w:sz w:val="28"/>
        </w:rPr>
        <w:t xml:space="preserve"> 污染控制与管理：</w:t>
      </w:r>
    </w:p>
    <w:p w:rsidR="00DC54EF" w:rsidRPr="00DC54EF" w:rsidP="00DC54EF" w14:textId="77777777">
      <w:pPr>
        <w:ind w:firstLine="560" w:firstLineChars="200"/>
        <w:rPr>
          <w:rFonts w:ascii="仿宋" w:eastAsia="仿宋" w:hAnsi="仿宋"/>
          <w:sz w:val="28"/>
        </w:rPr>
      </w:pPr>
      <w:r w:rsidRPr="00DC54EF">
        <w:rPr>
          <w:rFonts w:ascii="仿宋" w:eastAsia="仿宋" w:hAnsi="仿宋"/>
          <w:sz w:val="28"/>
        </w:rPr>
        <w:t xml:space="preserve"> 根据环境影响评价结果，雕刻工艺项目产生的污染因素属于常规性，并已明确采用成熟可靠的污染治理技术和措施。雕刻工艺项目承办单位承诺在雕刻工艺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雕刻工艺项目的生产运营对周围环境基本无影响，严格执行“三同时”制度以确保环境保护措施的有效实施。建议雕刻工艺项目承</w:t>
      </w:r>
      <w:r w:rsidRPr="00DC54EF">
        <w:rPr>
          <w:rFonts w:ascii="仿宋" w:eastAsia="仿宋" w:hAnsi="仿宋" w:hint="eastAsia"/>
          <w:sz w:val="28"/>
        </w:rPr>
        <w:t>办单位在雕刻工艺项目实施过程中进一步加强对污染物治理措施的落实，并加强环境保护设施的运行管理，以确保其正常运行。</w:t>
      </w:r>
    </w:p>
    <w:p w:rsidR="00DC54EF" w:rsidRPr="00DC54EF" w:rsidP="00DC54EF" w14:paraId="067C6180" w14:textId="77777777">
      <w:pPr>
        <w:ind w:firstLine="560" w:firstLineChars="200"/>
        <w:rPr>
          <w:rFonts w:ascii="仿宋" w:eastAsia="仿宋" w:hAnsi="仿宋"/>
          <w:sz w:val="28"/>
        </w:rPr>
      </w:pPr>
    </w:p>
    <w:p w:rsidR="00DC54EF" w:rsidRPr="00DC54EF" w:rsidP="00DC54EF" w14:paraId="7B94ACF0" w14:textId="77777777">
      <w:pPr>
        <w:ind w:firstLine="560" w:firstLineChars="200"/>
        <w:rPr>
          <w:rFonts w:ascii="仿宋" w:eastAsia="仿宋" w:hAnsi="仿宋"/>
          <w:sz w:val="28"/>
        </w:rPr>
      </w:pPr>
      <w:r w:rsidRPr="00DC54EF">
        <w:rPr>
          <w:rFonts w:ascii="仿宋" w:eastAsia="仿宋" w:hAnsi="仿宋"/>
          <w:sz w:val="28"/>
        </w:rPr>
        <w:t>2. 气候变化应对： 应对气候变化不仅是全球面临的共同挑战，</w:t>
      </w:r>
      <w:r w:rsidRPr="00DC54EF">
        <w:rPr>
          <w:rFonts w:ascii="仿宋" w:eastAsia="仿宋" w:hAnsi="仿宋"/>
          <w:sz w:val="28"/>
        </w:rPr>
        <w:t>也是我国实现可持续发展的内在要求。根据《中华人民共和国国民经济和社会发展第十三个五年规划纲要》和《工业绿色发展规划(2016-2020年)》的要求，雕刻工艺项目应积极参与有效控制碳排放和推进低碳发展。这些要求将对工业领域的低碳转型产生深远的影响，为未来的工业发展指明了方向。</w:t>
      </w:r>
    </w:p>
    <w:p w:rsidR="00DC54EF" w:rsidRPr="00DC54EF" w:rsidP="00DC54EF" w14:paraId="5D91A8BB" w14:textId="77777777">
      <w:pPr>
        <w:ind w:firstLine="560" w:firstLineChars="200"/>
        <w:rPr>
          <w:rFonts w:ascii="仿宋" w:eastAsia="仿宋" w:hAnsi="仿宋"/>
          <w:sz w:val="28"/>
        </w:rPr>
      </w:pPr>
    </w:p>
    <w:p w:rsidR="00DC54EF" w:rsidRPr="00DC54EF" w:rsidP="00DC54EF" w14:paraId="4C84562C" w14:textId="77777777">
      <w:pPr>
        <w:ind w:firstLine="560" w:firstLineChars="200"/>
        <w:rPr>
          <w:rFonts w:ascii="仿宋" w:eastAsia="仿宋" w:hAnsi="仿宋"/>
          <w:sz w:val="28"/>
        </w:rPr>
      </w:pPr>
      <w:r w:rsidRPr="00DC54EF">
        <w:rPr>
          <w:rFonts w:ascii="仿宋" w:eastAsia="仿宋" w:hAnsi="仿宋"/>
          <w:sz w:val="28"/>
        </w:rPr>
        <w:t>3. 废物处理和资源利用： 雕刻工艺项目将合理处置和利用</w:t>
      </w:r>
      <w:r w:rsidRPr="00DC54EF">
        <w:rPr>
          <w:rFonts w:ascii="仿宋" w:eastAsia="仿宋" w:hAnsi="仿宋" w:hint="eastAsia"/>
          <w:sz w:val="28"/>
        </w:rPr>
        <w:t>各种废物，降低了二次污染的风险，实现了增产不增加污染的目标。雕刻工艺项目采用“清污分流、一水多用”的原则，通过污水池的沉淀和降解，对生产和生活废水进行处理，然后排入市政污水管网。雕刻工艺项目还采取积极措施提高水资源的重复利用率，以节约水资源，符合清洁生产的原则。</w:t>
      </w:r>
    </w:p>
    <w:p w:rsidR="00DC54EF" w:rsidRPr="00DC54EF" w:rsidP="00DC54EF" w14:paraId="46B29474" w14:textId="77777777">
      <w:pPr>
        <w:ind w:firstLine="560" w:firstLineChars="200"/>
        <w:rPr>
          <w:rFonts w:ascii="仿宋" w:eastAsia="仿宋" w:hAnsi="仿宋"/>
          <w:sz w:val="28"/>
        </w:rPr>
      </w:pPr>
    </w:p>
    <w:p w:rsidR="00DC54EF" w:rsidP="00DC54EF" w14:paraId="749E6A76" w14:textId="35508A0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C54EF">
        <w:rPr>
          <w:rFonts w:ascii="仿宋" w:eastAsia="仿宋" w:hAnsi="仿宋"/>
          <w:sz w:val="28"/>
        </w:rPr>
        <w:t>4.</w:t>
      </w:r>
      <w:r w:rsidRPr="00DC54EF">
        <w:rPr>
          <w:rFonts w:ascii="仿宋" w:eastAsia="仿宋" w:hAnsi="仿宋"/>
          <w:sz w:val="28"/>
        </w:rPr>
        <w:t xml:space="preserve"> 环境保护措施与评价依据：</w:t>
      </w:r>
    </w:p>
    <w:p w:rsidR="00DC54EF" w:rsidP="00DC54EF" w14:textId="35508A0A">
      <w:pPr>
        <w:ind w:firstLine="560" w:firstLineChars="200"/>
        <w:rPr>
          <w:rFonts w:ascii="仿宋" w:eastAsia="仿宋" w:hAnsi="仿宋" w:hint="eastAsia"/>
          <w:sz w:val="28"/>
        </w:rPr>
      </w:pPr>
      <w:r w:rsidRPr="00DC54EF">
        <w:rPr>
          <w:rFonts w:ascii="仿宋" w:eastAsia="仿宋" w:hAnsi="仿宋"/>
          <w:sz w:val="28"/>
        </w:rPr>
        <w:t xml:space="preserve"> 雕刻工艺项目的环境保护措施和环境影响分析将以《环境影响评价报告书》为最终依据。为确保评价的科学性和可行性，xxx有限责任公司将尽快委托具备相应资质的单位进行“环境影响评价”工作，以确保雕刻工艺项目在环境方面的合规</w:t>
      </w:r>
      <w:r w:rsidRPr="00DC54EF">
        <w:rPr>
          <w:rFonts w:ascii="仿宋" w:eastAsia="仿宋" w:hAnsi="仿宋" w:hint="eastAsia"/>
          <w:sz w:val="28"/>
        </w:rPr>
        <w:t>性和可持续性。</w:t>
      </w:r>
    </w:p>
    <w:p w:rsidR="00DC54EF" w:rsidP="00DC54EF" w14:paraId="5919BD95" w14:textId="4B8AF5B0">
      <w:pPr>
        <w:pStyle w:val="Heading2"/>
      </w:pPr>
      <w:bookmarkStart w:id="16" w:name="_Toc160655753"/>
      <w:r w:rsidRPr="00DC54EF">
        <w:t>(三)、生态环境保护措施</w:t>
      </w:r>
      <w:bookmarkEnd w:id="16"/>
    </w:p>
    <w:p w:rsidR="00DC54EF" w:rsidRPr="00DC54EF" w:rsidP="00DC54EF" w14:paraId="4B1FFFFB" w14:textId="77777777">
      <w:pPr>
        <w:ind w:firstLine="560" w:firstLineChars="200"/>
        <w:rPr>
          <w:rFonts w:ascii="仿宋" w:eastAsia="仿宋" w:hAnsi="仿宋"/>
          <w:sz w:val="28"/>
        </w:rPr>
      </w:pPr>
      <w:r w:rsidRPr="00DC54EF">
        <w:rPr>
          <w:rFonts w:ascii="仿宋" w:eastAsia="仿宋" w:hAnsi="仿宋" w:hint="eastAsia"/>
          <w:sz w:val="28"/>
        </w:rPr>
        <w:t>生态环境保护措施</w:t>
      </w:r>
    </w:p>
    <w:p w:rsidR="00DC54EF" w:rsidRPr="00DC54EF" w:rsidP="00DC54EF" w14:paraId="565DEAA0" w14:textId="77777777">
      <w:pPr>
        <w:ind w:firstLine="560" w:firstLineChars="200"/>
        <w:rPr>
          <w:rFonts w:ascii="仿宋" w:eastAsia="仿宋" w:hAnsi="仿宋"/>
          <w:sz w:val="28"/>
        </w:rPr>
      </w:pPr>
    </w:p>
    <w:p w:rsidR="00DC54EF" w:rsidRPr="00DC54EF" w:rsidP="00DC54EF" w14:paraId="4C48EB88" w14:textId="77777777">
      <w:pPr>
        <w:ind w:firstLine="560" w:firstLineChars="200"/>
        <w:rPr>
          <w:rFonts w:ascii="仿宋" w:eastAsia="仿宋" w:hAnsi="仿宋"/>
          <w:sz w:val="28"/>
        </w:rPr>
      </w:pPr>
      <w:r w:rsidRPr="00DC54EF">
        <w:rPr>
          <w:rFonts w:ascii="仿宋" w:eastAsia="仿宋" w:hAnsi="仿宋" w:hint="eastAsia"/>
          <w:sz w:val="28"/>
        </w:rPr>
        <w:t>为保护生态环境，我们将采取一系列措施来减少建设和运营对</w:t>
      </w:r>
      <w:r w:rsidRPr="00DC54EF">
        <w:rPr>
          <w:rFonts w:ascii="仿宋" w:eastAsia="仿宋" w:hAnsi="仿宋" w:hint="eastAsia"/>
          <w:sz w:val="28"/>
        </w:rPr>
        <w:t>环境的不利影响：</w:t>
      </w:r>
    </w:p>
    <w:p w:rsidR="00DC54EF" w:rsidRPr="00DC54EF" w:rsidP="00DC54EF" w14:paraId="75F4C5AF" w14:textId="77777777">
      <w:pPr>
        <w:ind w:firstLine="560" w:firstLineChars="200"/>
        <w:rPr>
          <w:rFonts w:ascii="仿宋" w:eastAsia="仿宋" w:hAnsi="仿宋"/>
          <w:sz w:val="28"/>
        </w:rPr>
      </w:pPr>
    </w:p>
    <w:p w:rsidR="00DC54EF" w:rsidRPr="00DC54EF" w:rsidP="00DC54EF" w14:paraId="16667E27" w14:textId="77777777">
      <w:pPr>
        <w:ind w:firstLine="560" w:firstLineChars="200"/>
        <w:rPr>
          <w:rFonts w:ascii="仿宋" w:eastAsia="仿宋" w:hAnsi="仿宋"/>
          <w:sz w:val="28"/>
        </w:rPr>
      </w:pPr>
      <w:r w:rsidRPr="00DC54EF">
        <w:rPr>
          <w:rFonts w:ascii="仿宋" w:eastAsia="仿宋" w:hAnsi="仿宋"/>
          <w:sz w:val="28"/>
        </w:rPr>
        <w:t>(一) 建设期大气环境影响防治对策</w:t>
      </w:r>
    </w:p>
    <w:p w:rsidR="00DC54EF" w:rsidRPr="00DC54EF" w:rsidP="00DC54EF" w14:paraId="75731391" w14:textId="77777777">
      <w:pPr>
        <w:ind w:firstLine="560" w:firstLineChars="200"/>
        <w:rPr>
          <w:rFonts w:ascii="仿宋" w:eastAsia="仿宋" w:hAnsi="仿宋"/>
          <w:sz w:val="28"/>
        </w:rPr>
      </w:pPr>
    </w:p>
    <w:p w:rsidR="00DC54EF" w:rsidRPr="00DC54EF" w:rsidP="00DC54EF" w14:paraId="76A3D3AC" w14:textId="77777777">
      <w:pPr>
        <w:ind w:firstLine="560" w:firstLineChars="200"/>
        <w:rPr>
          <w:rFonts w:ascii="仿宋" w:eastAsia="仿宋" w:hAnsi="仿宋"/>
          <w:sz w:val="28"/>
        </w:rPr>
      </w:pPr>
      <w:r w:rsidRPr="00DC54EF">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DC54EF" w:rsidRPr="00DC54EF" w:rsidP="00DC54EF" w14:paraId="40C3A234" w14:textId="77777777">
      <w:pPr>
        <w:ind w:firstLine="560" w:firstLineChars="200"/>
        <w:rPr>
          <w:rFonts w:ascii="仿宋" w:eastAsia="仿宋" w:hAnsi="仿宋"/>
          <w:sz w:val="28"/>
        </w:rPr>
      </w:pPr>
      <w:r w:rsidRPr="00DC54EF">
        <w:rPr>
          <w:rFonts w:ascii="仿宋" w:eastAsia="仿宋" w:hAnsi="仿宋"/>
          <w:sz w:val="28"/>
        </w:rPr>
        <w:t>- 运输车辆应保持不超载，并采取遮盖和密闭措施，以减少扬尘。定期清洗车辆轮胎，并在运输过程中洒水抑制扬尘。</w:t>
      </w:r>
    </w:p>
    <w:p w:rsidR="00DC54EF" w:rsidRPr="00DC54EF" w:rsidP="00DC54EF" w14:paraId="283D3D38" w14:textId="77777777">
      <w:pPr>
        <w:ind w:firstLine="560" w:firstLineChars="200"/>
        <w:rPr>
          <w:rFonts w:ascii="仿宋" w:eastAsia="仿宋" w:hAnsi="仿宋"/>
          <w:sz w:val="28"/>
        </w:rPr>
      </w:pPr>
    </w:p>
    <w:p w:rsidR="00DC54EF" w:rsidRPr="00DC54EF" w:rsidP="00DC54EF" w14:paraId="6831BDDC" w14:textId="77777777">
      <w:pPr>
        <w:ind w:firstLine="560" w:firstLineChars="200"/>
        <w:rPr>
          <w:rFonts w:ascii="仿宋" w:eastAsia="仿宋" w:hAnsi="仿宋"/>
          <w:sz w:val="28"/>
        </w:rPr>
      </w:pPr>
      <w:r w:rsidRPr="00DC54EF">
        <w:rPr>
          <w:rFonts w:ascii="仿宋" w:eastAsia="仿宋" w:hAnsi="仿宋"/>
          <w:sz w:val="28"/>
        </w:rPr>
        <w:t>(二) 建设期噪声环境影响防治对策</w:t>
      </w:r>
    </w:p>
    <w:p w:rsidR="00DC54EF" w:rsidRPr="00DC54EF" w:rsidP="00DC54EF" w14:paraId="547964D8" w14:textId="77777777">
      <w:pPr>
        <w:ind w:firstLine="560" w:firstLineChars="200"/>
        <w:rPr>
          <w:rFonts w:ascii="仿宋" w:eastAsia="仿宋" w:hAnsi="仿宋"/>
          <w:sz w:val="28"/>
        </w:rPr>
      </w:pPr>
    </w:p>
    <w:p w:rsidR="00DC54EF" w:rsidRPr="00DC54EF" w:rsidP="00DC54EF" w14:paraId="40DF4E84" w14:textId="77777777">
      <w:pPr>
        <w:ind w:firstLine="560" w:firstLineChars="200"/>
        <w:rPr>
          <w:rFonts w:ascii="仿宋" w:eastAsia="仿宋" w:hAnsi="仿宋"/>
          <w:sz w:val="28"/>
        </w:rPr>
      </w:pPr>
      <w:r w:rsidRPr="00DC54EF">
        <w:rPr>
          <w:rFonts w:ascii="仿宋" w:eastAsia="仿宋" w:hAnsi="仿宋"/>
          <w:sz w:val="28"/>
        </w:rPr>
        <w:t>- 选择低噪声的施工设备，并尽可能采用低噪声的施工方法。</w:t>
      </w:r>
    </w:p>
    <w:p w:rsidR="00DC54EF" w:rsidRPr="00DC54EF" w:rsidP="00DC54EF" w14:paraId="30E20955"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C54EF">
        <w:rPr>
          <w:rFonts w:ascii="仿宋" w:eastAsia="仿宋" w:hAnsi="仿宋"/>
          <w:sz w:val="28"/>
        </w:rPr>
        <w:t>- 合理安</w:t>
      </w:r>
      <w:r w:rsidRPr="00DC54EF">
        <w:rPr>
          <w:rFonts w:ascii="仿宋" w:eastAsia="仿宋" w:hAnsi="仿宋" w:hint="eastAsia"/>
          <w:sz w:val="28"/>
        </w:rPr>
        <w:t>置施工机械，以减少对周围敏感区域的噪声干扰。</w:t>
      </w:r>
    </w:p>
    <w:p w:rsidR="00DC54EF" w:rsidRPr="00DC54EF" w:rsidP="00DC54EF" w14:paraId="359738E4" w14:textId="77777777">
      <w:pPr>
        <w:ind w:firstLine="560" w:firstLineChars="200"/>
        <w:rPr>
          <w:rFonts w:ascii="仿宋" w:eastAsia="仿宋" w:hAnsi="仿宋"/>
          <w:sz w:val="28"/>
        </w:rPr>
      </w:pPr>
    </w:p>
    <w:p w:rsidR="00DC54EF" w:rsidRPr="00DC54EF" w:rsidP="00DC54EF" w14:paraId="7616BB97" w14:textId="77777777">
      <w:pPr>
        <w:ind w:firstLine="560" w:firstLineChars="200"/>
        <w:rPr>
          <w:rFonts w:ascii="仿宋" w:eastAsia="仿宋" w:hAnsi="仿宋"/>
          <w:sz w:val="28"/>
        </w:rPr>
      </w:pPr>
      <w:r w:rsidRPr="00DC54EF">
        <w:rPr>
          <w:rFonts w:ascii="仿宋" w:eastAsia="仿宋" w:hAnsi="仿宋"/>
          <w:sz w:val="28"/>
        </w:rPr>
        <w:t>(三) 建设期水环境影响防治对策</w:t>
      </w:r>
    </w:p>
    <w:p w:rsidR="00DC54EF" w:rsidRPr="00DC54EF" w:rsidP="00DC54EF" w14:paraId="46BCF689" w14:textId="77777777">
      <w:pPr>
        <w:ind w:firstLine="560" w:firstLineChars="200"/>
        <w:rPr>
          <w:rFonts w:ascii="仿宋" w:eastAsia="仿宋" w:hAnsi="仿宋"/>
          <w:sz w:val="28"/>
        </w:rPr>
      </w:pPr>
    </w:p>
    <w:p w:rsidR="00DC54EF" w:rsidRPr="00DC54EF" w:rsidP="00DC54EF" w14:paraId="03269882" w14:textId="77777777">
      <w:pPr>
        <w:ind w:firstLine="560" w:firstLineChars="200"/>
        <w:rPr>
          <w:rFonts w:ascii="仿宋" w:eastAsia="仿宋" w:hAnsi="仿宋"/>
          <w:sz w:val="28"/>
        </w:rPr>
      </w:pPr>
      <w:r w:rsidRPr="00DC54EF">
        <w:rPr>
          <w:rFonts w:ascii="仿宋" w:eastAsia="仿宋" w:hAnsi="仿宋"/>
          <w:sz w:val="28"/>
        </w:rPr>
        <w:t>- 在施工区域设置临时生活设施，包括临时厕所等，以妥善处理生活废水。</w:t>
      </w:r>
    </w:p>
    <w:p w:rsidR="00DC54EF" w:rsidRPr="00DC54EF" w:rsidP="00DC54EF" w14:paraId="1C62B6DE" w14:textId="77777777">
      <w:pPr>
        <w:ind w:firstLine="560" w:firstLineChars="200"/>
        <w:rPr>
          <w:rFonts w:ascii="仿宋" w:eastAsia="仿宋" w:hAnsi="仿宋"/>
          <w:sz w:val="28"/>
        </w:rPr>
      </w:pPr>
      <w:r w:rsidRPr="00DC54EF">
        <w:rPr>
          <w:rFonts w:ascii="仿宋" w:eastAsia="仿宋" w:hAnsi="仿宋"/>
          <w:sz w:val="28"/>
        </w:rPr>
        <w:t>- 生活废水经临时化粪池处理后，排放到附近水体，确保水质不受明显影响。</w:t>
      </w:r>
    </w:p>
    <w:p w:rsidR="00DC54EF" w:rsidRPr="00DC54EF" w:rsidP="00DC54EF" w14:paraId="45D4A8DC" w14:textId="77777777">
      <w:pPr>
        <w:ind w:firstLine="560" w:firstLineChars="200"/>
        <w:rPr>
          <w:rFonts w:ascii="仿宋" w:eastAsia="仿宋" w:hAnsi="仿宋"/>
          <w:sz w:val="28"/>
        </w:rPr>
      </w:pPr>
    </w:p>
    <w:p w:rsidR="00DC54EF" w:rsidRPr="00DC54EF" w:rsidP="00DC54EF" w14:paraId="745ED94D" w14:textId="77777777">
      <w:pPr>
        <w:ind w:firstLine="560" w:firstLineChars="200"/>
        <w:rPr>
          <w:rFonts w:ascii="仿宋" w:eastAsia="仿宋" w:hAnsi="仿宋"/>
          <w:sz w:val="28"/>
        </w:rPr>
      </w:pPr>
      <w:r w:rsidRPr="00DC54EF">
        <w:rPr>
          <w:rFonts w:ascii="仿宋" w:eastAsia="仿宋" w:hAnsi="仿宋"/>
          <w:sz w:val="28"/>
        </w:rPr>
        <w:t>(四) 建设期固体废弃物环境影响防治对策</w:t>
      </w:r>
    </w:p>
    <w:p w:rsidR="00DC54EF" w:rsidRPr="00DC54EF" w:rsidP="00DC54EF" w14:paraId="622FDE37" w14:textId="77777777">
      <w:pPr>
        <w:ind w:firstLine="560" w:firstLineChars="200"/>
        <w:rPr>
          <w:rFonts w:ascii="仿宋" w:eastAsia="仿宋" w:hAnsi="仿宋"/>
          <w:sz w:val="28"/>
        </w:rPr>
      </w:pPr>
    </w:p>
    <w:p w:rsidR="00DC54EF" w:rsidRPr="00DC54EF" w:rsidP="00DC54EF" w14:paraId="261697CE" w14:textId="77777777">
      <w:pPr>
        <w:ind w:firstLine="560" w:firstLineChars="200"/>
        <w:rPr>
          <w:rFonts w:ascii="仿宋" w:eastAsia="仿宋" w:hAnsi="仿宋"/>
          <w:sz w:val="28"/>
        </w:rPr>
      </w:pPr>
      <w:r w:rsidRPr="00DC54EF">
        <w:rPr>
          <w:rFonts w:ascii="仿宋" w:eastAsia="仿宋" w:hAnsi="仿宋"/>
          <w:sz w:val="28"/>
        </w:rPr>
        <w:t>- 在开工前，与当地环境卫生部门签订环境卫生责任协议，确保施工现场保持整洁。</w:t>
      </w:r>
    </w:p>
    <w:p w:rsidR="00DC54EF" w:rsidRPr="00DC54EF" w:rsidP="00DC54EF" w14:paraId="3248CB49" w14:textId="77777777">
      <w:pPr>
        <w:ind w:firstLine="560" w:firstLineChars="200"/>
        <w:rPr>
          <w:rFonts w:ascii="仿宋" w:eastAsia="仿宋" w:hAnsi="仿宋"/>
          <w:sz w:val="28"/>
        </w:rPr>
      </w:pPr>
      <w:r w:rsidRPr="00DC54EF">
        <w:rPr>
          <w:rFonts w:ascii="仿宋" w:eastAsia="仿宋" w:hAnsi="仿宋"/>
          <w:sz w:val="28"/>
        </w:rPr>
        <w:t>- 废弃物和建筑垃圾必须及时清理和运输，以减少对周围环境的不利影响。</w:t>
      </w:r>
    </w:p>
    <w:p w:rsidR="00DC54EF" w:rsidRPr="00DC54EF" w:rsidP="00DC54EF" w14:paraId="250CCAC6" w14:textId="77777777">
      <w:pPr>
        <w:ind w:firstLine="560" w:firstLineChars="200"/>
        <w:rPr>
          <w:rFonts w:ascii="仿宋" w:eastAsia="仿宋" w:hAnsi="仿宋"/>
          <w:sz w:val="28"/>
        </w:rPr>
      </w:pPr>
    </w:p>
    <w:p w:rsidR="00DC54EF" w:rsidRPr="00DC54EF" w:rsidP="00DC54EF" w14:paraId="044B677D" w14:textId="77777777">
      <w:pPr>
        <w:ind w:firstLine="560" w:firstLineChars="200"/>
        <w:rPr>
          <w:rFonts w:ascii="仿宋" w:eastAsia="仿宋" w:hAnsi="仿宋"/>
          <w:sz w:val="28"/>
        </w:rPr>
      </w:pPr>
      <w:r w:rsidRPr="00DC54EF">
        <w:rPr>
          <w:rFonts w:ascii="仿宋" w:eastAsia="仿宋" w:hAnsi="仿宋"/>
          <w:sz w:val="28"/>
        </w:rPr>
        <w:t>(五) 建设期生态环境保护措施</w:t>
      </w:r>
    </w:p>
    <w:p w:rsidR="00DC54EF" w:rsidRPr="00DC54EF" w:rsidP="00DC54EF" w14:paraId="02C52FCC" w14:textId="77777777">
      <w:pPr>
        <w:ind w:firstLine="560" w:firstLineChars="200"/>
        <w:rPr>
          <w:rFonts w:ascii="仿宋" w:eastAsia="仿宋" w:hAnsi="仿宋"/>
          <w:sz w:val="28"/>
        </w:rPr>
      </w:pPr>
    </w:p>
    <w:p w:rsidR="00DC54EF" w:rsidRPr="00DC54EF" w:rsidP="00DC54EF" w14:paraId="6D4F53BD" w14:textId="77777777">
      <w:pPr>
        <w:ind w:firstLine="560" w:firstLineChars="200"/>
        <w:rPr>
          <w:rFonts w:ascii="仿宋" w:eastAsia="仿宋" w:hAnsi="仿宋"/>
          <w:sz w:val="28"/>
        </w:rPr>
      </w:pPr>
      <w:r w:rsidRPr="00DC54EF">
        <w:rPr>
          <w:rFonts w:ascii="仿宋" w:eastAsia="仿宋" w:hAnsi="仿宋"/>
          <w:sz w:val="28"/>
        </w:rPr>
        <w:t>- 加强水土保持措施管理，采取防护措施以防止水土流失。</w:t>
      </w:r>
    </w:p>
    <w:p w:rsidR="00DC54EF" w:rsidRPr="00DC54EF" w:rsidP="00DC54EF" w14:paraId="6A6AB65C" w14:textId="77777777">
      <w:pPr>
        <w:ind w:firstLine="560" w:firstLineChars="200"/>
        <w:rPr>
          <w:rFonts w:ascii="仿宋" w:eastAsia="仿宋" w:hAnsi="仿宋"/>
          <w:sz w:val="28"/>
        </w:rPr>
      </w:pPr>
      <w:r w:rsidRPr="00DC54EF">
        <w:rPr>
          <w:rFonts w:ascii="仿宋" w:eastAsia="仿宋" w:hAnsi="仿宋"/>
          <w:sz w:val="28"/>
        </w:rPr>
        <w:t>- 保护当地生态系统，特别是植被，以减少对生态环境的影响。</w:t>
      </w:r>
    </w:p>
    <w:p w:rsidR="00DC54EF" w:rsidRPr="00DC54EF" w:rsidP="00DC54EF" w14:paraId="0B5BB3A4" w14:textId="77777777">
      <w:pPr>
        <w:ind w:firstLine="560" w:firstLineChars="200"/>
        <w:rPr>
          <w:rFonts w:ascii="仿宋" w:eastAsia="仿宋" w:hAnsi="仿宋"/>
          <w:sz w:val="28"/>
        </w:rPr>
      </w:pPr>
    </w:p>
    <w:p w:rsidR="00DC54EF" w:rsidRPr="00DC54EF" w:rsidP="00DC54EF" w14:paraId="2AF6E483" w14:textId="77777777">
      <w:pPr>
        <w:ind w:firstLine="560" w:firstLineChars="200"/>
        <w:rPr>
          <w:rFonts w:ascii="仿宋" w:eastAsia="仿宋" w:hAnsi="仿宋"/>
          <w:sz w:val="28"/>
        </w:rPr>
      </w:pPr>
      <w:r w:rsidRPr="00DC54EF">
        <w:rPr>
          <w:rFonts w:ascii="仿宋" w:eastAsia="仿宋" w:hAnsi="仿宋"/>
          <w:sz w:val="28"/>
        </w:rPr>
        <w:t>(六) 运营期废水影响分析及防治对策</w:t>
      </w:r>
    </w:p>
    <w:p w:rsidR="00DC54EF" w:rsidRPr="00DC54EF" w:rsidP="00DC54EF" w14:paraId="61319BFE"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DC54EF" w:rsidRPr="00DC54EF" w:rsidP="00DC54EF" w14:paraId="215FEBAE" w14:textId="77777777">
      <w:pPr>
        <w:ind w:firstLine="560" w:firstLineChars="200"/>
        <w:rPr>
          <w:rFonts w:ascii="仿宋" w:eastAsia="仿宋" w:hAnsi="仿宋"/>
          <w:sz w:val="28"/>
        </w:rPr>
      </w:pPr>
      <w:r w:rsidRPr="00DC54EF">
        <w:rPr>
          <w:rFonts w:ascii="仿宋" w:eastAsia="仿宋" w:hAnsi="仿宋"/>
          <w:sz w:val="28"/>
        </w:rPr>
        <w:t>- 建立清净水回收系统，收集和处理工艺设备的工艺排水和循环水。</w:t>
      </w:r>
    </w:p>
    <w:p w:rsidR="00DC54EF" w:rsidRPr="00DC54EF" w:rsidP="00DC54EF" w14:paraId="17D94FC9" w14:textId="77777777">
      <w:pPr>
        <w:ind w:firstLine="560" w:firstLineChars="200"/>
        <w:rPr>
          <w:rFonts w:ascii="仿宋" w:eastAsia="仿宋" w:hAnsi="仿宋"/>
          <w:sz w:val="28"/>
        </w:rPr>
      </w:pPr>
      <w:r w:rsidRPr="00DC54EF">
        <w:rPr>
          <w:rFonts w:ascii="仿宋" w:eastAsia="仿宋" w:hAnsi="仿宋"/>
          <w:sz w:val="28"/>
        </w:rPr>
        <w:t>- 部分废水回收并用于循环水补充，剩余废水经过物理处理，确保排放水质符合国家标准。</w:t>
      </w:r>
    </w:p>
    <w:p w:rsidR="00DC54EF" w:rsidRPr="00DC54EF" w:rsidP="00DC54EF" w14:paraId="733E7798" w14:textId="77777777">
      <w:pPr>
        <w:ind w:firstLine="560" w:firstLineChars="200"/>
        <w:rPr>
          <w:rFonts w:ascii="仿宋" w:eastAsia="仿宋" w:hAnsi="仿宋"/>
          <w:sz w:val="28"/>
        </w:rPr>
      </w:pPr>
    </w:p>
    <w:p w:rsidR="00DC54EF" w:rsidRPr="00DC54EF" w:rsidP="00DC54EF" w14:paraId="26621F74" w14:textId="77777777">
      <w:pPr>
        <w:ind w:firstLine="560" w:firstLineChars="200"/>
        <w:rPr>
          <w:rFonts w:ascii="仿宋" w:eastAsia="仿宋" w:hAnsi="仿宋"/>
          <w:sz w:val="28"/>
        </w:rPr>
      </w:pPr>
      <w:r w:rsidRPr="00DC54EF">
        <w:rPr>
          <w:rFonts w:ascii="仿宋" w:eastAsia="仿宋" w:hAnsi="仿宋"/>
          <w:sz w:val="28"/>
        </w:rPr>
        <w:t>(七) 运营期废气影响分析及防治对策</w:t>
      </w:r>
    </w:p>
    <w:p w:rsidR="00DC54EF" w:rsidRPr="00DC54EF" w:rsidP="00DC54EF" w14:paraId="23C6B86C" w14:textId="77777777">
      <w:pPr>
        <w:ind w:firstLine="560" w:firstLineChars="200"/>
        <w:rPr>
          <w:rFonts w:ascii="仿宋" w:eastAsia="仿宋" w:hAnsi="仿宋"/>
          <w:sz w:val="28"/>
        </w:rPr>
      </w:pPr>
    </w:p>
    <w:p w:rsidR="00DC54EF" w:rsidRPr="00DC54EF" w:rsidP="00DC54EF" w14:paraId="561BA6BE" w14:textId="77777777">
      <w:pPr>
        <w:ind w:firstLine="560" w:firstLineChars="200"/>
        <w:rPr>
          <w:rFonts w:ascii="仿宋" w:eastAsia="仿宋" w:hAnsi="仿宋"/>
          <w:sz w:val="28"/>
        </w:rPr>
      </w:pPr>
      <w:r w:rsidRPr="00DC54EF">
        <w:rPr>
          <w:rFonts w:ascii="仿宋" w:eastAsia="仿宋" w:hAnsi="仿宋"/>
          <w:sz w:val="28"/>
        </w:rPr>
        <w:t>- 采用密闭式生产设备，降低噪声和废气排放。</w:t>
      </w:r>
    </w:p>
    <w:p w:rsidR="00DC54EF" w:rsidRPr="00DC54EF" w:rsidP="00DC54EF" w14:paraId="79EAF81A" w14:textId="77777777">
      <w:pPr>
        <w:ind w:firstLine="560" w:firstLineChars="200"/>
        <w:rPr>
          <w:rFonts w:ascii="仿宋" w:eastAsia="仿宋" w:hAnsi="仿宋"/>
          <w:sz w:val="28"/>
        </w:rPr>
      </w:pPr>
      <w:r w:rsidRPr="00DC54EF">
        <w:rPr>
          <w:rFonts w:ascii="仿宋" w:eastAsia="仿宋" w:hAnsi="仿宋"/>
          <w:sz w:val="28"/>
        </w:rPr>
        <w:t>- 针对机械加工产生的油雾，设置净化装置以达到高效净化效果。</w:t>
      </w:r>
    </w:p>
    <w:p w:rsidR="00DC54EF" w:rsidRPr="00DC54EF" w:rsidP="00DC54EF" w14:paraId="2B772B17" w14:textId="77777777">
      <w:pPr>
        <w:ind w:firstLine="560" w:firstLineChars="200"/>
        <w:rPr>
          <w:rFonts w:ascii="仿宋" w:eastAsia="仿宋" w:hAnsi="仿宋"/>
          <w:sz w:val="28"/>
        </w:rPr>
      </w:pPr>
    </w:p>
    <w:p w:rsidR="00DC54EF" w:rsidRPr="00DC54EF" w:rsidP="00DC54EF" w14:paraId="08A97098" w14:textId="77777777">
      <w:pPr>
        <w:ind w:firstLine="560" w:firstLineChars="200"/>
        <w:rPr>
          <w:rFonts w:ascii="仿宋" w:eastAsia="仿宋" w:hAnsi="仿宋"/>
          <w:sz w:val="28"/>
        </w:rPr>
      </w:pPr>
      <w:r w:rsidRPr="00DC54EF">
        <w:rPr>
          <w:rFonts w:ascii="仿宋" w:eastAsia="仿宋" w:hAnsi="仿宋"/>
          <w:sz w:val="28"/>
        </w:rPr>
        <w:t>(八) 运营期噪声影响分析及防治对策</w:t>
      </w:r>
    </w:p>
    <w:p w:rsidR="00DC54EF" w:rsidRPr="00DC54EF" w:rsidP="00DC54EF" w14:paraId="30051EA8" w14:textId="77777777">
      <w:pPr>
        <w:ind w:firstLine="560" w:firstLineChars="200"/>
        <w:rPr>
          <w:rFonts w:ascii="仿宋" w:eastAsia="仿宋" w:hAnsi="仿宋"/>
          <w:sz w:val="28"/>
        </w:rPr>
      </w:pPr>
    </w:p>
    <w:p w:rsidR="00DC54EF" w:rsidRPr="00DC54EF" w:rsidP="00DC54EF" w14:paraId="77B433B6" w14:textId="77777777">
      <w:pPr>
        <w:ind w:firstLine="560" w:firstLineChars="200"/>
        <w:rPr>
          <w:rFonts w:ascii="仿宋" w:eastAsia="仿宋" w:hAnsi="仿宋"/>
          <w:sz w:val="28"/>
        </w:rPr>
      </w:pPr>
      <w:r w:rsidRPr="00DC54EF">
        <w:rPr>
          <w:rFonts w:ascii="仿宋" w:eastAsia="仿宋" w:hAnsi="仿宋"/>
          <w:sz w:val="28"/>
        </w:rPr>
        <w:t>- 将声源与外界隔离以减少噪声扩散。</w:t>
      </w:r>
    </w:p>
    <w:p w:rsidR="00DC54EF" w:rsidRPr="00DC54EF" w:rsidP="00DC54EF" w14:paraId="0A916403" w14:textId="77777777">
      <w:pPr>
        <w:ind w:firstLine="560" w:firstLineChars="200"/>
        <w:rPr>
          <w:rFonts w:ascii="仿宋" w:eastAsia="仿宋" w:hAnsi="仿宋"/>
          <w:sz w:val="28"/>
        </w:rPr>
      </w:pPr>
      <w:r w:rsidRPr="00DC54EF">
        <w:rPr>
          <w:rFonts w:ascii="仿宋" w:eastAsia="仿宋" w:hAnsi="仿宋"/>
          <w:sz w:val="28"/>
        </w:rPr>
        <w:t>- 在场区进行绿化以进一步减</w:t>
      </w:r>
      <w:r w:rsidRPr="00DC54EF">
        <w:rPr>
          <w:rFonts w:ascii="仿宋" w:eastAsia="仿宋" w:hAnsi="仿宋" w:hint="eastAsia"/>
          <w:sz w:val="28"/>
        </w:rPr>
        <w:t>低环境噪声。</w:t>
      </w:r>
    </w:p>
    <w:p w:rsidR="00DC54EF" w:rsidRPr="00DC54EF" w:rsidP="00DC54EF" w14:paraId="24DBB812" w14:textId="77777777">
      <w:pPr>
        <w:ind w:firstLine="560" w:firstLineChars="200"/>
        <w:rPr>
          <w:rFonts w:ascii="仿宋" w:eastAsia="仿宋" w:hAnsi="仿宋"/>
          <w:sz w:val="28"/>
        </w:rPr>
      </w:pPr>
    </w:p>
    <w:p w:rsidR="00DC54EF" w:rsidRPr="00DC54EF" w:rsidP="00DC54EF" w14:paraId="293EA474" w14:textId="77777777">
      <w:pPr>
        <w:ind w:firstLine="560" w:firstLineChars="200"/>
        <w:rPr>
          <w:rFonts w:ascii="仿宋" w:eastAsia="仿宋" w:hAnsi="仿宋"/>
          <w:sz w:val="28"/>
        </w:rPr>
      </w:pPr>
      <w:r w:rsidRPr="00DC54EF">
        <w:rPr>
          <w:rFonts w:ascii="仿宋" w:eastAsia="仿宋" w:hAnsi="仿宋"/>
          <w:sz w:val="28"/>
        </w:rPr>
        <w:t>(九) 废弃物处理</w:t>
      </w:r>
    </w:p>
    <w:p w:rsidR="00DC54EF" w:rsidRPr="00DC54EF" w:rsidP="00DC54EF" w14:paraId="6C19458C" w14:textId="77777777">
      <w:pPr>
        <w:ind w:firstLine="560" w:firstLineChars="200"/>
        <w:rPr>
          <w:rFonts w:ascii="仿宋" w:eastAsia="仿宋" w:hAnsi="仿宋"/>
          <w:sz w:val="28"/>
        </w:rPr>
      </w:pPr>
    </w:p>
    <w:p w:rsidR="00DC54EF" w:rsidRPr="00DC54EF" w:rsidP="00DC54EF" w14:paraId="025AEB9E" w14:textId="77777777">
      <w:pPr>
        <w:ind w:firstLine="560" w:firstLineChars="200"/>
        <w:rPr>
          <w:rFonts w:ascii="仿宋" w:eastAsia="仿宋" w:hAnsi="仿宋"/>
          <w:sz w:val="28"/>
        </w:rPr>
      </w:pPr>
      <w:r w:rsidRPr="00DC54EF">
        <w:rPr>
          <w:rFonts w:ascii="仿宋" w:eastAsia="仿宋" w:hAnsi="仿宋"/>
          <w:sz w:val="28"/>
        </w:rPr>
        <w:t>- 建立危险废弃物管理系统，确保废弃物的合理收集、贮存、运输、处置和综合利用。</w:t>
      </w:r>
    </w:p>
    <w:p w:rsidR="00DC54EF" w:rsidRPr="00DC54EF" w:rsidP="00DC54EF" w14:paraId="2C641C18"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C54EF">
        <w:rPr>
          <w:rFonts w:ascii="仿宋" w:eastAsia="仿宋" w:hAnsi="仿宋"/>
          <w:sz w:val="28"/>
        </w:rPr>
        <w:t>- 在法律法规的指导下，实行社会化和市场化的废弃物管理模式，保障废弃物管理的有效性和资金筹措渠道的健全性。</w:t>
      </w:r>
    </w:p>
    <w:p w:rsidR="00DC54EF" w:rsidRPr="00DC54EF" w:rsidP="00DC54EF" w14:paraId="045F92E4" w14:textId="77777777">
      <w:pPr>
        <w:ind w:firstLine="560" w:firstLineChars="200"/>
        <w:rPr>
          <w:rFonts w:ascii="仿宋" w:eastAsia="仿宋" w:hAnsi="仿宋"/>
          <w:sz w:val="28"/>
        </w:rPr>
      </w:pPr>
    </w:p>
    <w:p w:rsidR="00DC54EF" w:rsidP="00DC54EF" w14:paraId="7E5A04C3" w14:textId="6192D86B">
      <w:pPr>
        <w:ind w:firstLine="560" w:firstLineChars="200"/>
        <w:rPr>
          <w:rFonts w:ascii="仿宋" w:eastAsia="仿宋" w:hAnsi="仿宋" w:hint="eastAsia"/>
          <w:sz w:val="28"/>
        </w:rPr>
      </w:pPr>
      <w:r w:rsidRPr="00DC54EF">
        <w:rPr>
          <w:rFonts w:ascii="仿宋" w:eastAsia="仿宋" w:hAnsi="仿宋" w:hint="eastAsia"/>
          <w:sz w:val="28"/>
        </w:rPr>
        <w:t>这些生态环境保护措施将有助于减少对周围环境的不利影响，确保雕刻工艺项目的建设和运营在环境保护方面达到国家法规的要求。</w:t>
      </w:r>
    </w:p>
    <w:p w:rsidR="00DC54EF" w:rsidP="00DC54EF" w14:paraId="6D90D74B" w14:textId="68A04A23">
      <w:pPr>
        <w:pStyle w:val="Heading2"/>
      </w:pPr>
      <w:bookmarkStart w:id="17" w:name="_Toc160655754"/>
      <w:r w:rsidRPr="00DC54EF">
        <w:t>(四)、地质灾害影响分析</w:t>
      </w:r>
      <w:bookmarkEnd w:id="17"/>
    </w:p>
    <w:p w:rsidR="00DC54EF" w:rsidP="00DC54EF" w14:paraId="534AE50D" w14:textId="7B41F71D">
      <w:pPr>
        <w:ind w:firstLine="560" w:firstLineChars="200"/>
        <w:rPr>
          <w:rFonts w:ascii="仿宋" w:eastAsia="仿宋" w:hAnsi="仿宋" w:hint="eastAsia"/>
          <w:sz w:val="28"/>
        </w:rPr>
      </w:pPr>
      <w:r w:rsidRPr="00DC54EF">
        <w:rPr>
          <w:rFonts w:ascii="仿宋" w:eastAsia="仿宋" w:hAnsi="仿宋" w:hint="eastAsia"/>
          <w:sz w:val="28"/>
        </w:rPr>
        <w:t>该雕刻工艺项目无诱发地质灾害因素。（根据当地实际情况如实填写）</w:t>
      </w:r>
    </w:p>
    <w:p w:rsidR="00DC54EF" w:rsidP="00DC54EF" w14:paraId="47A06057" w14:textId="6E9CBDF9">
      <w:pPr>
        <w:pStyle w:val="Heading2"/>
      </w:pPr>
      <w:bookmarkStart w:id="18" w:name="_Toc160655755"/>
      <w:r w:rsidRPr="00DC54EF">
        <w:t>(五)、特殊环境影响</w:t>
      </w:r>
      <w:bookmarkEnd w:id="18"/>
    </w:p>
    <w:p w:rsidR="00DC54EF" w:rsidRPr="00DC54EF" w:rsidP="00DC54EF" w14:paraId="0BA3D9A8" w14:textId="77777777">
      <w:pPr>
        <w:ind w:firstLine="560" w:firstLineChars="200"/>
        <w:rPr>
          <w:rFonts w:ascii="仿宋" w:eastAsia="仿宋" w:hAnsi="仿宋"/>
          <w:sz w:val="28"/>
        </w:rPr>
      </w:pPr>
      <w:r w:rsidRPr="00DC54EF">
        <w:rPr>
          <w:rFonts w:ascii="仿宋" w:eastAsia="仿宋" w:hAnsi="仿宋" w:hint="eastAsia"/>
          <w:sz w:val="28"/>
        </w:rPr>
        <w:t>加强绿化建设与生态绿化合理配置</w:t>
      </w:r>
    </w:p>
    <w:p w:rsidR="00DC54EF" w:rsidRPr="00DC54EF" w:rsidP="00DC54EF" w14:paraId="1750C12C" w14:textId="77777777">
      <w:pPr>
        <w:ind w:firstLine="560" w:firstLineChars="200"/>
        <w:rPr>
          <w:rFonts w:ascii="仿宋" w:eastAsia="仿宋" w:hAnsi="仿宋"/>
          <w:sz w:val="28"/>
        </w:rPr>
      </w:pPr>
    </w:p>
    <w:p w:rsidR="00DC54EF" w:rsidRPr="00DC54EF" w:rsidP="00DC54EF" w14:paraId="454371DA" w14:textId="77777777">
      <w:pPr>
        <w:ind w:firstLine="560" w:firstLineChars="200"/>
        <w:rPr>
          <w:rFonts w:ascii="仿宋" w:eastAsia="仿宋" w:hAnsi="仿宋"/>
          <w:sz w:val="28"/>
        </w:rPr>
      </w:pPr>
      <w:r w:rsidRPr="00DC54EF">
        <w:rPr>
          <w:rFonts w:ascii="仿宋" w:eastAsia="仿宋" w:hAnsi="仿宋" w:hint="eastAsia"/>
          <w:sz w:val="28"/>
        </w:rPr>
        <w:t>我们将积极开展绿化工作，通过以下方式确保生态绿化在建设过程中发挥积极作用：</w:t>
      </w:r>
    </w:p>
    <w:p w:rsidR="00DC54EF" w:rsidRPr="00DC54EF" w:rsidP="00DC54EF" w14:paraId="35CD8AED" w14:textId="77777777">
      <w:pPr>
        <w:ind w:firstLine="560" w:firstLineChars="200"/>
        <w:rPr>
          <w:rFonts w:ascii="仿宋" w:eastAsia="仿宋" w:hAnsi="仿宋"/>
          <w:sz w:val="28"/>
        </w:rPr>
      </w:pPr>
    </w:p>
    <w:p w:rsidR="00DC54EF" w:rsidRPr="00DC54EF" w:rsidP="00DC54EF" w14:paraId="1E43DB4F" w14:textId="77777777">
      <w:pPr>
        <w:ind w:firstLine="560" w:firstLineChars="200"/>
        <w:rPr>
          <w:rFonts w:ascii="仿宋" w:eastAsia="仿宋" w:hAnsi="仿宋"/>
          <w:sz w:val="28"/>
        </w:rPr>
      </w:pPr>
      <w:r w:rsidRPr="00DC54EF">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DC54EF" w:rsidRPr="00DC54EF" w:rsidP="00DC54EF" w14:paraId="59CE553E" w14:textId="77777777">
      <w:pPr>
        <w:ind w:firstLine="560" w:firstLineChars="200"/>
        <w:rPr>
          <w:rFonts w:ascii="仿宋" w:eastAsia="仿宋" w:hAnsi="仿宋"/>
          <w:sz w:val="28"/>
        </w:rPr>
      </w:pPr>
    </w:p>
    <w:p w:rsidR="00DC54EF" w:rsidRPr="00DC54EF" w:rsidP="00DC54EF" w14:paraId="7D931A37"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C54EF">
        <w:rPr>
          <w:rFonts w:ascii="仿宋" w:eastAsia="仿宋" w:hAnsi="仿宋"/>
          <w:sz w:val="28"/>
        </w:rPr>
        <w:t>2.</w:t>
      </w:r>
      <w:r w:rsidRPr="00DC54EF">
        <w:rPr>
          <w:rFonts w:ascii="仿宋" w:eastAsia="仿宋" w:hAnsi="仿宋"/>
          <w:sz w:val="28"/>
        </w:rPr>
        <w:t xml:space="preserve"> 重视大型乔木：</w:t>
      </w:r>
    </w:p>
    <w:p w:rsidR="00DC54EF" w:rsidRPr="00DC54EF" w:rsidP="00DC54EF" w14:textId="77777777">
      <w:pPr>
        <w:ind w:firstLine="560" w:firstLineChars="200"/>
        <w:rPr>
          <w:rFonts w:ascii="仿宋" w:eastAsia="仿宋" w:hAnsi="仿宋"/>
          <w:sz w:val="28"/>
        </w:rPr>
      </w:pPr>
      <w:r w:rsidRPr="00DC54EF">
        <w:rPr>
          <w:rFonts w:ascii="仿宋" w:eastAsia="仿宋" w:hAnsi="仿宋"/>
          <w:sz w:val="28"/>
        </w:rPr>
        <w:t xml:space="preserve"> 我们将优先选择大型乔木作为绿化主体。同时，也会考虑林下灌层的发育，以实现绿化的多层次效应。这将有助于构建多元化的生态绿化系统，使生态效益更加显著。</w:t>
      </w:r>
    </w:p>
    <w:p w:rsidR="00DC54EF" w:rsidRPr="00DC54EF" w:rsidP="00DC54EF" w14:paraId="2E6F3254" w14:textId="77777777">
      <w:pPr>
        <w:ind w:firstLine="560" w:firstLineChars="200"/>
        <w:rPr>
          <w:rFonts w:ascii="仿宋" w:eastAsia="仿宋" w:hAnsi="仿宋"/>
          <w:sz w:val="28"/>
        </w:rPr>
      </w:pPr>
    </w:p>
    <w:p w:rsidR="00DC54EF" w:rsidRPr="00DC54EF" w:rsidP="00DC54EF" w14:paraId="09EC80E4" w14:textId="77777777">
      <w:pPr>
        <w:ind w:firstLine="560" w:firstLineChars="200"/>
        <w:rPr>
          <w:rFonts w:ascii="仿宋" w:eastAsia="仿宋" w:hAnsi="仿宋"/>
          <w:sz w:val="28"/>
        </w:rPr>
      </w:pPr>
      <w:r w:rsidRPr="00DC54EF">
        <w:rPr>
          <w:rFonts w:ascii="仿宋" w:eastAsia="仿宋" w:hAnsi="仿宋"/>
          <w:sz w:val="28"/>
        </w:rPr>
        <w:t>3. 综合</w:t>
      </w:r>
      <w:r w:rsidRPr="00DC54EF">
        <w:rPr>
          <w:rFonts w:ascii="仿宋" w:eastAsia="仿宋" w:hAnsi="仿宋" w:hint="eastAsia"/>
          <w:sz w:val="28"/>
        </w:rPr>
        <w:t>的绿化体系设计：</w:t>
      </w:r>
      <w:r w:rsidRPr="00DC54EF">
        <w:rPr>
          <w:rFonts w:ascii="仿宋" w:eastAsia="仿宋" w:hAnsi="仿宋"/>
          <w:sz w:val="28"/>
        </w:rPr>
        <w:t xml:space="preserve"> 我们的绿化计划将采用"多廊多点多面"的设计理念，注重点、线、面的结合，以打造多层次、多角度的绿化体系。这将使生态绿化在雕刻工艺项目周边形成多重生态廊道和观赏点，提升了绿化的美观性和生态功能。</w:t>
      </w:r>
    </w:p>
    <w:p w:rsidR="00DC54EF" w:rsidRPr="00DC54EF" w:rsidP="00DC54EF" w14:paraId="57714EEB" w14:textId="77777777">
      <w:pPr>
        <w:ind w:firstLine="560" w:firstLineChars="200"/>
        <w:rPr>
          <w:rFonts w:ascii="仿宋" w:eastAsia="仿宋" w:hAnsi="仿宋"/>
          <w:sz w:val="28"/>
        </w:rPr>
      </w:pPr>
    </w:p>
    <w:p w:rsidR="00DC54EF" w:rsidRPr="00DC54EF" w:rsidP="00DC54EF" w14:paraId="1F77CA76" w14:textId="77777777">
      <w:pPr>
        <w:ind w:firstLine="560" w:firstLineChars="200"/>
        <w:rPr>
          <w:rFonts w:ascii="仿宋" w:eastAsia="仿宋" w:hAnsi="仿宋"/>
          <w:sz w:val="28"/>
        </w:rPr>
      </w:pPr>
      <w:r w:rsidRPr="00DC54EF">
        <w:rPr>
          <w:rFonts w:ascii="仿宋" w:eastAsia="仿宋" w:hAnsi="仿宋"/>
          <w:sz w:val="28"/>
        </w:rPr>
        <w:t>4. 选址合理性： 投资雕刻工艺项目的选址将严格符合当地的区域规划，避免了雕刻工艺项目建设地附近存在重要风景名胜古迹</w:t>
      </w:r>
      <w:r w:rsidRPr="00DC54EF">
        <w:rPr>
          <w:rFonts w:ascii="仿宋" w:eastAsia="仿宋" w:hAnsi="仿宋"/>
          <w:sz w:val="28"/>
        </w:rPr>
        <w:t>和人类文化遗产，从而杜绝了对这些宝贵资源的不利影响。我们将确保雕刻工艺项目的建设与周边文化和自然环境的和谐共存。</w:t>
      </w:r>
    </w:p>
    <w:p w:rsidR="00DC54EF" w:rsidRPr="00DC54EF" w:rsidP="00DC54EF" w14:paraId="579C3F10" w14:textId="77777777">
      <w:pPr>
        <w:ind w:firstLine="560" w:firstLineChars="200"/>
        <w:rPr>
          <w:rFonts w:ascii="仿宋" w:eastAsia="仿宋" w:hAnsi="仿宋"/>
          <w:sz w:val="28"/>
        </w:rPr>
      </w:pPr>
    </w:p>
    <w:p w:rsidR="00DC54EF" w:rsidP="00DC54EF" w14:paraId="052EF971" w14:textId="5C0006E3">
      <w:pPr>
        <w:ind w:firstLine="560" w:firstLineChars="200"/>
        <w:rPr>
          <w:rFonts w:ascii="仿宋" w:eastAsia="仿宋" w:hAnsi="仿宋" w:hint="eastAsia"/>
          <w:sz w:val="28"/>
        </w:rPr>
      </w:pPr>
      <w:r w:rsidRPr="00DC54EF">
        <w:rPr>
          <w:rFonts w:ascii="仿宋" w:eastAsia="仿宋" w:hAnsi="仿宋" w:hint="eastAsia"/>
          <w:sz w:val="28"/>
        </w:rPr>
        <w:t>通过这些绿化和生态配置的改进，我们将积极促进生态平衡，实现可持续的环境保护，以及在雕刻工艺项目建设过程中对生态环境的积极贡献。</w:t>
      </w:r>
    </w:p>
    <w:p w:rsidR="00DC54EF" w:rsidP="00DC54EF" w14:paraId="29EAA4FE" w14:textId="29C87606">
      <w:pPr>
        <w:pStyle w:val="Heading1"/>
        <w:rPr>
          <w:rFonts w:hint="eastAsia"/>
        </w:rPr>
      </w:pPr>
      <w:bookmarkStart w:id="19" w:name="_Toc160655756"/>
      <w:r w:rsidRPr="00DC54EF">
        <w:rPr>
          <w:rFonts w:hint="eastAsia"/>
        </w:rPr>
        <w:t>五、建设规模分析</w:t>
      </w:r>
      <w:bookmarkEnd w:id="19"/>
    </w:p>
    <w:p w:rsidR="00DC54EF" w:rsidP="00DC54EF" w14:paraId="4C494E74" w14:textId="33538445">
      <w:pPr>
        <w:pStyle w:val="Heading2"/>
      </w:pPr>
      <w:bookmarkStart w:id="20" w:name="_Toc160655757"/>
      <w:r w:rsidRPr="00DC54EF">
        <w:t>(一)、建设规模</w:t>
      </w:r>
      <w:bookmarkEnd w:id="20"/>
    </w:p>
    <w:p w:rsidR="00DC54EF" w:rsidRPr="00DC54EF" w:rsidP="00DC54EF" w14:paraId="736E9A7F"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DC54EF">
        <w:rPr>
          <w:rFonts w:ascii="仿宋" w:eastAsia="仿宋" w:hAnsi="仿宋" w:hint="eastAsia"/>
          <w:sz w:val="28"/>
        </w:rPr>
        <w:t>该雕刻工艺项目总征地面积达到</w:t>
      </w:r>
    </w:p>
    <w:p w:rsidR="00DC54EF" w:rsidRPr="00DC54EF" w:rsidP="00DC54EF" w14:textId="77777777">
      <w:pPr>
        <w:ind w:firstLine="560" w:firstLineChars="200"/>
        <w:rPr>
          <w:rFonts w:ascii="仿宋" w:eastAsia="仿宋" w:hAnsi="仿宋"/>
          <w:sz w:val="28"/>
        </w:rPr>
      </w:pPr>
      <w:r w:rsidRPr="00DC54EF">
        <w:rPr>
          <w:rFonts w:ascii="仿宋" w:eastAsia="仿宋" w:hAnsi="仿宋"/>
          <w:sz w:val="28"/>
        </w:rPr>
        <w:t>XXX平方米，大约折合XXX亩。其中，净用地面积与红线范围折合约XXX亩。雕刻工艺项目规划总建筑面积达到XXX平方米，这其中，规划建设主体工程为XXX平方米，而计容建筑面积则为XXXX平方米。预计建筑工程投资将达到XXXX万元。</w:t>
      </w:r>
    </w:p>
    <w:p w:rsidR="00DC54EF" w:rsidRPr="00DC54EF" w:rsidP="00DC54EF" w14:paraId="6222FF37" w14:textId="77777777">
      <w:pPr>
        <w:ind w:firstLine="560" w:firstLineChars="200"/>
        <w:rPr>
          <w:rFonts w:ascii="仿宋" w:eastAsia="仿宋" w:hAnsi="仿宋"/>
          <w:sz w:val="28"/>
        </w:rPr>
      </w:pPr>
    </w:p>
    <w:p w:rsidR="00DC54EF" w:rsidP="00DC54EF" w14:paraId="5227C7F5" w14:textId="3C132CE3">
      <w:pPr>
        <w:ind w:firstLine="560" w:firstLineChars="200"/>
        <w:rPr>
          <w:rFonts w:ascii="仿宋" w:eastAsia="仿宋" w:hAnsi="仿宋"/>
          <w:sz w:val="28"/>
        </w:rPr>
      </w:pPr>
      <w:r w:rsidRPr="00DC54EF">
        <w:rPr>
          <w:rFonts w:ascii="仿宋" w:eastAsia="仿宋" w:hAnsi="仿宋" w:hint="eastAsia"/>
          <w:sz w:val="28"/>
        </w:rPr>
        <w:t>在设备购置方面，该雕刻工艺项目计划购置设备共计</w:t>
      </w:r>
      <w:r w:rsidRPr="00DC54EF">
        <w:rPr>
          <w:rFonts w:ascii="仿宋" w:eastAsia="仿宋" w:hAnsi="仿宋"/>
          <w:sz w:val="28"/>
        </w:rPr>
        <w:t>XXX台（套），设备购置费高达XXX万元。这些设备的购置将为雕刻工艺项目的建设和运营提供必要的支持和保障。</w:t>
      </w:r>
    </w:p>
    <w:p w:rsidR="00DC54EF" w:rsidP="00DC54EF" w14:paraId="15FBBB41" w14:textId="754B603C">
      <w:pPr>
        <w:pStyle w:val="Heading2"/>
      </w:pPr>
      <w:bookmarkStart w:id="21" w:name="_Toc160655758"/>
      <w:r w:rsidRPr="00DC54EF">
        <w:t>(二)、产值规模</w:t>
      </w:r>
      <w:bookmarkEnd w:id="21"/>
    </w:p>
    <w:p w:rsidR="00DC54EF" w:rsidRPr="00DC54EF" w:rsidP="00DC54EF" w14:paraId="0623541D" w14:textId="77777777">
      <w:pPr>
        <w:ind w:firstLine="560" w:firstLineChars="200"/>
        <w:rPr>
          <w:rFonts w:ascii="仿宋" w:eastAsia="仿宋" w:hAnsi="仿宋"/>
          <w:sz w:val="28"/>
        </w:rPr>
      </w:pPr>
      <w:r w:rsidRPr="00DC54EF">
        <w:rPr>
          <w:rFonts w:ascii="仿宋" w:eastAsia="仿宋" w:hAnsi="仿宋" w:hint="eastAsia"/>
          <w:sz w:val="28"/>
        </w:rPr>
        <w:t>雕刻工艺项目计划总投资</w:t>
      </w:r>
      <w:r w:rsidRPr="00DC54EF">
        <w:rPr>
          <w:rFonts w:ascii="仿宋" w:eastAsia="仿宋" w:hAnsi="仿宋"/>
          <w:sz w:val="28"/>
        </w:rPr>
        <w:t>XXXXXXX万元；预计年实现营业收入XXXX万</w:t>
      </w:r>
    </w:p>
    <w:p w:rsidR="00DC54EF" w:rsidRPr="00DC54EF" w:rsidP="00DC54EF" w14:paraId="2D3E667C" w14:textId="77777777">
      <w:pPr>
        <w:ind w:firstLine="560" w:firstLineChars="200"/>
        <w:rPr>
          <w:rFonts w:ascii="仿宋" w:eastAsia="仿宋" w:hAnsi="仿宋"/>
          <w:sz w:val="28"/>
        </w:rPr>
      </w:pPr>
      <w:r w:rsidRPr="00DC54EF">
        <w:rPr>
          <w:rFonts w:ascii="仿宋" w:eastAsia="仿宋" w:hAnsi="仿宋" w:hint="eastAsia"/>
          <w:sz w:val="28"/>
        </w:rPr>
        <w:t>元。</w:t>
      </w:r>
    </w:p>
    <w:p w:rsidR="00DC54EF" w:rsidP="00DC54EF" w14:paraId="14A9CDB7" w14:textId="0C658224">
      <w:pPr>
        <w:ind w:firstLine="560" w:firstLineChars="200"/>
        <w:rPr>
          <w:rFonts w:ascii="仿宋" w:eastAsia="仿宋" w:hAnsi="仿宋"/>
          <w:sz w:val="28"/>
        </w:rPr>
      </w:pPr>
    </w:p>
    <w:p w:rsidR="00DC54EF" w:rsidP="00DC54EF" w14:paraId="51D23B48" w14:textId="09391E50">
      <w:pPr>
        <w:pStyle w:val="Heading1"/>
        <w:rPr>
          <w:rFonts w:hint="eastAsia"/>
        </w:rPr>
      </w:pPr>
      <w:bookmarkStart w:id="22" w:name="_Toc160655759"/>
      <w:r w:rsidRPr="00DC54EF">
        <w:rPr>
          <w:rFonts w:hint="eastAsia"/>
        </w:rPr>
        <w:t>六、技术与研发计划</w:t>
      </w:r>
      <w:bookmarkEnd w:id="22"/>
    </w:p>
    <w:p w:rsidR="00DC54EF" w:rsidP="00DC54EF" w14:paraId="69742F94" w14:textId="29522133">
      <w:pPr>
        <w:pStyle w:val="Heading2"/>
      </w:pPr>
      <w:bookmarkStart w:id="23" w:name="_Toc160655760"/>
      <w:r w:rsidRPr="00DC54EF">
        <w:t>(一)、技术背景与解决方案</w:t>
      </w:r>
      <w:bookmarkEnd w:id="23"/>
    </w:p>
    <w:p w:rsidR="00DC54EF" w:rsidRPr="00DC54EF" w:rsidP="00DC54EF" w14:paraId="3D696A45" w14:textId="77777777">
      <w:pPr>
        <w:ind w:firstLine="560" w:firstLineChars="200"/>
        <w:rPr>
          <w:rFonts w:ascii="仿宋" w:eastAsia="仿宋" w:hAnsi="仿宋"/>
          <w:sz w:val="28"/>
        </w:rPr>
      </w:pPr>
      <w:r w:rsidRPr="00DC54EF">
        <w:rPr>
          <w:rFonts w:ascii="仿宋" w:eastAsia="仿宋" w:hAnsi="仿宋" w:hint="eastAsia"/>
          <w:sz w:val="28"/>
        </w:rPr>
        <w:t>在当前竞争激烈的商业环境中，技术背景至关重要，对于确保资产质量、实现持续成长和提高收益性具有决定性影响。以下是我们所依赖的技术背景：</w:t>
      </w:r>
    </w:p>
    <w:p w:rsidR="00DC54EF" w:rsidRPr="00DC54EF" w:rsidP="00DC54EF" w14:paraId="01C5A25C" w14:textId="77777777">
      <w:pPr>
        <w:ind w:firstLine="560" w:firstLineChars="200"/>
        <w:rPr>
          <w:rFonts w:ascii="仿宋" w:eastAsia="仿宋" w:hAnsi="仿宋"/>
          <w:sz w:val="28"/>
        </w:rPr>
      </w:pPr>
    </w:p>
    <w:p w:rsidR="00DC54EF" w:rsidRPr="00DC54EF" w:rsidP="00DC54EF" w14:paraId="0A78A434" w14:textId="77777777">
      <w:pPr>
        <w:ind w:firstLine="560" w:firstLineChars="200"/>
        <w:rPr>
          <w:rFonts w:ascii="仿宋" w:eastAsia="仿宋" w:hAnsi="仿宋"/>
          <w:sz w:val="28"/>
        </w:rPr>
      </w:pPr>
      <w:r w:rsidRPr="00DC54EF">
        <w:rPr>
          <w:rFonts w:ascii="仿宋" w:eastAsia="仿宋" w:hAnsi="仿宋"/>
          <w:sz w:val="28"/>
        </w:rPr>
        <w:t>1. 先进的数据分析技术</w:t>
      </w:r>
    </w:p>
    <w:p w:rsidR="00DC54EF" w:rsidRPr="00DC54EF" w:rsidP="00DC54EF" w14:paraId="200AE8F9"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DC54EF" w:rsidRPr="00DC54EF" w:rsidP="00DC54EF" w14:paraId="65508863" w14:textId="77777777">
      <w:pPr>
        <w:ind w:firstLine="560" w:firstLineChars="200"/>
        <w:rPr>
          <w:rFonts w:ascii="仿宋" w:eastAsia="仿宋" w:hAnsi="仿宋"/>
          <w:sz w:val="28"/>
        </w:rPr>
      </w:pPr>
      <w:r w:rsidRPr="00DC54EF">
        <w:rPr>
          <w:rFonts w:ascii="仿宋" w:eastAsia="仿宋" w:hAnsi="仿宋" w:hint="eastAsia"/>
          <w:sz w:val="28"/>
        </w:rPr>
        <w:t>我们利用先进的数据分析工具和技术，以深入了解市场趋势、客户需求和竞争态势。这些技术使我们能够更好地定位目标市场、优化产品开发和改进销售策略。根据</w:t>
      </w:r>
      <w:r w:rsidRPr="00DC54EF">
        <w:rPr>
          <w:rFonts w:ascii="仿宋" w:eastAsia="仿宋" w:hAnsi="仿宋"/>
          <w:sz w:val="28"/>
        </w:rPr>
        <w:t>IDC的数据，全球大数据和分析市场预计将在未来几年内保持两位数的年均增长率，这为我们提供了持续创新和发展的机会。</w:t>
      </w:r>
    </w:p>
    <w:p w:rsidR="00DC54EF" w:rsidRPr="00DC54EF" w:rsidP="00DC54EF" w14:paraId="0D54D7C8" w14:textId="77777777">
      <w:pPr>
        <w:ind w:firstLine="560" w:firstLineChars="200"/>
        <w:rPr>
          <w:rFonts w:ascii="仿宋" w:eastAsia="仿宋" w:hAnsi="仿宋"/>
          <w:sz w:val="28"/>
        </w:rPr>
      </w:pPr>
    </w:p>
    <w:p w:rsidR="00DC54EF" w:rsidRPr="00DC54EF" w:rsidP="00DC54EF" w14:paraId="528EF3BB" w14:textId="77777777">
      <w:pPr>
        <w:ind w:firstLine="560" w:firstLineChars="200"/>
        <w:rPr>
          <w:rFonts w:ascii="仿宋" w:eastAsia="仿宋" w:hAnsi="仿宋"/>
          <w:sz w:val="28"/>
        </w:rPr>
      </w:pPr>
      <w:r w:rsidRPr="00DC54EF">
        <w:rPr>
          <w:rFonts w:ascii="仿宋" w:eastAsia="仿宋" w:hAnsi="仿宋"/>
          <w:sz w:val="28"/>
        </w:rPr>
        <w:t>2. 云计算和大规模数据存储</w:t>
      </w:r>
    </w:p>
    <w:p w:rsidR="00DC54EF" w:rsidRPr="00DC54EF" w:rsidP="00DC54EF" w14:paraId="3242D14B" w14:textId="77777777">
      <w:pPr>
        <w:ind w:firstLine="560" w:firstLineChars="200"/>
        <w:rPr>
          <w:rFonts w:ascii="仿宋" w:eastAsia="仿宋" w:hAnsi="仿宋"/>
          <w:sz w:val="28"/>
        </w:rPr>
      </w:pPr>
    </w:p>
    <w:p w:rsidR="00DC54EF" w:rsidRPr="00DC54EF" w:rsidP="00DC54EF" w14:paraId="67EEC26C" w14:textId="77777777">
      <w:pPr>
        <w:ind w:firstLine="560" w:firstLineChars="200"/>
        <w:rPr>
          <w:rFonts w:ascii="仿宋" w:eastAsia="仿宋" w:hAnsi="仿宋"/>
          <w:sz w:val="28"/>
        </w:rPr>
      </w:pPr>
      <w:r w:rsidRPr="00DC54EF">
        <w:rPr>
          <w:rFonts w:ascii="仿宋" w:eastAsia="仿宋" w:hAnsi="仿宋" w:hint="eastAsia"/>
          <w:sz w:val="28"/>
        </w:rPr>
        <w:t>我们依赖云计算和大规模数据存储解决方案来管理和分析大量数据。这不仅提高了数据的可用性和安全性，还使我们能够快速响</w:t>
      </w:r>
      <w:r w:rsidRPr="00DC54EF">
        <w:rPr>
          <w:rFonts w:ascii="仿宋" w:eastAsia="仿宋" w:hAnsi="仿宋" w:hint="eastAsia"/>
          <w:sz w:val="28"/>
        </w:rPr>
        <w:t>应市场变化。根据</w:t>
      </w:r>
      <w:r w:rsidRPr="00DC54EF">
        <w:rPr>
          <w:rFonts w:ascii="仿宋" w:eastAsia="仿宋" w:hAnsi="仿宋"/>
          <w:sz w:val="28"/>
        </w:rPr>
        <w:t>Gartner的数据，全球云计算市场正在不断扩大，预计将持续增长，这进一步证明了我们技术背景的重要性。</w:t>
      </w:r>
    </w:p>
    <w:p w:rsidR="00DC54EF" w:rsidRPr="00DC54EF" w:rsidP="00DC54EF" w14:paraId="6795BD08" w14:textId="77777777">
      <w:pPr>
        <w:ind w:firstLine="560" w:firstLineChars="200"/>
        <w:rPr>
          <w:rFonts w:ascii="仿宋" w:eastAsia="仿宋" w:hAnsi="仿宋"/>
          <w:sz w:val="28"/>
        </w:rPr>
      </w:pPr>
    </w:p>
    <w:p w:rsidR="00DC54EF" w:rsidRPr="00DC54EF" w:rsidP="00DC54EF" w14:paraId="090ED7EE" w14:textId="77777777">
      <w:pPr>
        <w:ind w:firstLine="560" w:firstLineChars="200"/>
        <w:rPr>
          <w:rFonts w:ascii="仿宋" w:eastAsia="仿宋" w:hAnsi="仿宋"/>
          <w:sz w:val="28"/>
        </w:rPr>
      </w:pPr>
      <w:r w:rsidRPr="00DC54EF">
        <w:rPr>
          <w:rFonts w:ascii="仿宋" w:eastAsia="仿宋" w:hAnsi="仿宋" w:hint="eastAsia"/>
          <w:sz w:val="28"/>
        </w:rPr>
        <w:t>解决方案</w:t>
      </w:r>
    </w:p>
    <w:p w:rsidR="00DC54EF" w:rsidRPr="00DC54EF" w:rsidP="00DC54EF" w14:paraId="25DDEABF" w14:textId="77777777">
      <w:pPr>
        <w:ind w:firstLine="560" w:firstLineChars="200"/>
        <w:rPr>
          <w:rFonts w:ascii="仿宋" w:eastAsia="仿宋" w:hAnsi="仿宋"/>
          <w:sz w:val="28"/>
        </w:rPr>
      </w:pPr>
    </w:p>
    <w:p w:rsidR="00DC54EF" w:rsidRPr="00DC54EF" w:rsidP="00DC54EF" w14:paraId="56AD76BC" w14:textId="77777777">
      <w:pPr>
        <w:ind w:firstLine="560" w:firstLineChars="200"/>
        <w:rPr>
          <w:rFonts w:ascii="仿宋" w:eastAsia="仿宋" w:hAnsi="仿宋"/>
          <w:sz w:val="28"/>
        </w:rPr>
      </w:pPr>
      <w:r w:rsidRPr="00DC54EF">
        <w:rPr>
          <w:rFonts w:ascii="仿宋" w:eastAsia="仿宋" w:hAnsi="仿宋" w:hint="eastAsia"/>
          <w:sz w:val="28"/>
        </w:rPr>
        <w:t>在面对竞争环境中，我们提供了以下解决方案，以确保资产质量、实现持续成长和提高收益性：</w:t>
      </w:r>
    </w:p>
    <w:p w:rsidR="00DC54EF" w:rsidRPr="00DC54EF" w:rsidP="00DC54EF" w14:paraId="36FC3219" w14:textId="77777777">
      <w:pPr>
        <w:ind w:firstLine="560" w:firstLineChars="200"/>
        <w:rPr>
          <w:rFonts w:ascii="仿宋" w:eastAsia="仿宋" w:hAnsi="仿宋"/>
          <w:sz w:val="28"/>
        </w:rPr>
      </w:pPr>
    </w:p>
    <w:p w:rsidR="00DC54EF" w:rsidRPr="00DC54EF" w:rsidP="00DC54EF" w14:paraId="0E1CD2CB" w14:textId="77777777">
      <w:pPr>
        <w:ind w:firstLine="560" w:firstLineChars="200"/>
        <w:rPr>
          <w:rFonts w:ascii="仿宋" w:eastAsia="仿宋" w:hAnsi="仿宋"/>
          <w:sz w:val="28"/>
        </w:rPr>
      </w:pPr>
      <w:r w:rsidRPr="00DC54EF">
        <w:rPr>
          <w:rFonts w:ascii="仿宋" w:eastAsia="仿宋" w:hAnsi="仿宋"/>
          <w:sz w:val="28"/>
        </w:rPr>
        <w:t>1. 数据驱动的决策支持</w:t>
      </w:r>
    </w:p>
    <w:p w:rsidR="00DC54EF" w:rsidRPr="00DC54EF" w:rsidP="00DC54EF" w14:paraId="6C1B2952" w14:textId="77777777">
      <w:pPr>
        <w:ind w:firstLine="560" w:firstLineChars="200"/>
        <w:rPr>
          <w:rFonts w:ascii="仿宋" w:eastAsia="仿宋" w:hAnsi="仿宋"/>
          <w:sz w:val="28"/>
        </w:rPr>
      </w:pPr>
    </w:p>
    <w:p w:rsidR="00DC54EF" w:rsidRPr="00DC54EF" w:rsidP="00DC54EF" w14:paraId="4EEE182A"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DC54EF" w:rsidRPr="00DC54EF" w:rsidP="00DC54EF" w14:textId="77777777">
      <w:pPr>
        <w:ind w:firstLine="560" w:firstLineChars="200"/>
        <w:rPr>
          <w:rFonts w:ascii="仿宋" w:eastAsia="仿宋" w:hAnsi="仿宋"/>
          <w:sz w:val="28"/>
        </w:rPr>
      </w:pPr>
      <w:r w:rsidRPr="00DC54EF">
        <w:rPr>
          <w:rFonts w:ascii="仿宋" w:eastAsia="仿宋" w:hAnsi="仿宋" w:hint="eastAsia"/>
          <w:sz w:val="28"/>
        </w:rPr>
        <w:t>我们利用先进的数据分析技术，为客户提供数据驱动的决策支持。这包括市场趋势分析、客户行为预测和产品推荐等功能。通过这些解决方案，客户能够更好地了解市场，做出明智的决策，提高其资产质量和收益。</w:t>
      </w:r>
    </w:p>
    <w:p w:rsidR="00DC54EF" w:rsidRPr="00DC54EF" w:rsidP="00DC54EF" w14:paraId="6FC769CA" w14:textId="77777777">
      <w:pPr>
        <w:ind w:firstLine="560" w:firstLineChars="200"/>
        <w:rPr>
          <w:rFonts w:ascii="仿宋" w:eastAsia="仿宋" w:hAnsi="仿宋"/>
          <w:sz w:val="28"/>
        </w:rPr>
      </w:pPr>
    </w:p>
    <w:p w:rsidR="00DC54EF" w:rsidRPr="00DC54EF" w:rsidP="00DC54EF" w14:paraId="0AD002A5" w14:textId="77777777">
      <w:pPr>
        <w:ind w:firstLine="560" w:firstLineChars="200"/>
        <w:rPr>
          <w:rFonts w:ascii="仿宋" w:eastAsia="仿宋" w:hAnsi="仿宋"/>
          <w:sz w:val="28"/>
        </w:rPr>
      </w:pPr>
      <w:r w:rsidRPr="00DC54EF">
        <w:rPr>
          <w:rFonts w:ascii="仿宋" w:eastAsia="仿宋" w:hAnsi="仿宋"/>
          <w:sz w:val="28"/>
        </w:rPr>
        <w:t>2. 客户</w:t>
      </w:r>
      <w:r w:rsidRPr="00DC54EF">
        <w:rPr>
          <w:rFonts w:ascii="仿宋" w:eastAsia="仿宋" w:hAnsi="仿宋" w:hint="eastAsia"/>
          <w:sz w:val="28"/>
        </w:rPr>
        <w:t>关系管理工具</w:t>
      </w:r>
    </w:p>
    <w:p w:rsidR="00DC54EF" w:rsidRPr="00DC54EF" w:rsidP="00DC54EF" w14:paraId="137DFC3C" w14:textId="77777777">
      <w:pPr>
        <w:ind w:firstLine="560" w:firstLineChars="200"/>
        <w:rPr>
          <w:rFonts w:ascii="仿宋" w:eastAsia="仿宋" w:hAnsi="仿宋"/>
          <w:sz w:val="28"/>
        </w:rPr>
      </w:pPr>
    </w:p>
    <w:p w:rsidR="00DC54EF" w:rsidRPr="00DC54EF" w:rsidP="00DC54EF" w14:paraId="410F1C9F" w14:textId="77777777">
      <w:pPr>
        <w:ind w:firstLine="560" w:firstLineChars="200"/>
        <w:rPr>
          <w:rFonts w:ascii="仿宋" w:eastAsia="仿宋" w:hAnsi="仿宋"/>
          <w:sz w:val="28"/>
        </w:rPr>
      </w:pPr>
      <w:r w:rsidRPr="00DC54EF">
        <w:rPr>
          <w:rFonts w:ascii="仿宋" w:eastAsia="仿宋" w:hAnsi="仿宋" w:hint="eastAsia"/>
          <w:sz w:val="28"/>
        </w:rPr>
        <w:t>我们开发了定制的客户关系管理工具，帮助客户更好地管理和维护他们的客户群。这些工具提供了客户行为跟踪、市场细分和个性化营销的功能，以提高客户满意度和忠诚度。这有助于提高客户的资产价值和收益。</w:t>
      </w:r>
    </w:p>
    <w:p w:rsidR="00DC54EF" w:rsidRPr="00DC54EF" w:rsidP="00DC54EF" w14:paraId="097CE849" w14:textId="77777777">
      <w:pPr>
        <w:ind w:firstLine="560" w:firstLineChars="200"/>
        <w:rPr>
          <w:rFonts w:ascii="仿宋" w:eastAsia="仿宋" w:hAnsi="仿宋"/>
          <w:sz w:val="28"/>
        </w:rPr>
      </w:pPr>
    </w:p>
    <w:p w:rsidR="00DC54EF" w:rsidRPr="00DC54EF" w:rsidP="00DC54EF" w14:paraId="3516812D" w14:textId="77777777">
      <w:pPr>
        <w:ind w:firstLine="560" w:firstLineChars="200"/>
        <w:rPr>
          <w:rFonts w:ascii="仿宋" w:eastAsia="仿宋" w:hAnsi="仿宋"/>
          <w:sz w:val="28"/>
        </w:rPr>
      </w:pPr>
      <w:r w:rsidRPr="00DC54EF">
        <w:rPr>
          <w:rFonts w:ascii="仿宋" w:eastAsia="仿宋" w:hAnsi="仿宋"/>
          <w:sz w:val="28"/>
        </w:rPr>
        <w:t>3. 云基础架构和数据安全解决方案</w:t>
      </w:r>
    </w:p>
    <w:p w:rsidR="00DC54EF" w:rsidRPr="00DC54EF" w:rsidP="00DC54EF" w14:paraId="61A26707" w14:textId="77777777">
      <w:pPr>
        <w:ind w:firstLine="560" w:firstLineChars="200"/>
        <w:rPr>
          <w:rFonts w:ascii="仿宋" w:eastAsia="仿宋" w:hAnsi="仿宋"/>
          <w:sz w:val="28"/>
        </w:rPr>
      </w:pPr>
    </w:p>
    <w:p w:rsidR="00DC54EF" w:rsidRPr="00DC54EF" w:rsidP="00DC54EF" w14:paraId="187D2542" w14:textId="77777777">
      <w:pPr>
        <w:ind w:firstLine="560" w:firstLineChars="200"/>
        <w:rPr>
          <w:rFonts w:ascii="仿宋" w:eastAsia="仿宋" w:hAnsi="仿宋"/>
          <w:sz w:val="28"/>
        </w:rPr>
      </w:pPr>
      <w:r w:rsidRPr="00DC54EF">
        <w:rPr>
          <w:rFonts w:ascii="仿宋" w:eastAsia="仿宋" w:hAnsi="仿宋" w:hint="eastAsia"/>
          <w:sz w:val="28"/>
        </w:rPr>
        <w:t>我们提供云基础架构和数据安全解决方案，以确保客户数据的可用性和安全性。这些解决方案包括数据备份和恢复、网络安全和身份验证等功能，帮助客户降低风险，保护其资产。</w:t>
      </w:r>
    </w:p>
    <w:p w:rsidR="00DC54EF" w:rsidRPr="00DC54EF" w:rsidP="00DC54EF" w14:paraId="0A18D03C" w14:textId="77777777">
      <w:pPr>
        <w:ind w:firstLine="560" w:firstLineChars="200"/>
        <w:rPr>
          <w:rFonts w:ascii="仿宋" w:eastAsia="仿宋" w:hAnsi="仿宋"/>
          <w:sz w:val="28"/>
        </w:rPr>
      </w:pPr>
    </w:p>
    <w:p w:rsidR="00DC54EF" w:rsidP="00DC54EF" w14:paraId="2DC945F4" w14:textId="18109A33">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DC54EF">
        <w:rPr>
          <w:rFonts w:ascii="仿宋" w:eastAsia="仿宋" w:hAnsi="仿宋" w:hint="eastAsia"/>
          <w:sz w:val="28"/>
        </w:rPr>
        <w:t>通过以上技术背景和解决方案的结合，我们有信心在竞争激烈的市场中取得成功，提高资产质量，实现可持续的成长，并提高收益性。我们将不断追求技术创新，以适应市场的不断变化和客户的不断演进，以确保我们始终保持竞争优势。</w:t>
      </w:r>
    </w:p>
    <w:p w:rsidR="00DC54EF" w:rsidP="00DC54EF" w14:paraId="0740EBBE" w14:textId="60A07984">
      <w:pPr>
        <w:pStyle w:val="Heading2"/>
      </w:pPr>
      <w:bookmarkStart w:id="24" w:name="_Toc160655761"/>
      <w:r w:rsidRPr="00DC54EF">
        <w:t>(二)、研发团队与能力</w:t>
      </w:r>
      <w:bookmarkEnd w:id="24"/>
    </w:p>
    <w:p w:rsidR="00DC54EF" w:rsidRPr="00DC54EF" w:rsidP="00DC54EF" w14:paraId="299060F6" w14:textId="77777777">
      <w:pPr>
        <w:ind w:firstLine="560" w:firstLineChars="200"/>
        <w:rPr>
          <w:rFonts w:ascii="仿宋" w:eastAsia="仿宋" w:hAnsi="仿宋"/>
          <w:sz w:val="28"/>
        </w:rPr>
      </w:pPr>
      <w:r w:rsidRPr="00DC54EF">
        <w:rPr>
          <w:rFonts w:ascii="仿宋" w:eastAsia="仿宋" w:hAnsi="仿宋" w:hint="eastAsia"/>
          <w:sz w:val="28"/>
        </w:rPr>
        <w:t>研发团队与能力</w:t>
      </w:r>
    </w:p>
    <w:p w:rsidR="00DC54EF" w:rsidRPr="00DC54EF" w:rsidP="00DC54EF" w14:paraId="3376015D" w14:textId="77777777">
      <w:pPr>
        <w:ind w:firstLine="560" w:firstLineChars="200"/>
        <w:rPr>
          <w:rFonts w:ascii="仿宋" w:eastAsia="仿宋" w:hAnsi="仿宋"/>
          <w:sz w:val="28"/>
        </w:rPr>
      </w:pPr>
    </w:p>
    <w:p w:rsidR="00DC54EF" w:rsidRPr="00DC54EF" w:rsidP="00DC54EF" w14:paraId="76C390DC" w14:textId="77777777">
      <w:pPr>
        <w:ind w:firstLine="560" w:firstLineChars="200"/>
        <w:rPr>
          <w:rFonts w:ascii="仿宋" w:eastAsia="仿宋" w:hAnsi="仿宋"/>
          <w:sz w:val="28"/>
        </w:rPr>
      </w:pPr>
      <w:r w:rsidRPr="00DC54EF">
        <w:rPr>
          <w:rFonts w:ascii="仿宋" w:eastAsia="仿宋" w:hAnsi="仿宋" w:hint="eastAsia"/>
          <w:sz w:val="28"/>
        </w:rPr>
        <w:t>公司的研发团队是我们实现创新、开发新产品和维护现有产品的关键驱动力。我们深知技术创新对于在竞争激烈的市场中脱颖而出至关重要，因此我们致力于建立强大的研发团队和卓越的研发能力。</w:t>
      </w:r>
    </w:p>
    <w:p w:rsidR="00DC54EF" w:rsidRPr="00DC54EF" w:rsidP="00DC54EF" w14:paraId="5D543219" w14:textId="77777777">
      <w:pPr>
        <w:ind w:firstLine="560" w:firstLineChars="200"/>
        <w:rPr>
          <w:rFonts w:ascii="仿宋" w:eastAsia="仿宋" w:hAnsi="仿宋"/>
          <w:sz w:val="28"/>
        </w:rPr>
      </w:pPr>
    </w:p>
    <w:p w:rsidR="00DC54EF" w:rsidRPr="00DC54EF" w:rsidP="00DC54EF" w14:paraId="4449C74B" w14:textId="77777777">
      <w:pPr>
        <w:ind w:firstLine="560" w:firstLineChars="200"/>
        <w:rPr>
          <w:rFonts w:ascii="仿宋" w:eastAsia="仿宋" w:hAnsi="仿宋"/>
          <w:sz w:val="28"/>
        </w:rPr>
      </w:pPr>
      <w:r w:rsidRPr="00DC54EF">
        <w:rPr>
          <w:rFonts w:ascii="仿宋" w:eastAsia="仿宋" w:hAnsi="仿宋" w:hint="eastAsia"/>
          <w:sz w:val="28"/>
        </w:rPr>
        <w:t>研发团队构成</w:t>
      </w:r>
    </w:p>
    <w:p w:rsidR="00DC54EF" w:rsidRPr="00DC54EF" w:rsidP="00DC54EF" w14:paraId="17713C61" w14:textId="77777777">
      <w:pPr>
        <w:ind w:firstLine="560" w:firstLineChars="200"/>
        <w:rPr>
          <w:rFonts w:ascii="仿宋" w:eastAsia="仿宋" w:hAnsi="仿宋"/>
          <w:sz w:val="28"/>
        </w:rPr>
      </w:pPr>
    </w:p>
    <w:p w:rsidR="00DC54EF" w:rsidRPr="00DC54EF" w:rsidP="00DC54EF" w14:paraId="0D0BBF98" w14:textId="77777777">
      <w:pPr>
        <w:ind w:firstLine="560" w:firstLineChars="200"/>
        <w:rPr>
          <w:rFonts w:ascii="仿宋" w:eastAsia="仿宋" w:hAnsi="仿宋"/>
          <w:sz w:val="28"/>
        </w:rPr>
      </w:pPr>
      <w:r w:rsidRPr="00DC54EF">
        <w:rPr>
          <w:rFonts w:ascii="仿宋" w:eastAsia="仿宋" w:hAnsi="仿宋" w:hint="eastAsia"/>
          <w:sz w:val="28"/>
        </w:rPr>
        <w:t>我们的研发团队由多位经验丰富、富有创造力和激情的专业人士组成，他们在各自领域拥有卓越的技能和知识。我们的团队包括：</w:t>
      </w:r>
    </w:p>
    <w:p w:rsidR="00DC54EF" w:rsidRPr="00DC54EF" w:rsidP="00DC54EF" w14:paraId="293446E0" w14:textId="77777777">
      <w:pPr>
        <w:ind w:firstLine="560" w:firstLineChars="200"/>
        <w:rPr>
          <w:rFonts w:ascii="仿宋" w:eastAsia="仿宋" w:hAnsi="仿宋"/>
          <w:sz w:val="28"/>
        </w:rPr>
      </w:pPr>
    </w:p>
    <w:p w:rsidR="00DC54EF" w:rsidRPr="00DC54EF" w:rsidP="00DC54EF" w14:paraId="0AB242FA" w14:textId="77777777">
      <w:pPr>
        <w:ind w:firstLine="560" w:firstLineChars="200"/>
        <w:rPr>
          <w:rFonts w:ascii="仿宋" w:eastAsia="仿宋" w:hAnsi="仿宋"/>
          <w:sz w:val="28"/>
        </w:rPr>
      </w:pPr>
      <w:r w:rsidRPr="00DC54EF">
        <w:rPr>
          <w:rFonts w:ascii="仿宋" w:eastAsia="仿宋" w:hAnsi="仿宋"/>
          <w:sz w:val="28"/>
        </w:rPr>
        <w:t>1. 研发经理： 负责团队的领导和雕刻工艺项目管理，确保雕刻工艺项目按时交付，并协调不同部门之间的合作。</w:t>
      </w:r>
    </w:p>
    <w:p w:rsidR="00DC54EF" w:rsidRPr="00DC54EF" w:rsidP="00DC54EF" w14:paraId="2AE48450" w14:textId="77777777">
      <w:pPr>
        <w:ind w:firstLine="560" w:firstLineChars="200"/>
        <w:rPr>
          <w:rFonts w:ascii="仿宋" w:eastAsia="仿宋" w:hAnsi="仿宋"/>
          <w:sz w:val="28"/>
        </w:rPr>
      </w:pPr>
    </w:p>
    <w:p w:rsidR="00DC54EF" w:rsidRPr="00DC54EF" w:rsidP="00DC54EF" w14:paraId="005D1033" w14:textId="77777777">
      <w:pPr>
        <w:ind w:firstLine="560" w:firstLineChars="200"/>
        <w:rPr>
          <w:rFonts w:ascii="仿宋" w:eastAsia="仿宋" w:hAnsi="仿宋"/>
          <w:sz w:val="28"/>
        </w:rPr>
      </w:pPr>
      <w:r w:rsidRPr="00DC54EF">
        <w:rPr>
          <w:rFonts w:ascii="仿宋" w:eastAsia="仿宋" w:hAnsi="仿宋"/>
          <w:sz w:val="28"/>
        </w:rPr>
        <w:t>2. 工程师： 包括硬件工程师、软件工程师和系统工程师，他们负责产品的设</w:t>
      </w:r>
      <w:r w:rsidRPr="00DC54EF">
        <w:rPr>
          <w:rFonts w:ascii="仿宋" w:eastAsia="仿宋" w:hAnsi="仿宋" w:hint="eastAsia"/>
          <w:sz w:val="28"/>
        </w:rPr>
        <w:t>计、开发和测试。</w:t>
      </w:r>
    </w:p>
    <w:p w:rsidR="00DC54EF" w:rsidRPr="00DC54EF" w:rsidP="00DC54EF" w14:paraId="64C71B82" w14:textId="77777777">
      <w:pPr>
        <w:ind w:firstLine="560" w:firstLineChars="200"/>
        <w:rPr>
          <w:rFonts w:ascii="仿宋" w:eastAsia="仿宋" w:hAnsi="仿宋"/>
          <w:sz w:val="28"/>
        </w:rPr>
      </w:pPr>
    </w:p>
    <w:p w:rsidR="00DC54EF" w:rsidRPr="00DC54EF" w:rsidP="00DC54EF" w14:paraId="0A274DE1" w14:textId="77777777">
      <w:pPr>
        <w:ind w:firstLine="560" w:firstLineChars="200"/>
        <w:rPr>
          <w:rFonts w:ascii="仿宋" w:eastAsia="仿宋" w:hAnsi="仿宋"/>
          <w:sz w:val="28"/>
        </w:rPr>
      </w:pPr>
      <w:r w:rsidRPr="00DC54EF">
        <w:rPr>
          <w:rFonts w:ascii="仿宋" w:eastAsia="仿宋" w:hAnsi="仿宋"/>
          <w:sz w:val="28"/>
        </w:rPr>
        <w:t>3. 设计师： 设计团队负责产品的外观和用户界面设计，以确保产品在视觉上吸引人并易于使用。</w:t>
      </w:r>
      <w:r w:rsidRPr="00DC54EF">
        <w:rPr>
          <w:rFonts w:ascii="仿宋" w:eastAsia="仿宋" w:hAnsi="仿宋"/>
          <w:sz w:val="28"/>
        </w:rPr>
        <w:br/>
      </w:r>
      <w:r w:rsidRPr="00DC54EF">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72" w:history="1">
        <w:r>
          <w:rPr>
            <w:rFonts w:ascii="SimSun" w:eastAsia="SimSun" w:hAnsi="SimSun" w:cs="SimSun"/>
            <w:b/>
            <w:bCs/>
            <w:color w:val="0000EE"/>
            <w:kern w:val="0"/>
            <w:sz w:val="30"/>
            <w:szCs w:val="30"/>
            <w:u w:val="single" w:color="0000EE"/>
            <w14:ligatures w14:val="none"/>
          </w:rPr>
          <w:t>https://d.book118.com/246223104015010055</w:t>
        </w:r>
      </w:hyperlink>
    </w:p>
    <w:p w:rsidR="00DC54EF" w:rsidRPr="00DC54EF" w:rsidP="00DC54EF">
      <w:pPr>
        <w:ind w:firstLine="560" w:firstLineChars="200"/>
        <w:rPr>
          <w:rFonts w:ascii="仿宋" w:eastAsia="仿宋" w:hAnsi="仿宋"/>
          <w:sz w:val="28"/>
        </w:rPr>
      </w:pPr>
    </w:p>
    <w:sectPr>
      <w:headerReference w:type="even" r:id="rId173"/>
      <w:headerReference w:type="default" r:id="rId174"/>
      <w:footerReference w:type="even" r:id="rId175"/>
      <w:footerReference w:type="default" r:id="rId176"/>
      <w:headerReference w:type="first" r:id="rId177"/>
      <w:footerReference w:type="first" r:id="rId178"/>
      <w:type w:val="nextPage"/>
      <w:pgSz w:w="11906" w:h="16838"/>
      <w:pgMar w:top="1440" w:right="1800" w:bottom="1440" w:left="1800" w:header="851" w:footer="992" w:gutter="0"/>
      <w:pgNumType w:start="2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paraId="0535749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54EF" w14:paraId="0333901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paraId="6EC571DB" w14:textId="5167D1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C54EF" w14:paraId="656C3E4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paraId="7A612D3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54E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5167D1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C54E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54E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5167D1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C54E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54E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5167D1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C54E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54E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5167D1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C54E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54E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5167D1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DC54E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54E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5167D1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DC54E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54E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5167D1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C54E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54E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5167D1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C54E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54E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5167D1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C54E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54E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5167D1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C54E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54E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5167D1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DC54E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54E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5167D1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C54E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54E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5167D1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C54E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54EF"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5167D1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DC54EF"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54EF"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5167D1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DC54EF"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54EF"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5167D1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DC54EF"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54EF"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5167D1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DC54EF"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54EF"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5167D1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DC54EF"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54EF"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5167D1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DC54EF"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54EF"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5167D1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DC54EF"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54EF"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5167D1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DC54EF"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54EF"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5167D1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DC54EF"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54EF"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5167D1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DC54EF"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54EF"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5167D1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DC54EF"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54EF"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5167D1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DC54EF"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54EF"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5167D1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DC54EF"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54EF"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5167D1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DC54EF"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54EF"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P="00E47E58" w14:textId="5167D1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DC54EF"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paraId="6066F07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RPr="00DC54EF" w:rsidP="00DC54EF" w14:paraId="3AD6E76E" w14:textId="7D10504C">
    <w:pPr>
      <w:pStyle w:val="Header"/>
      <w:rPr>
        <w:rFonts w:ascii="仿宋" w:eastAsia="仿宋" w:hAnsi="仿宋"/>
      </w:rPr>
    </w:pPr>
    <w:r w:rsidRPr="00DC54EF">
      <w:rPr>
        <w:rFonts w:ascii="仿宋" w:eastAsia="仿宋" w:hAnsi="仿宋" w:hint="eastAsia"/>
      </w:rPr>
      <w:t>雕刻工艺商业计划书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paraId="3F9ED14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RPr="00DC54EF" w:rsidP="00DC54EF" w14:textId="7D10504C">
    <w:pPr>
      <w:pStyle w:val="Header"/>
      <w:rPr>
        <w:rFonts w:ascii="仿宋" w:eastAsia="仿宋" w:hAnsi="仿宋"/>
      </w:rPr>
    </w:pPr>
    <w:r w:rsidRPr="00DC54EF">
      <w:rPr>
        <w:rFonts w:ascii="仿宋" w:eastAsia="仿宋" w:hAnsi="仿宋" w:hint="eastAsia"/>
      </w:rPr>
      <w:t>雕刻工艺商业计划书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RPr="00DC54EF" w:rsidP="00DC54EF" w14:textId="7D10504C">
    <w:pPr>
      <w:pStyle w:val="Header"/>
      <w:rPr>
        <w:rFonts w:ascii="仿宋" w:eastAsia="仿宋" w:hAnsi="仿宋"/>
      </w:rPr>
    </w:pPr>
    <w:r w:rsidRPr="00DC54EF">
      <w:rPr>
        <w:rFonts w:ascii="仿宋" w:eastAsia="仿宋" w:hAnsi="仿宋" w:hint="eastAsia"/>
      </w:rPr>
      <w:t>雕刻工艺商业计划书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RPr="00DC54EF" w:rsidP="00DC54EF" w14:textId="7D10504C">
    <w:pPr>
      <w:pStyle w:val="Header"/>
      <w:rPr>
        <w:rFonts w:ascii="仿宋" w:eastAsia="仿宋" w:hAnsi="仿宋"/>
      </w:rPr>
    </w:pPr>
    <w:r w:rsidRPr="00DC54EF">
      <w:rPr>
        <w:rFonts w:ascii="仿宋" w:eastAsia="仿宋" w:hAnsi="仿宋" w:hint="eastAsia"/>
      </w:rPr>
      <w:t>雕刻工艺商业计划书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RPr="00DC54EF" w:rsidP="00DC54EF" w14:textId="7D10504C">
    <w:pPr>
      <w:pStyle w:val="Header"/>
      <w:rPr>
        <w:rFonts w:ascii="仿宋" w:eastAsia="仿宋" w:hAnsi="仿宋"/>
      </w:rPr>
    </w:pPr>
    <w:r w:rsidRPr="00DC54EF">
      <w:rPr>
        <w:rFonts w:ascii="仿宋" w:eastAsia="仿宋" w:hAnsi="仿宋" w:hint="eastAsia"/>
      </w:rPr>
      <w:t>雕刻工艺商业计划书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RPr="00DC54EF" w:rsidP="00DC54EF" w14:textId="7D10504C">
    <w:pPr>
      <w:pStyle w:val="Header"/>
      <w:rPr>
        <w:rFonts w:ascii="仿宋" w:eastAsia="仿宋" w:hAnsi="仿宋"/>
      </w:rPr>
    </w:pPr>
    <w:r w:rsidRPr="00DC54EF">
      <w:rPr>
        <w:rFonts w:ascii="仿宋" w:eastAsia="仿宋" w:hAnsi="仿宋" w:hint="eastAsia"/>
      </w:rPr>
      <w:t>雕刻工艺商业计划书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RPr="00DC54EF" w:rsidP="00DC54EF" w14:textId="7D10504C">
    <w:pPr>
      <w:pStyle w:val="Header"/>
      <w:rPr>
        <w:rFonts w:ascii="仿宋" w:eastAsia="仿宋" w:hAnsi="仿宋"/>
      </w:rPr>
    </w:pPr>
    <w:r w:rsidRPr="00DC54EF">
      <w:rPr>
        <w:rFonts w:ascii="仿宋" w:eastAsia="仿宋" w:hAnsi="仿宋" w:hint="eastAsia"/>
      </w:rPr>
      <w:t>雕刻工艺商业计划书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RPr="00DC54EF" w:rsidP="00DC54EF" w14:textId="7D10504C">
    <w:pPr>
      <w:pStyle w:val="Header"/>
      <w:rPr>
        <w:rFonts w:ascii="仿宋" w:eastAsia="仿宋" w:hAnsi="仿宋"/>
      </w:rPr>
    </w:pPr>
    <w:r w:rsidRPr="00DC54EF">
      <w:rPr>
        <w:rFonts w:ascii="仿宋" w:eastAsia="仿宋" w:hAnsi="仿宋" w:hint="eastAsia"/>
      </w:rPr>
      <w:t>雕刻工艺商业计划书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RPr="00DC54EF" w:rsidP="00DC54EF" w14:textId="7D10504C">
    <w:pPr>
      <w:pStyle w:val="Header"/>
      <w:rPr>
        <w:rFonts w:ascii="仿宋" w:eastAsia="仿宋" w:hAnsi="仿宋"/>
      </w:rPr>
    </w:pPr>
    <w:r w:rsidRPr="00DC54EF">
      <w:rPr>
        <w:rFonts w:ascii="仿宋" w:eastAsia="仿宋" w:hAnsi="仿宋" w:hint="eastAsia"/>
      </w:rPr>
      <w:t>雕刻工艺商业计划书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RPr="00DC54EF" w:rsidP="00DC54EF" w14:textId="7D10504C">
    <w:pPr>
      <w:pStyle w:val="Header"/>
      <w:rPr>
        <w:rFonts w:ascii="仿宋" w:eastAsia="仿宋" w:hAnsi="仿宋"/>
      </w:rPr>
    </w:pPr>
    <w:r w:rsidRPr="00DC54EF">
      <w:rPr>
        <w:rFonts w:ascii="仿宋" w:eastAsia="仿宋" w:hAnsi="仿宋" w:hint="eastAsia"/>
      </w:rPr>
      <w:t>雕刻工艺商业计划书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RPr="00DC54EF" w:rsidP="00DC54EF" w14:textId="7D10504C">
    <w:pPr>
      <w:pStyle w:val="Header"/>
      <w:rPr>
        <w:rFonts w:ascii="仿宋" w:eastAsia="仿宋" w:hAnsi="仿宋"/>
      </w:rPr>
    </w:pPr>
    <w:r w:rsidRPr="00DC54EF">
      <w:rPr>
        <w:rFonts w:ascii="仿宋" w:eastAsia="仿宋" w:hAnsi="仿宋" w:hint="eastAsia"/>
      </w:rPr>
      <w:t>雕刻工艺商业计划书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RPr="00DC54EF" w:rsidP="00DC54EF" w14:textId="7D10504C">
    <w:pPr>
      <w:pStyle w:val="Header"/>
      <w:rPr>
        <w:rFonts w:ascii="仿宋" w:eastAsia="仿宋" w:hAnsi="仿宋"/>
      </w:rPr>
    </w:pPr>
    <w:r w:rsidRPr="00DC54EF">
      <w:rPr>
        <w:rFonts w:ascii="仿宋" w:eastAsia="仿宋" w:hAnsi="仿宋" w:hint="eastAsia"/>
      </w:rPr>
      <w:t>雕刻工艺商业计划书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RPr="00DC54EF" w:rsidP="00DC54EF" w14:textId="7D10504C">
    <w:pPr>
      <w:pStyle w:val="Header"/>
      <w:rPr>
        <w:rFonts w:ascii="仿宋" w:eastAsia="仿宋" w:hAnsi="仿宋"/>
      </w:rPr>
    </w:pPr>
    <w:r w:rsidRPr="00DC54EF">
      <w:rPr>
        <w:rFonts w:ascii="仿宋" w:eastAsia="仿宋" w:hAnsi="仿宋" w:hint="eastAsia"/>
      </w:rPr>
      <w:t>雕刻工艺商业计划书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RPr="00DC54EF" w:rsidP="00DC54EF" w14:textId="7D10504C">
    <w:pPr>
      <w:pStyle w:val="Header"/>
      <w:rPr>
        <w:rFonts w:ascii="仿宋" w:eastAsia="仿宋" w:hAnsi="仿宋"/>
      </w:rPr>
    </w:pPr>
    <w:r w:rsidRPr="00DC54EF">
      <w:rPr>
        <w:rFonts w:ascii="仿宋" w:eastAsia="仿宋" w:hAnsi="仿宋" w:hint="eastAsia"/>
      </w:rPr>
      <w:t>雕刻工艺商业计划书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RPr="00DC54EF" w:rsidP="00DC54EF" w14:textId="7D10504C">
    <w:pPr>
      <w:pStyle w:val="Header"/>
      <w:rPr>
        <w:rFonts w:ascii="仿宋" w:eastAsia="仿宋" w:hAnsi="仿宋"/>
      </w:rPr>
    </w:pPr>
    <w:r w:rsidRPr="00DC54EF">
      <w:rPr>
        <w:rFonts w:ascii="仿宋" w:eastAsia="仿宋" w:hAnsi="仿宋" w:hint="eastAsia"/>
      </w:rPr>
      <w:t>雕刻工艺商业计划书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RPr="00DC54EF" w:rsidP="00DC54EF" w14:textId="7D10504C">
    <w:pPr>
      <w:pStyle w:val="Header"/>
      <w:rPr>
        <w:rFonts w:ascii="仿宋" w:eastAsia="仿宋" w:hAnsi="仿宋"/>
      </w:rPr>
    </w:pPr>
    <w:r w:rsidRPr="00DC54EF">
      <w:rPr>
        <w:rFonts w:ascii="仿宋" w:eastAsia="仿宋" w:hAnsi="仿宋" w:hint="eastAsia"/>
      </w:rPr>
      <w:t>雕刻工艺商业计划书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RPr="00DC54EF" w:rsidP="00DC54EF" w14:textId="7D10504C">
    <w:pPr>
      <w:pStyle w:val="Header"/>
      <w:rPr>
        <w:rFonts w:ascii="仿宋" w:eastAsia="仿宋" w:hAnsi="仿宋"/>
      </w:rPr>
    </w:pPr>
    <w:r w:rsidRPr="00DC54EF">
      <w:rPr>
        <w:rFonts w:ascii="仿宋" w:eastAsia="仿宋" w:hAnsi="仿宋" w:hint="eastAsia"/>
      </w:rPr>
      <w:t>雕刻工艺商业计划书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RPr="00DC54EF" w:rsidP="00DC54EF" w14:textId="7D10504C">
    <w:pPr>
      <w:pStyle w:val="Header"/>
      <w:rPr>
        <w:rFonts w:ascii="仿宋" w:eastAsia="仿宋" w:hAnsi="仿宋"/>
      </w:rPr>
    </w:pPr>
    <w:r w:rsidRPr="00DC54EF">
      <w:rPr>
        <w:rFonts w:ascii="仿宋" w:eastAsia="仿宋" w:hAnsi="仿宋" w:hint="eastAsia"/>
      </w:rPr>
      <w:t>雕刻工艺商业计划书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RPr="00DC54EF" w:rsidP="00DC54EF" w14:textId="7D10504C">
    <w:pPr>
      <w:pStyle w:val="Header"/>
      <w:rPr>
        <w:rFonts w:ascii="仿宋" w:eastAsia="仿宋" w:hAnsi="仿宋"/>
      </w:rPr>
    </w:pPr>
    <w:r w:rsidRPr="00DC54EF">
      <w:rPr>
        <w:rFonts w:ascii="仿宋" w:eastAsia="仿宋" w:hAnsi="仿宋" w:hint="eastAsia"/>
      </w:rPr>
      <w:t>雕刻工艺商业计划书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RPr="00DC54EF" w:rsidP="00DC54EF" w14:textId="7D10504C">
    <w:pPr>
      <w:pStyle w:val="Header"/>
      <w:rPr>
        <w:rFonts w:ascii="仿宋" w:eastAsia="仿宋" w:hAnsi="仿宋"/>
      </w:rPr>
    </w:pPr>
    <w:r w:rsidRPr="00DC54EF">
      <w:rPr>
        <w:rFonts w:ascii="仿宋" w:eastAsia="仿宋" w:hAnsi="仿宋" w:hint="eastAsia"/>
      </w:rPr>
      <w:t>雕刻工艺商业计划书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RPr="00DC54EF" w:rsidP="00DC54EF" w14:textId="7D10504C">
    <w:pPr>
      <w:pStyle w:val="Header"/>
      <w:rPr>
        <w:rFonts w:ascii="仿宋" w:eastAsia="仿宋" w:hAnsi="仿宋"/>
      </w:rPr>
    </w:pPr>
    <w:r w:rsidRPr="00DC54EF">
      <w:rPr>
        <w:rFonts w:ascii="仿宋" w:eastAsia="仿宋" w:hAnsi="仿宋" w:hint="eastAsia"/>
      </w:rPr>
      <w:t>雕刻工艺商业计划书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RPr="00DC54EF" w:rsidP="00DC54EF" w14:textId="7D10504C">
    <w:pPr>
      <w:pStyle w:val="Header"/>
      <w:rPr>
        <w:rFonts w:ascii="仿宋" w:eastAsia="仿宋" w:hAnsi="仿宋"/>
      </w:rPr>
    </w:pPr>
    <w:r w:rsidRPr="00DC54EF">
      <w:rPr>
        <w:rFonts w:ascii="仿宋" w:eastAsia="仿宋" w:hAnsi="仿宋" w:hint="eastAsia"/>
      </w:rPr>
      <w:t>雕刻工艺商业计划书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RPr="00DC54EF" w:rsidP="00DC54EF" w14:textId="7D10504C">
    <w:pPr>
      <w:pStyle w:val="Header"/>
      <w:rPr>
        <w:rFonts w:ascii="仿宋" w:eastAsia="仿宋" w:hAnsi="仿宋"/>
      </w:rPr>
    </w:pPr>
    <w:r w:rsidRPr="00DC54EF">
      <w:rPr>
        <w:rFonts w:ascii="仿宋" w:eastAsia="仿宋" w:hAnsi="仿宋" w:hint="eastAsia"/>
      </w:rPr>
      <w:t>雕刻工艺商业计划书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RPr="00DC54EF" w:rsidP="00DC54EF" w14:textId="7D10504C">
    <w:pPr>
      <w:pStyle w:val="Header"/>
      <w:rPr>
        <w:rFonts w:ascii="仿宋" w:eastAsia="仿宋" w:hAnsi="仿宋"/>
      </w:rPr>
    </w:pPr>
    <w:r w:rsidRPr="00DC54EF">
      <w:rPr>
        <w:rFonts w:ascii="仿宋" w:eastAsia="仿宋" w:hAnsi="仿宋" w:hint="eastAsia"/>
      </w:rPr>
      <w:t>雕刻工艺商业计划书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RPr="00DC54EF" w:rsidP="00DC54EF" w14:textId="7D10504C">
    <w:pPr>
      <w:pStyle w:val="Header"/>
      <w:rPr>
        <w:rFonts w:ascii="仿宋" w:eastAsia="仿宋" w:hAnsi="仿宋"/>
      </w:rPr>
    </w:pPr>
    <w:r w:rsidRPr="00DC54EF">
      <w:rPr>
        <w:rFonts w:ascii="仿宋" w:eastAsia="仿宋" w:hAnsi="仿宋" w:hint="eastAsia"/>
      </w:rPr>
      <w:t>雕刻工艺商业计划书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RPr="00DC54EF" w:rsidP="00DC54EF" w14:textId="7D10504C">
    <w:pPr>
      <w:pStyle w:val="Header"/>
      <w:rPr>
        <w:rFonts w:ascii="仿宋" w:eastAsia="仿宋" w:hAnsi="仿宋"/>
      </w:rPr>
    </w:pPr>
    <w:r w:rsidRPr="00DC54EF">
      <w:rPr>
        <w:rFonts w:ascii="仿宋" w:eastAsia="仿宋" w:hAnsi="仿宋" w:hint="eastAsia"/>
      </w:rPr>
      <w:t>雕刻工艺商业计划书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RPr="00DC54EF" w:rsidP="00DC54EF" w14:textId="7D10504C">
    <w:pPr>
      <w:pStyle w:val="Header"/>
      <w:rPr>
        <w:rFonts w:ascii="仿宋" w:eastAsia="仿宋" w:hAnsi="仿宋"/>
      </w:rPr>
    </w:pPr>
    <w:r w:rsidRPr="00DC54EF">
      <w:rPr>
        <w:rFonts w:ascii="仿宋" w:eastAsia="仿宋" w:hAnsi="仿宋" w:hint="eastAsia"/>
      </w:rPr>
      <w:t>雕刻工艺商业计划书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RPr="00DC54EF" w:rsidP="00DC54EF" w14:textId="7D10504C">
    <w:pPr>
      <w:pStyle w:val="Header"/>
      <w:rPr>
        <w:rFonts w:ascii="仿宋" w:eastAsia="仿宋" w:hAnsi="仿宋"/>
      </w:rPr>
    </w:pPr>
    <w:r w:rsidRPr="00DC54EF">
      <w:rPr>
        <w:rFonts w:ascii="仿宋" w:eastAsia="仿宋" w:hAnsi="仿宋" w:hint="eastAsia"/>
      </w:rPr>
      <w:t>雕刻工艺商业计划书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rsidRPr="00DC54EF" w:rsidP="00DC54EF" w14:textId="7D10504C">
    <w:pPr>
      <w:pStyle w:val="Header"/>
      <w:rPr>
        <w:rFonts w:ascii="仿宋" w:eastAsia="仿宋" w:hAnsi="仿宋"/>
      </w:rPr>
    </w:pPr>
    <w:r w:rsidRPr="00DC54EF">
      <w:rPr>
        <w:rFonts w:ascii="仿宋" w:eastAsia="仿宋" w:hAnsi="仿宋" w:hint="eastAsia"/>
      </w:rPr>
      <w:t>雕刻工艺商业计划书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4E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54EF"/>
    <w:rsid w:val="00124B19"/>
    <w:rsid w:val="00DC54EF"/>
    <w:rsid w:val="00E47E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B5753A1"/>
  <w15:chartTrackingRefBased/>
  <w15:docId w15:val="{1E97ED2D-4CF8-4A91-8F7D-2979C64C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DC54E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DC54E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DC54EF"/>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DC54EF"/>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DC54EF"/>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DC54EF"/>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DC54EF"/>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DC54EF"/>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DC54EF"/>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C54EF"/>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DC54EF"/>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DC54EF"/>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DC54EF"/>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DC54EF"/>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DC54EF"/>
    <w:rPr>
      <w:rFonts w:cstheme="majorBidi"/>
      <w:b/>
      <w:bCs/>
      <w:color w:val="0F4761" w:themeColor="accent1" w:themeShade="BF"/>
    </w:rPr>
  </w:style>
  <w:style w:type="character" w:customStyle="1" w:styleId="7">
    <w:name w:val="标题 7 字符"/>
    <w:basedOn w:val="DefaultParagraphFont"/>
    <w:link w:val="Heading7"/>
    <w:uiPriority w:val="9"/>
    <w:semiHidden/>
    <w:rsid w:val="00DC54EF"/>
    <w:rPr>
      <w:rFonts w:cstheme="majorBidi"/>
      <w:b/>
      <w:bCs/>
      <w:color w:val="595959" w:themeColor="text1" w:themeTint="A6"/>
    </w:rPr>
  </w:style>
  <w:style w:type="character" w:customStyle="1" w:styleId="8">
    <w:name w:val="标题 8 字符"/>
    <w:basedOn w:val="DefaultParagraphFont"/>
    <w:link w:val="Heading8"/>
    <w:uiPriority w:val="9"/>
    <w:semiHidden/>
    <w:rsid w:val="00DC54EF"/>
    <w:rPr>
      <w:rFonts w:cstheme="majorBidi"/>
      <w:color w:val="595959" w:themeColor="text1" w:themeTint="A6"/>
    </w:rPr>
  </w:style>
  <w:style w:type="character" w:customStyle="1" w:styleId="9">
    <w:name w:val="标题 9 字符"/>
    <w:basedOn w:val="DefaultParagraphFont"/>
    <w:link w:val="Heading9"/>
    <w:uiPriority w:val="9"/>
    <w:semiHidden/>
    <w:rsid w:val="00DC54EF"/>
    <w:rPr>
      <w:rFonts w:eastAsiaTheme="majorEastAsia" w:cstheme="majorBidi"/>
      <w:color w:val="595959" w:themeColor="text1" w:themeTint="A6"/>
    </w:rPr>
  </w:style>
  <w:style w:type="paragraph" w:styleId="Title">
    <w:name w:val="Title"/>
    <w:basedOn w:val="Normal"/>
    <w:next w:val="Normal"/>
    <w:link w:val="a"/>
    <w:uiPriority w:val="10"/>
    <w:qFormat/>
    <w:rsid w:val="00DC54EF"/>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DC54EF"/>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DC54E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DC54EF"/>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DC54EF"/>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DC54EF"/>
    <w:rPr>
      <w:i/>
      <w:iCs/>
      <w:color w:val="404040" w:themeColor="text1" w:themeTint="BF"/>
    </w:rPr>
  </w:style>
  <w:style w:type="paragraph" w:styleId="ListParagraph">
    <w:name w:val="List Paragraph"/>
    <w:basedOn w:val="Normal"/>
    <w:uiPriority w:val="34"/>
    <w:qFormat/>
    <w:rsid w:val="00DC54EF"/>
    <w:pPr>
      <w:ind w:left="720"/>
      <w:contextualSpacing/>
    </w:pPr>
  </w:style>
  <w:style w:type="character" w:styleId="IntenseEmphasis">
    <w:name w:val="Intense Emphasis"/>
    <w:basedOn w:val="DefaultParagraphFont"/>
    <w:uiPriority w:val="21"/>
    <w:qFormat/>
    <w:rsid w:val="00DC54EF"/>
    <w:rPr>
      <w:i/>
      <w:iCs/>
      <w:color w:val="0F4761" w:themeColor="accent1" w:themeShade="BF"/>
    </w:rPr>
  </w:style>
  <w:style w:type="paragraph" w:styleId="IntenseQuote">
    <w:name w:val="Intense Quote"/>
    <w:basedOn w:val="Normal"/>
    <w:next w:val="Normal"/>
    <w:link w:val="a2"/>
    <w:uiPriority w:val="30"/>
    <w:qFormat/>
    <w:rsid w:val="00DC54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DC54EF"/>
    <w:rPr>
      <w:i/>
      <w:iCs/>
      <w:color w:val="0F4761" w:themeColor="accent1" w:themeShade="BF"/>
    </w:rPr>
  </w:style>
  <w:style w:type="character" w:styleId="IntenseReference">
    <w:name w:val="Intense Reference"/>
    <w:basedOn w:val="DefaultParagraphFont"/>
    <w:uiPriority w:val="32"/>
    <w:qFormat/>
    <w:rsid w:val="00DC54EF"/>
    <w:rPr>
      <w:b/>
      <w:bCs/>
      <w:smallCaps/>
      <w:color w:val="0F4761" w:themeColor="accent1" w:themeShade="BF"/>
      <w:spacing w:val="5"/>
    </w:rPr>
  </w:style>
  <w:style w:type="paragraph" w:styleId="Header">
    <w:name w:val="header"/>
    <w:basedOn w:val="Normal"/>
    <w:link w:val="a3"/>
    <w:uiPriority w:val="99"/>
    <w:unhideWhenUsed/>
    <w:rsid w:val="00DC54EF"/>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DC54EF"/>
    <w:rPr>
      <w:sz w:val="18"/>
      <w:szCs w:val="18"/>
    </w:rPr>
  </w:style>
  <w:style w:type="paragraph" w:styleId="Footer">
    <w:name w:val="footer"/>
    <w:basedOn w:val="Normal"/>
    <w:link w:val="a4"/>
    <w:uiPriority w:val="99"/>
    <w:unhideWhenUsed/>
    <w:rsid w:val="00DC54EF"/>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DC54EF"/>
    <w:rPr>
      <w:sz w:val="18"/>
      <w:szCs w:val="18"/>
    </w:rPr>
  </w:style>
  <w:style w:type="character" w:styleId="PageNumber">
    <w:name w:val="page number"/>
    <w:basedOn w:val="DefaultParagraphFont"/>
    <w:uiPriority w:val="99"/>
    <w:semiHidden/>
    <w:unhideWhenUsed/>
    <w:rsid w:val="00DC54EF"/>
  </w:style>
  <w:style w:type="paragraph" w:styleId="TOC1">
    <w:name w:val="toc 1"/>
    <w:basedOn w:val="Normal"/>
    <w:next w:val="Normal"/>
    <w:autoRedefine/>
    <w:uiPriority w:val="39"/>
    <w:unhideWhenUsed/>
    <w:rsid w:val="00DC54EF"/>
  </w:style>
  <w:style w:type="paragraph" w:styleId="TOC2">
    <w:name w:val="toc 2"/>
    <w:basedOn w:val="Normal"/>
    <w:next w:val="Normal"/>
    <w:autoRedefine/>
    <w:uiPriority w:val="39"/>
    <w:unhideWhenUsed/>
    <w:rsid w:val="00DC54E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yperlink" Target="https://d.book118.com/246223104015010055" TargetMode="External" /><Relationship Id="rId173" Type="http://schemas.openxmlformats.org/officeDocument/2006/relationships/header" Target="header85.xml" /><Relationship Id="rId174" Type="http://schemas.openxmlformats.org/officeDocument/2006/relationships/header" Target="header86.xml" /><Relationship Id="rId175" Type="http://schemas.openxmlformats.org/officeDocument/2006/relationships/footer" Target="footer85.xml" /><Relationship Id="rId176" Type="http://schemas.openxmlformats.org/officeDocument/2006/relationships/footer" Target="footer86.xml" /><Relationship Id="rId177" Type="http://schemas.openxmlformats.org/officeDocument/2006/relationships/header" Target="header87.xml" /><Relationship Id="rId178" Type="http://schemas.openxmlformats.org/officeDocument/2006/relationships/footer" Target="footer87.xml" /><Relationship Id="rId179" Type="http://schemas.openxmlformats.org/officeDocument/2006/relationships/theme" Target="theme/theme1.xml" /><Relationship Id="rId18" Type="http://schemas.openxmlformats.org/officeDocument/2006/relationships/footer" Target="footer7.xml" /><Relationship Id="rId180" Type="http://schemas.openxmlformats.org/officeDocument/2006/relationships/styles" Target="styles.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35</Pages>
  <Words>3722</Words>
  <Characters>21219</Characters>
  <Application>Microsoft Office Word</Application>
  <DocSecurity>0</DocSecurity>
  <Lines>176</Lines>
  <Paragraphs>49</Paragraphs>
  <ScaleCrop>false</ScaleCrop>
  <Company/>
  <LinksUpToDate>false</LinksUpToDate>
  <CharactersWithSpaces>24892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2024-03-06T14:14:00Z</dcterms:created>
  <dcterms:modified xsi:type="dcterms:W3CDTF">2024-03-06T14:15:00Z</dcterms:modified>
</cp:coreProperties>
</file>