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不锈钢丝网项目规划设计蓝图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27" w:history="1">
        <w:r>
          <w:rPr>
            <w:rFonts w:ascii="仿宋" w:eastAsia="仿宋" w:hAnsi="仿宋" w:cs="仿宋" w:hint="eastAsia"/>
            <w:lang w:eastAsia="zh-CN"/>
          </w:rPr>
          <w:t>概论</w:t>
        </w:r>
        <w:r>
          <w:tab/>
        </w:r>
        <w:r>
          <w:fldChar w:fldCharType="begin"/>
        </w:r>
        <w:r>
          <w:instrText xml:space="preserve"> PAGEREF _Toc16127 \h </w:instrText>
        </w:r>
        <w:r>
          <w:fldChar w:fldCharType="separate"/>
        </w:r>
        <w:r>
          <w:t>3</w:t>
        </w:r>
        <w:r>
          <w:fldChar w:fldCharType="end"/>
        </w:r>
      </w:hyperlink>
    </w:p>
    <w:p>
      <w:pPr>
        <w:pStyle w:val="TOC1"/>
        <w:tabs>
          <w:tab w:val="right" w:leader="dot" w:pos="8306"/>
        </w:tabs>
      </w:pPr>
      <w:hyperlink w:anchor="_Toc2590" w:history="1">
        <w:r>
          <w:rPr>
            <w:rFonts w:ascii="仿宋" w:eastAsia="仿宋" w:hAnsi="仿宋" w:cs="仿宋" w:hint="eastAsia"/>
            <w:lang w:eastAsia="zh-CN"/>
          </w:rPr>
          <w:t>一、产品规划分析</w:t>
        </w:r>
        <w:r>
          <w:tab/>
        </w:r>
        <w:r>
          <w:fldChar w:fldCharType="begin"/>
        </w:r>
        <w:r>
          <w:instrText xml:space="preserve"> PAGEREF _Toc2590 \h </w:instrText>
        </w:r>
        <w:r>
          <w:fldChar w:fldCharType="separate"/>
        </w:r>
        <w:r>
          <w:t>3</w:t>
        </w:r>
        <w:r>
          <w:fldChar w:fldCharType="end"/>
        </w:r>
      </w:hyperlink>
    </w:p>
    <w:p>
      <w:pPr>
        <w:pStyle w:val="TOC2"/>
        <w:tabs>
          <w:tab w:val="right" w:leader="dot" w:pos="8306"/>
        </w:tabs>
      </w:pPr>
      <w:hyperlink w:anchor="_Toc28285" w:history="1">
        <w:r>
          <w:rPr>
            <w:rFonts w:ascii="仿宋" w:eastAsia="仿宋" w:hAnsi="仿宋" w:cs="仿宋" w:hint="eastAsia"/>
            <w:lang w:eastAsia="zh-CN"/>
          </w:rPr>
          <w:t>(一)、产品规划</w:t>
        </w:r>
        <w:r>
          <w:tab/>
        </w:r>
        <w:r>
          <w:fldChar w:fldCharType="begin"/>
        </w:r>
        <w:r>
          <w:instrText xml:space="preserve"> PAGEREF _Toc28285 \h </w:instrText>
        </w:r>
        <w:r>
          <w:fldChar w:fldCharType="separate"/>
        </w:r>
        <w:r>
          <w:t>3</w:t>
        </w:r>
        <w:r>
          <w:fldChar w:fldCharType="end"/>
        </w:r>
      </w:hyperlink>
    </w:p>
    <w:p>
      <w:pPr>
        <w:pStyle w:val="TOC2"/>
        <w:tabs>
          <w:tab w:val="right" w:leader="dot" w:pos="8306"/>
        </w:tabs>
      </w:pPr>
      <w:hyperlink w:anchor="_Toc19934" w:history="1">
        <w:r>
          <w:rPr>
            <w:rFonts w:ascii="仿宋" w:eastAsia="仿宋" w:hAnsi="仿宋" w:cs="仿宋" w:hint="eastAsia"/>
            <w:lang w:eastAsia="zh-CN"/>
          </w:rPr>
          <w:t>(二)、建设规模</w:t>
        </w:r>
        <w:r>
          <w:tab/>
        </w:r>
        <w:r>
          <w:fldChar w:fldCharType="begin"/>
        </w:r>
        <w:r>
          <w:instrText xml:space="preserve"> PAGEREF _Toc19934 \h </w:instrText>
        </w:r>
        <w:r>
          <w:fldChar w:fldCharType="separate"/>
        </w:r>
        <w:r>
          <w:t>4</w:t>
        </w:r>
        <w:r>
          <w:fldChar w:fldCharType="end"/>
        </w:r>
      </w:hyperlink>
    </w:p>
    <w:p>
      <w:pPr>
        <w:pStyle w:val="TOC1"/>
        <w:tabs>
          <w:tab w:val="right" w:leader="dot" w:pos="8306"/>
        </w:tabs>
      </w:pPr>
      <w:hyperlink w:anchor="_Toc12596" w:history="1">
        <w:r>
          <w:rPr>
            <w:rFonts w:ascii="仿宋" w:eastAsia="仿宋" w:hAnsi="仿宋" w:cs="仿宋" w:hint="eastAsia"/>
            <w:lang w:eastAsia="zh-CN"/>
          </w:rPr>
          <w:t>二、工艺说明</w:t>
        </w:r>
        <w:r>
          <w:tab/>
        </w:r>
        <w:r>
          <w:fldChar w:fldCharType="begin"/>
        </w:r>
        <w:r>
          <w:instrText xml:space="preserve"> PAGEREF _Toc12596 \h </w:instrText>
        </w:r>
        <w:r>
          <w:fldChar w:fldCharType="separate"/>
        </w:r>
        <w:r>
          <w:t>5</w:t>
        </w:r>
        <w:r>
          <w:fldChar w:fldCharType="end"/>
        </w:r>
      </w:hyperlink>
    </w:p>
    <w:p>
      <w:pPr>
        <w:pStyle w:val="TOC2"/>
        <w:tabs>
          <w:tab w:val="right" w:leader="dot" w:pos="8306"/>
        </w:tabs>
      </w:pPr>
      <w:hyperlink w:anchor="_Toc19959" w:history="1">
        <w:r>
          <w:rPr>
            <w:rFonts w:ascii="仿宋" w:eastAsia="仿宋" w:hAnsi="仿宋" w:cs="仿宋" w:hint="eastAsia"/>
            <w:lang w:eastAsia="zh-CN"/>
          </w:rPr>
          <w:t>(一)、技术管理特点</w:t>
        </w:r>
        <w:r>
          <w:tab/>
        </w:r>
        <w:r>
          <w:fldChar w:fldCharType="begin"/>
        </w:r>
        <w:r>
          <w:instrText xml:space="preserve"> PAGEREF _Toc19959 \h </w:instrText>
        </w:r>
        <w:r>
          <w:fldChar w:fldCharType="separate"/>
        </w:r>
        <w:r>
          <w:t>5</w:t>
        </w:r>
        <w:r>
          <w:fldChar w:fldCharType="end"/>
        </w:r>
      </w:hyperlink>
    </w:p>
    <w:p>
      <w:pPr>
        <w:pStyle w:val="TOC2"/>
        <w:tabs>
          <w:tab w:val="right" w:leader="dot" w:pos="8306"/>
        </w:tabs>
      </w:pPr>
      <w:hyperlink w:anchor="_Toc462" w:history="1">
        <w:r>
          <w:rPr>
            <w:rFonts w:ascii="仿宋" w:eastAsia="仿宋" w:hAnsi="仿宋" w:cs="仿宋" w:hint="eastAsia"/>
            <w:lang w:eastAsia="zh-CN"/>
          </w:rPr>
          <w:t>(二)、不锈钢丝网项目工艺技术设计方案</w:t>
        </w:r>
        <w:r>
          <w:tab/>
        </w:r>
        <w:r>
          <w:fldChar w:fldCharType="begin"/>
        </w:r>
        <w:r>
          <w:instrText xml:space="preserve"> PAGEREF _Toc462 \h </w:instrText>
        </w:r>
        <w:r>
          <w:fldChar w:fldCharType="separate"/>
        </w:r>
        <w:r>
          <w:t>6</w:t>
        </w:r>
        <w:r>
          <w:fldChar w:fldCharType="end"/>
        </w:r>
      </w:hyperlink>
    </w:p>
    <w:p>
      <w:pPr>
        <w:pStyle w:val="TOC2"/>
        <w:tabs>
          <w:tab w:val="right" w:leader="dot" w:pos="8306"/>
        </w:tabs>
      </w:pPr>
      <w:hyperlink w:anchor="_Toc27796" w:history="1">
        <w:r>
          <w:rPr>
            <w:rFonts w:ascii="仿宋" w:eastAsia="仿宋" w:hAnsi="仿宋" w:cs="仿宋" w:hint="eastAsia"/>
            <w:lang w:eastAsia="zh-CN"/>
          </w:rPr>
          <w:t>(三)、设备选型方案</w:t>
        </w:r>
        <w:r>
          <w:tab/>
        </w:r>
        <w:r>
          <w:fldChar w:fldCharType="begin"/>
        </w:r>
        <w:r>
          <w:instrText xml:space="preserve"> PAGEREF _Toc27796 \h </w:instrText>
        </w:r>
        <w:r>
          <w:fldChar w:fldCharType="separate"/>
        </w:r>
        <w:r>
          <w:t>7</w:t>
        </w:r>
        <w:r>
          <w:fldChar w:fldCharType="end"/>
        </w:r>
      </w:hyperlink>
    </w:p>
    <w:p>
      <w:pPr>
        <w:pStyle w:val="TOC1"/>
        <w:tabs>
          <w:tab w:val="right" w:leader="dot" w:pos="8306"/>
        </w:tabs>
      </w:pPr>
      <w:hyperlink w:anchor="_Toc27471" w:history="1">
        <w:r>
          <w:rPr>
            <w:rFonts w:ascii="仿宋" w:eastAsia="仿宋" w:hAnsi="仿宋" w:cs="仿宋" w:hint="eastAsia"/>
            <w:lang w:eastAsia="zh-CN"/>
          </w:rPr>
          <w:t>三、不锈钢丝网项目绩效评估</w:t>
        </w:r>
        <w:r>
          <w:tab/>
        </w:r>
        <w:r>
          <w:fldChar w:fldCharType="begin"/>
        </w:r>
        <w:r>
          <w:instrText xml:space="preserve"> PAGEREF _Toc27471 \h </w:instrText>
        </w:r>
        <w:r>
          <w:fldChar w:fldCharType="separate"/>
        </w:r>
        <w:r>
          <w:t>9</w:t>
        </w:r>
        <w:r>
          <w:fldChar w:fldCharType="end"/>
        </w:r>
      </w:hyperlink>
    </w:p>
    <w:p>
      <w:pPr>
        <w:pStyle w:val="TOC2"/>
        <w:tabs>
          <w:tab w:val="right" w:leader="dot" w:pos="8306"/>
        </w:tabs>
      </w:pPr>
      <w:hyperlink w:anchor="_Toc31783" w:history="1">
        <w:r>
          <w:rPr>
            <w:rFonts w:ascii="仿宋" w:eastAsia="仿宋" w:hAnsi="仿宋" w:cs="仿宋" w:hint="eastAsia"/>
            <w:lang w:eastAsia="zh-CN"/>
          </w:rPr>
          <w:t>(一)、绩效评估指标</w:t>
        </w:r>
        <w:r>
          <w:tab/>
        </w:r>
        <w:r>
          <w:fldChar w:fldCharType="begin"/>
        </w:r>
        <w:r>
          <w:instrText xml:space="preserve"> PAGEREF _Toc31783 \h </w:instrText>
        </w:r>
        <w:r>
          <w:fldChar w:fldCharType="separate"/>
        </w:r>
        <w:r>
          <w:t>9</w:t>
        </w:r>
        <w:r>
          <w:fldChar w:fldCharType="end"/>
        </w:r>
      </w:hyperlink>
    </w:p>
    <w:p>
      <w:pPr>
        <w:pStyle w:val="TOC2"/>
        <w:tabs>
          <w:tab w:val="right" w:leader="dot" w:pos="8306"/>
        </w:tabs>
      </w:pPr>
      <w:hyperlink w:anchor="_Toc1010" w:history="1">
        <w:r>
          <w:rPr>
            <w:rFonts w:ascii="仿宋" w:eastAsia="仿宋" w:hAnsi="仿宋" w:cs="仿宋" w:hint="eastAsia"/>
            <w:lang w:eastAsia="zh-CN"/>
          </w:rPr>
          <w:t>(二)、绩效评估方法</w:t>
        </w:r>
        <w:r>
          <w:tab/>
        </w:r>
        <w:r>
          <w:fldChar w:fldCharType="begin"/>
        </w:r>
        <w:r>
          <w:instrText xml:space="preserve"> PAGEREF _Toc1010 \h </w:instrText>
        </w:r>
        <w:r>
          <w:fldChar w:fldCharType="separate"/>
        </w:r>
        <w:r>
          <w:t>10</w:t>
        </w:r>
        <w:r>
          <w:fldChar w:fldCharType="end"/>
        </w:r>
      </w:hyperlink>
    </w:p>
    <w:p>
      <w:pPr>
        <w:pStyle w:val="TOC2"/>
        <w:tabs>
          <w:tab w:val="right" w:leader="dot" w:pos="8306"/>
        </w:tabs>
      </w:pPr>
      <w:hyperlink w:anchor="_Toc22857" w:history="1">
        <w:r>
          <w:rPr>
            <w:rFonts w:ascii="仿宋" w:eastAsia="仿宋" w:hAnsi="仿宋" w:cs="仿宋" w:hint="eastAsia"/>
            <w:lang w:eastAsia="zh-CN"/>
          </w:rPr>
          <w:t>(三)、绩效评估周期</w:t>
        </w:r>
        <w:r>
          <w:tab/>
        </w:r>
        <w:r>
          <w:fldChar w:fldCharType="begin"/>
        </w:r>
        <w:r>
          <w:instrText xml:space="preserve"> PAGEREF _Toc22857 \h </w:instrText>
        </w:r>
        <w:r>
          <w:fldChar w:fldCharType="separate"/>
        </w:r>
        <w:r>
          <w:t>11</w:t>
        </w:r>
        <w:r>
          <w:fldChar w:fldCharType="end"/>
        </w:r>
      </w:hyperlink>
    </w:p>
    <w:p>
      <w:pPr>
        <w:pStyle w:val="TOC1"/>
        <w:tabs>
          <w:tab w:val="right" w:leader="dot" w:pos="8306"/>
        </w:tabs>
      </w:pPr>
      <w:hyperlink w:anchor="_Toc16" w:history="1">
        <w:r>
          <w:rPr>
            <w:rFonts w:ascii="仿宋" w:eastAsia="仿宋" w:hAnsi="仿宋" w:cs="仿宋" w:hint="eastAsia"/>
            <w:lang w:eastAsia="zh-CN"/>
          </w:rPr>
          <w:t>四、市场分析、调研</w:t>
        </w:r>
        <w:r>
          <w:tab/>
        </w:r>
        <w:r>
          <w:fldChar w:fldCharType="begin"/>
        </w:r>
        <w:r>
          <w:instrText xml:space="preserve"> PAGEREF _Toc16 \h </w:instrText>
        </w:r>
        <w:r>
          <w:fldChar w:fldCharType="separate"/>
        </w:r>
        <w:r>
          <w:t>12</w:t>
        </w:r>
        <w:r>
          <w:fldChar w:fldCharType="end"/>
        </w:r>
      </w:hyperlink>
    </w:p>
    <w:p>
      <w:pPr>
        <w:pStyle w:val="TOC2"/>
        <w:tabs>
          <w:tab w:val="right" w:leader="dot" w:pos="8306"/>
        </w:tabs>
      </w:pPr>
      <w:hyperlink w:anchor="_Toc4230" w:history="1">
        <w:r>
          <w:rPr>
            <w:rFonts w:ascii="仿宋" w:eastAsia="仿宋" w:hAnsi="仿宋" w:cs="仿宋" w:hint="eastAsia"/>
            <w:lang w:eastAsia="zh-CN"/>
          </w:rPr>
          <w:t>(一)、不锈钢丝网行业分析</w:t>
        </w:r>
        <w:r>
          <w:tab/>
        </w:r>
        <w:r>
          <w:fldChar w:fldCharType="begin"/>
        </w:r>
        <w:r>
          <w:instrText xml:space="preserve"> PAGEREF _Toc4230 \h </w:instrText>
        </w:r>
        <w:r>
          <w:fldChar w:fldCharType="separate"/>
        </w:r>
        <w:r>
          <w:t>12</w:t>
        </w:r>
        <w:r>
          <w:fldChar w:fldCharType="end"/>
        </w:r>
      </w:hyperlink>
    </w:p>
    <w:p>
      <w:pPr>
        <w:pStyle w:val="TOC2"/>
        <w:tabs>
          <w:tab w:val="right" w:leader="dot" w:pos="8306"/>
        </w:tabs>
      </w:pPr>
      <w:hyperlink w:anchor="_Toc9523" w:history="1">
        <w:r>
          <w:rPr>
            <w:rFonts w:ascii="仿宋" w:eastAsia="仿宋" w:hAnsi="仿宋" w:cs="仿宋" w:hint="eastAsia"/>
            <w:lang w:eastAsia="zh-CN"/>
          </w:rPr>
          <w:t>(二)、不锈钢丝网市场分析预测</w:t>
        </w:r>
        <w:r>
          <w:tab/>
        </w:r>
        <w:r>
          <w:fldChar w:fldCharType="begin"/>
        </w:r>
        <w:r>
          <w:instrText xml:space="preserve"> PAGEREF _Toc9523 \h </w:instrText>
        </w:r>
        <w:r>
          <w:fldChar w:fldCharType="separate"/>
        </w:r>
        <w:r>
          <w:t>12</w:t>
        </w:r>
        <w:r>
          <w:fldChar w:fldCharType="end"/>
        </w:r>
      </w:hyperlink>
    </w:p>
    <w:p>
      <w:pPr>
        <w:pStyle w:val="TOC1"/>
        <w:tabs>
          <w:tab w:val="right" w:leader="dot" w:pos="8306"/>
        </w:tabs>
      </w:pPr>
      <w:hyperlink w:anchor="_Toc22441" w:history="1">
        <w:r>
          <w:rPr>
            <w:rFonts w:ascii="仿宋" w:eastAsia="仿宋" w:hAnsi="仿宋" w:cs="仿宋" w:hint="eastAsia"/>
            <w:lang w:eastAsia="zh-CN"/>
          </w:rPr>
          <w:t>五、不锈钢丝网项目可持续发展</w:t>
        </w:r>
        <w:r>
          <w:tab/>
        </w:r>
        <w:r>
          <w:fldChar w:fldCharType="begin"/>
        </w:r>
        <w:r>
          <w:instrText xml:space="preserve"> PAGEREF _Toc22441 \h </w:instrText>
        </w:r>
        <w:r>
          <w:fldChar w:fldCharType="separate"/>
        </w:r>
        <w:r>
          <w:t>13</w:t>
        </w:r>
        <w:r>
          <w:fldChar w:fldCharType="end"/>
        </w:r>
      </w:hyperlink>
    </w:p>
    <w:p>
      <w:pPr>
        <w:pStyle w:val="TOC2"/>
        <w:tabs>
          <w:tab w:val="right" w:leader="dot" w:pos="8306"/>
        </w:tabs>
      </w:pPr>
      <w:hyperlink w:anchor="_Toc26304" w:history="1">
        <w:r>
          <w:rPr>
            <w:rFonts w:ascii="仿宋" w:eastAsia="仿宋" w:hAnsi="仿宋" w:cs="仿宋" w:hint="eastAsia"/>
            <w:lang w:eastAsia="zh-CN"/>
          </w:rPr>
          <w:t>(一)、可持续战略与实践</w:t>
        </w:r>
        <w:r>
          <w:tab/>
        </w:r>
        <w:r>
          <w:fldChar w:fldCharType="begin"/>
        </w:r>
        <w:r>
          <w:instrText xml:space="preserve"> PAGEREF _Toc26304 \h </w:instrText>
        </w:r>
        <w:r>
          <w:fldChar w:fldCharType="separate"/>
        </w:r>
        <w:r>
          <w:t>13</w:t>
        </w:r>
        <w:r>
          <w:fldChar w:fldCharType="end"/>
        </w:r>
      </w:hyperlink>
    </w:p>
    <w:p>
      <w:pPr>
        <w:pStyle w:val="TOC2"/>
        <w:tabs>
          <w:tab w:val="right" w:leader="dot" w:pos="8306"/>
        </w:tabs>
      </w:pPr>
      <w:hyperlink w:anchor="_Toc7747" w:history="1">
        <w:r>
          <w:rPr>
            <w:rFonts w:ascii="仿宋" w:eastAsia="仿宋" w:hAnsi="仿宋" w:cs="仿宋" w:hint="eastAsia"/>
            <w:lang w:eastAsia="zh-CN"/>
          </w:rPr>
          <w:t>(二)、环保与社会责任</w:t>
        </w:r>
        <w:r>
          <w:tab/>
        </w:r>
        <w:r>
          <w:fldChar w:fldCharType="begin"/>
        </w:r>
        <w:r>
          <w:instrText xml:space="preserve"> PAGEREF _Toc7747 \h </w:instrText>
        </w:r>
        <w:r>
          <w:fldChar w:fldCharType="separate"/>
        </w:r>
        <w:r>
          <w:t>14</w:t>
        </w:r>
        <w:r>
          <w:fldChar w:fldCharType="end"/>
        </w:r>
      </w:hyperlink>
    </w:p>
    <w:p>
      <w:pPr>
        <w:pStyle w:val="TOC1"/>
        <w:tabs>
          <w:tab w:val="right" w:leader="dot" w:pos="8306"/>
        </w:tabs>
      </w:pPr>
      <w:hyperlink w:anchor="_Toc214" w:history="1">
        <w:r>
          <w:rPr>
            <w:rFonts w:ascii="仿宋" w:eastAsia="仿宋" w:hAnsi="仿宋" w:cs="仿宋" w:hint="eastAsia"/>
            <w:lang w:eastAsia="zh-CN"/>
          </w:rPr>
          <w:t>六、不锈钢丝网项目概论</w:t>
        </w:r>
        <w:r>
          <w:tab/>
        </w:r>
        <w:r>
          <w:fldChar w:fldCharType="begin"/>
        </w:r>
        <w:r>
          <w:instrText xml:space="preserve"> PAGEREF _Toc214 \h </w:instrText>
        </w:r>
        <w:r>
          <w:fldChar w:fldCharType="separate"/>
        </w:r>
        <w:r>
          <w:t>15</w:t>
        </w:r>
        <w:r>
          <w:fldChar w:fldCharType="end"/>
        </w:r>
      </w:hyperlink>
    </w:p>
    <w:p>
      <w:pPr>
        <w:pStyle w:val="TOC2"/>
        <w:tabs>
          <w:tab w:val="right" w:leader="dot" w:pos="8306"/>
        </w:tabs>
      </w:pPr>
      <w:hyperlink w:anchor="_Toc22395" w:history="1">
        <w:r>
          <w:rPr>
            <w:rFonts w:ascii="仿宋" w:eastAsia="仿宋" w:hAnsi="仿宋" w:cs="仿宋" w:hint="eastAsia"/>
            <w:lang w:eastAsia="zh-CN"/>
          </w:rPr>
          <w:t>(一)、不锈钢丝网项目概况</w:t>
        </w:r>
        <w:r>
          <w:tab/>
        </w:r>
        <w:r>
          <w:fldChar w:fldCharType="begin"/>
        </w:r>
        <w:r>
          <w:instrText xml:space="preserve"> PAGEREF _Toc22395 \h </w:instrText>
        </w:r>
        <w:r>
          <w:fldChar w:fldCharType="separate"/>
        </w:r>
        <w:r>
          <w:t>15</w:t>
        </w:r>
        <w:r>
          <w:fldChar w:fldCharType="end"/>
        </w:r>
      </w:hyperlink>
    </w:p>
    <w:p>
      <w:pPr>
        <w:pStyle w:val="TOC2"/>
        <w:tabs>
          <w:tab w:val="right" w:leader="dot" w:pos="8306"/>
        </w:tabs>
      </w:pPr>
      <w:hyperlink w:anchor="_Toc19293" w:history="1">
        <w:r>
          <w:rPr>
            <w:rFonts w:ascii="仿宋" w:eastAsia="仿宋" w:hAnsi="仿宋" w:cs="仿宋" w:hint="eastAsia"/>
            <w:lang w:eastAsia="zh-CN"/>
          </w:rPr>
          <w:t>(二)、不锈钢丝网项目目标</w:t>
        </w:r>
        <w:r>
          <w:tab/>
        </w:r>
        <w:r>
          <w:fldChar w:fldCharType="begin"/>
        </w:r>
        <w:r>
          <w:instrText xml:space="preserve"> PAGEREF _Toc19293 \h </w:instrText>
        </w:r>
        <w:r>
          <w:fldChar w:fldCharType="separate"/>
        </w:r>
        <w:r>
          <w:t>17</w:t>
        </w:r>
        <w:r>
          <w:fldChar w:fldCharType="end"/>
        </w:r>
      </w:hyperlink>
    </w:p>
    <w:p>
      <w:pPr>
        <w:pStyle w:val="TOC2"/>
        <w:tabs>
          <w:tab w:val="right" w:leader="dot" w:pos="8306"/>
        </w:tabs>
      </w:pPr>
      <w:hyperlink w:anchor="_Toc28535" w:history="1">
        <w:r>
          <w:rPr>
            <w:rFonts w:ascii="仿宋" w:eastAsia="仿宋" w:hAnsi="仿宋" w:cs="仿宋" w:hint="eastAsia"/>
            <w:lang w:eastAsia="zh-CN"/>
          </w:rPr>
          <w:t>(三)、不锈钢丝网项目提出的理由</w:t>
        </w:r>
        <w:r>
          <w:tab/>
        </w:r>
        <w:r>
          <w:fldChar w:fldCharType="begin"/>
        </w:r>
        <w:r>
          <w:instrText xml:space="preserve"> PAGEREF _Toc28535 \h </w:instrText>
        </w:r>
        <w:r>
          <w:fldChar w:fldCharType="separate"/>
        </w:r>
        <w:r>
          <w:t>18</w:t>
        </w:r>
        <w:r>
          <w:fldChar w:fldCharType="end"/>
        </w:r>
      </w:hyperlink>
    </w:p>
    <w:p>
      <w:pPr>
        <w:pStyle w:val="TOC2"/>
        <w:tabs>
          <w:tab w:val="right" w:leader="dot" w:pos="8306"/>
        </w:tabs>
      </w:pPr>
      <w:hyperlink w:anchor="_Toc3673" w:history="1">
        <w:r>
          <w:rPr>
            <w:rFonts w:ascii="仿宋" w:eastAsia="仿宋" w:hAnsi="仿宋" w:cs="仿宋" w:hint="eastAsia"/>
            <w:lang w:eastAsia="zh-CN"/>
          </w:rPr>
          <w:t>(四)、不锈钢丝网项目意义</w:t>
        </w:r>
        <w:r>
          <w:tab/>
        </w:r>
        <w:r>
          <w:fldChar w:fldCharType="begin"/>
        </w:r>
        <w:r>
          <w:instrText xml:space="preserve"> PAGEREF _Toc3673 \h </w:instrText>
        </w:r>
        <w:r>
          <w:fldChar w:fldCharType="separate"/>
        </w:r>
        <w:r>
          <w:t>20</w:t>
        </w:r>
        <w:r>
          <w:fldChar w:fldCharType="end"/>
        </w:r>
      </w:hyperlink>
    </w:p>
    <w:p>
      <w:pPr>
        <w:pStyle w:val="TOC2"/>
        <w:tabs>
          <w:tab w:val="right" w:leader="dot" w:pos="8306"/>
        </w:tabs>
      </w:pPr>
      <w:hyperlink w:anchor="_Toc12499" w:history="1">
        <w:r>
          <w:rPr>
            <w:rFonts w:ascii="仿宋" w:eastAsia="仿宋" w:hAnsi="仿宋" w:cs="仿宋" w:hint="eastAsia"/>
            <w:lang w:eastAsia="zh-CN"/>
          </w:rPr>
          <w:t>(五)、不锈钢丝网项目背景</w:t>
        </w:r>
        <w:r>
          <w:tab/>
        </w:r>
        <w:r>
          <w:fldChar w:fldCharType="begin"/>
        </w:r>
        <w:r>
          <w:instrText xml:space="preserve"> PAGEREF _Toc12499 \h </w:instrText>
        </w:r>
        <w:r>
          <w:fldChar w:fldCharType="separate"/>
        </w:r>
        <w:r>
          <w:t>21</w:t>
        </w:r>
        <w:r>
          <w:fldChar w:fldCharType="end"/>
        </w:r>
      </w:hyperlink>
    </w:p>
    <w:p>
      <w:pPr>
        <w:pStyle w:val="TOC1"/>
        <w:tabs>
          <w:tab w:val="right" w:leader="dot" w:pos="8306"/>
        </w:tabs>
      </w:pPr>
      <w:hyperlink w:anchor="_Toc10743" w:history="1">
        <w:r>
          <w:rPr>
            <w:rFonts w:ascii="仿宋" w:eastAsia="仿宋" w:hAnsi="仿宋" w:cs="仿宋" w:hint="eastAsia"/>
            <w:lang w:eastAsia="zh-CN"/>
          </w:rPr>
          <w:t>七、不锈钢丝网项目人力资源培养与发展</w:t>
        </w:r>
        <w:r>
          <w:tab/>
        </w:r>
        <w:r>
          <w:fldChar w:fldCharType="begin"/>
        </w:r>
        <w:r>
          <w:instrText xml:space="preserve"> PAGEREF _Toc10743 \h </w:instrText>
        </w:r>
        <w:r>
          <w:fldChar w:fldCharType="separate"/>
        </w:r>
        <w:r>
          <w:t>22</w:t>
        </w:r>
        <w:r>
          <w:fldChar w:fldCharType="end"/>
        </w:r>
      </w:hyperlink>
    </w:p>
    <w:p>
      <w:pPr>
        <w:pStyle w:val="TOC2"/>
        <w:tabs>
          <w:tab w:val="right" w:leader="dot" w:pos="8306"/>
        </w:tabs>
      </w:pPr>
      <w:hyperlink w:anchor="_Toc17152" w:history="1">
        <w:r>
          <w:rPr>
            <w:rFonts w:ascii="仿宋" w:eastAsia="仿宋" w:hAnsi="仿宋" w:cs="仿宋" w:hint="eastAsia"/>
            <w:lang w:eastAsia="zh-CN"/>
          </w:rPr>
          <w:t>(一)、人才需求与规划</w:t>
        </w:r>
        <w:r>
          <w:tab/>
        </w:r>
        <w:r>
          <w:fldChar w:fldCharType="begin"/>
        </w:r>
        <w:r>
          <w:instrText xml:space="preserve"> PAGEREF _Toc17152 \h </w:instrText>
        </w:r>
        <w:r>
          <w:fldChar w:fldCharType="separate"/>
        </w:r>
        <w:r>
          <w:t>22</w:t>
        </w:r>
        <w:r>
          <w:fldChar w:fldCharType="end"/>
        </w:r>
      </w:hyperlink>
    </w:p>
    <w:p>
      <w:pPr>
        <w:pStyle w:val="TOC2"/>
        <w:tabs>
          <w:tab w:val="right" w:leader="dot" w:pos="8306"/>
        </w:tabs>
      </w:pPr>
      <w:hyperlink w:anchor="_Toc14328" w:history="1">
        <w:r>
          <w:rPr>
            <w:rFonts w:ascii="仿宋" w:eastAsia="仿宋" w:hAnsi="仿宋" w:cs="仿宋" w:hint="eastAsia"/>
            <w:lang w:eastAsia="zh-CN"/>
          </w:rPr>
          <w:t>(二)、培训与发展计划</w:t>
        </w:r>
        <w:r>
          <w:tab/>
        </w:r>
        <w:r>
          <w:fldChar w:fldCharType="begin"/>
        </w:r>
        <w:r>
          <w:instrText xml:space="preserve"> PAGEREF _Toc14328 \h </w:instrText>
        </w:r>
        <w:r>
          <w:fldChar w:fldCharType="separate"/>
        </w:r>
        <w:r>
          <w:t>22</w:t>
        </w:r>
        <w:r>
          <w:fldChar w:fldCharType="end"/>
        </w:r>
      </w:hyperlink>
    </w:p>
    <w:p>
      <w:pPr>
        <w:pStyle w:val="TOC1"/>
        <w:tabs>
          <w:tab w:val="right" w:leader="dot" w:pos="8306"/>
        </w:tabs>
      </w:pPr>
      <w:hyperlink w:anchor="_Toc28809" w:history="1">
        <w:r>
          <w:rPr>
            <w:rFonts w:ascii="仿宋" w:eastAsia="仿宋" w:hAnsi="仿宋" w:cs="仿宋" w:hint="eastAsia"/>
            <w:lang w:eastAsia="zh-CN"/>
          </w:rPr>
          <w:t>八、不锈钢丝网项目风险管理</w:t>
        </w:r>
        <w:r>
          <w:tab/>
        </w:r>
        <w:r>
          <w:fldChar w:fldCharType="begin"/>
        </w:r>
        <w:r>
          <w:instrText xml:space="preserve"> PAGEREF _Toc28809 \h </w:instrText>
        </w:r>
        <w:r>
          <w:fldChar w:fldCharType="separate"/>
        </w:r>
        <w:r>
          <w:t>23</w:t>
        </w:r>
        <w:r>
          <w:fldChar w:fldCharType="end"/>
        </w:r>
      </w:hyperlink>
    </w:p>
    <w:p>
      <w:pPr>
        <w:pStyle w:val="TOC2"/>
        <w:tabs>
          <w:tab w:val="right" w:leader="dot" w:pos="8306"/>
        </w:tabs>
      </w:pPr>
      <w:hyperlink w:anchor="_Toc14682" w:history="1">
        <w:r>
          <w:rPr>
            <w:rFonts w:ascii="仿宋" w:eastAsia="仿宋" w:hAnsi="仿宋" w:cs="仿宋" w:hint="eastAsia"/>
            <w:lang w:eastAsia="zh-CN"/>
          </w:rPr>
          <w:t>(一)、风险识别与评估</w:t>
        </w:r>
        <w:r>
          <w:tab/>
        </w:r>
        <w:r>
          <w:fldChar w:fldCharType="begin"/>
        </w:r>
        <w:r>
          <w:instrText xml:space="preserve"> PAGEREF _Toc14682 \h </w:instrText>
        </w:r>
        <w:r>
          <w:fldChar w:fldCharType="separate"/>
        </w:r>
        <w:r>
          <w:t>23</w:t>
        </w:r>
        <w:r>
          <w:fldChar w:fldCharType="end"/>
        </w:r>
      </w:hyperlink>
    </w:p>
    <w:p>
      <w:pPr>
        <w:pStyle w:val="TOC2"/>
        <w:tabs>
          <w:tab w:val="right" w:leader="dot" w:pos="8306"/>
        </w:tabs>
      </w:pPr>
      <w:hyperlink w:anchor="_Toc7308" w:history="1">
        <w:r>
          <w:rPr>
            <w:rFonts w:ascii="仿宋" w:eastAsia="仿宋" w:hAnsi="仿宋" w:cs="仿宋" w:hint="eastAsia"/>
            <w:lang w:eastAsia="zh-CN"/>
          </w:rPr>
          <w:t>(二)、风险应对策略</w:t>
        </w:r>
        <w:r>
          <w:tab/>
        </w:r>
        <w:r>
          <w:fldChar w:fldCharType="begin"/>
        </w:r>
        <w:r>
          <w:instrText xml:space="preserve"> PAGEREF _Toc7308 \h </w:instrText>
        </w:r>
        <w:r>
          <w:fldChar w:fldCharType="separate"/>
        </w:r>
        <w:r>
          <w:t>24</w:t>
        </w:r>
        <w:r>
          <w:fldChar w:fldCharType="end"/>
        </w:r>
      </w:hyperlink>
    </w:p>
    <w:p>
      <w:pPr>
        <w:pStyle w:val="TOC2"/>
        <w:tabs>
          <w:tab w:val="right" w:leader="dot" w:pos="8306"/>
        </w:tabs>
      </w:pPr>
      <w:hyperlink w:anchor="_Toc14966" w:history="1">
        <w:r>
          <w:rPr>
            <w:rFonts w:ascii="仿宋" w:eastAsia="仿宋" w:hAnsi="仿宋" w:cs="仿宋" w:hint="eastAsia"/>
            <w:lang w:eastAsia="zh-CN"/>
          </w:rPr>
          <w:t>(三)、风险监控与控制</w:t>
        </w:r>
        <w:r>
          <w:tab/>
        </w:r>
        <w:r>
          <w:fldChar w:fldCharType="begin"/>
        </w:r>
        <w:r>
          <w:instrText xml:space="preserve"> PAGEREF _Toc14966 \h </w:instrText>
        </w:r>
        <w:r>
          <w:fldChar w:fldCharType="separate"/>
        </w:r>
        <w:r>
          <w:t>26</w:t>
        </w:r>
        <w:r>
          <w:fldChar w:fldCharType="end"/>
        </w:r>
      </w:hyperlink>
    </w:p>
    <w:p>
      <w:pPr>
        <w:pStyle w:val="TOC1"/>
        <w:tabs>
          <w:tab w:val="right" w:leader="dot" w:pos="8306"/>
        </w:tabs>
      </w:pPr>
      <w:hyperlink w:anchor="_Toc18665" w:history="1">
        <w:r>
          <w:rPr>
            <w:rFonts w:ascii="仿宋" w:eastAsia="仿宋" w:hAnsi="仿宋" w:cs="仿宋" w:hint="eastAsia"/>
            <w:lang w:eastAsia="zh-CN"/>
          </w:rPr>
          <w:t>九、不锈钢丝网项目计划安排</w:t>
        </w:r>
        <w:r>
          <w:tab/>
        </w:r>
        <w:r>
          <w:fldChar w:fldCharType="begin"/>
        </w:r>
        <w:r>
          <w:instrText xml:space="preserve"> PAGEREF _Toc18665 \h </w:instrText>
        </w:r>
        <w:r>
          <w:fldChar w:fldCharType="separate"/>
        </w:r>
        <w:r>
          <w:t>27</w:t>
        </w:r>
        <w:r>
          <w:fldChar w:fldCharType="end"/>
        </w:r>
      </w:hyperlink>
    </w:p>
    <w:p>
      <w:pPr>
        <w:pStyle w:val="TOC2"/>
        <w:tabs>
          <w:tab w:val="right" w:leader="dot" w:pos="8306"/>
        </w:tabs>
      </w:pPr>
      <w:hyperlink w:anchor="_Toc26861" w:history="1">
        <w:r>
          <w:rPr>
            <w:rFonts w:ascii="仿宋" w:eastAsia="仿宋" w:hAnsi="仿宋" w:cs="仿宋" w:hint="eastAsia"/>
            <w:lang w:eastAsia="zh-CN"/>
          </w:rPr>
          <w:t>(一)、建设周期</w:t>
        </w:r>
        <w:r>
          <w:tab/>
        </w:r>
        <w:r>
          <w:fldChar w:fldCharType="begin"/>
        </w:r>
        <w:r>
          <w:instrText xml:space="preserve"> PAGEREF _Toc26861 \h </w:instrText>
        </w:r>
        <w:r>
          <w:fldChar w:fldCharType="separate"/>
        </w:r>
        <w:r>
          <w:t>27</w:t>
        </w:r>
        <w:r>
          <w:fldChar w:fldCharType="end"/>
        </w:r>
      </w:hyperlink>
    </w:p>
    <w:p>
      <w:pPr>
        <w:pStyle w:val="TOC2"/>
        <w:tabs>
          <w:tab w:val="right" w:leader="dot" w:pos="8306"/>
        </w:tabs>
      </w:pPr>
      <w:hyperlink w:anchor="_Toc23284" w:history="1">
        <w:r>
          <w:rPr>
            <w:rFonts w:ascii="仿宋" w:eastAsia="仿宋" w:hAnsi="仿宋" w:cs="仿宋" w:hint="eastAsia"/>
            <w:lang w:eastAsia="zh-CN"/>
          </w:rPr>
          <w:t>(二)、建设进度</w:t>
        </w:r>
        <w:r>
          <w:tab/>
        </w:r>
        <w:r>
          <w:fldChar w:fldCharType="begin"/>
        </w:r>
        <w:r>
          <w:instrText xml:space="preserve"> PAGEREF _Toc23284 \h </w:instrText>
        </w:r>
        <w:r>
          <w:fldChar w:fldCharType="separate"/>
        </w:r>
        <w:r>
          <w:t>27</w:t>
        </w:r>
        <w:r>
          <w:fldChar w:fldCharType="end"/>
        </w:r>
      </w:hyperlink>
    </w:p>
    <w:p>
      <w:pPr>
        <w:pStyle w:val="TOC2"/>
        <w:tabs>
          <w:tab w:val="right" w:leader="dot" w:pos="8306"/>
        </w:tabs>
      </w:pPr>
      <w:hyperlink w:anchor="_Toc12825" w:history="1">
        <w:r>
          <w:rPr>
            <w:rFonts w:ascii="仿宋" w:eastAsia="仿宋" w:hAnsi="仿宋" w:cs="仿宋" w:hint="eastAsia"/>
            <w:lang w:eastAsia="zh-CN"/>
          </w:rPr>
          <w:t>(三)、进度安排注意事项</w:t>
        </w:r>
        <w:r>
          <w:tab/>
        </w:r>
        <w:r>
          <w:fldChar w:fldCharType="begin"/>
        </w:r>
        <w:r>
          <w:instrText xml:space="preserve"> PAGEREF _Toc12825 \h </w:instrText>
        </w:r>
        <w:r>
          <w:fldChar w:fldCharType="separate"/>
        </w:r>
        <w:r>
          <w:t>28</w:t>
        </w:r>
        <w:r>
          <w:fldChar w:fldCharType="end"/>
        </w:r>
      </w:hyperlink>
    </w:p>
    <w:p>
      <w:pPr>
        <w:pStyle w:val="TOC2"/>
        <w:tabs>
          <w:tab w:val="right" w:leader="dot" w:pos="8306"/>
        </w:tabs>
      </w:pPr>
      <w:hyperlink w:anchor="_Toc31404" w:history="1">
        <w:r>
          <w:rPr>
            <w:rFonts w:ascii="仿宋" w:eastAsia="仿宋" w:hAnsi="仿宋" w:cs="仿宋" w:hint="eastAsia"/>
            <w:lang w:eastAsia="zh-CN"/>
          </w:rPr>
          <w:t>(四)、人力资源配置</w:t>
        </w:r>
        <w:r>
          <w:tab/>
        </w:r>
        <w:r>
          <w:fldChar w:fldCharType="begin"/>
        </w:r>
        <w:r>
          <w:instrText xml:space="preserve"> PAGEREF _Toc31404 \h </w:instrText>
        </w:r>
        <w:r>
          <w:fldChar w:fldCharType="separate"/>
        </w:r>
        <w:r>
          <w:t>30</w:t>
        </w:r>
        <w:r>
          <w:fldChar w:fldCharType="end"/>
        </w:r>
      </w:hyperlink>
    </w:p>
    <w:p>
      <w:pPr>
        <w:pStyle w:val="TOC1"/>
        <w:tabs>
          <w:tab w:val="right" w:leader="dot" w:pos="8306"/>
        </w:tabs>
      </w:pPr>
      <w:hyperlink w:anchor="_Toc30170" w:history="1">
        <w:r>
          <w:rPr>
            <w:rFonts w:ascii="仿宋" w:eastAsia="仿宋" w:hAnsi="仿宋" w:cs="仿宋" w:hint="eastAsia"/>
            <w:lang w:eastAsia="zh-CN"/>
          </w:rPr>
          <w:t>十、不锈钢丝网项目创新与研发</w:t>
        </w:r>
        <w:r>
          <w:tab/>
        </w:r>
        <w:r>
          <w:fldChar w:fldCharType="begin"/>
        </w:r>
        <w:r>
          <w:instrText xml:space="preserve"> PAGEREF _Toc30170 \h </w:instrText>
        </w:r>
        <w:r>
          <w:fldChar w:fldCharType="separate"/>
        </w:r>
        <w:r>
          <w:t>31</w:t>
        </w:r>
        <w:r>
          <w:fldChar w:fldCharType="end"/>
        </w:r>
      </w:hyperlink>
    </w:p>
    <w:p>
      <w:pPr>
        <w:pStyle w:val="TOC2"/>
        <w:tabs>
          <w:tab w:val="right" w:leader="dot" w:pos="8306"/>
        </w:tabs>
      </w:pPr>
      <w:hyperlink w:anchor="_Toc2252" w:history="1">
        <w:r>
          <w:rPr>
            <w:rFonts w:ascii="仿宋" w:eastAsia="仿宋" w:hAnsi="仿宋" w:cs="仿宋" w:hint="eastAsia"/>
            <w:lang w:eastAsia="zh-CN"/>
          </w:rPr>
          <w:t>(一)、创新策略与方向</w:t>
        </w:r>
        <w:r>
          <w:tab/>
        </w:r>
        <w:r>
          <w:fldChar w:fldCharType="begin"/>
        </w:r>
        <w:r>
          <w:instrText xml:space="preserve"> PAGEREF _Toc2252 \h </w:instrText>
        </w:r>
        <w:r>
          <w:fldChar w:fldCharType="separate"/>
        </w:r>
        <w:r>
          <w:t>31</w:t>
        </w:r>
        <w:r>
          <w:fldChar w:fldCharType="end"/>
        </w:r>
      </w:hyperlink>
    </w:p>
    <w:p>
      <w:pPr>
        <w:pStyle w:val="TOC2"/>
        <w:tabs>
          <w:tab w:val="right" w:leader="dot" w:pos="8306"/>
        </w:tabs>
      </w:pPr>
      <w:hyperlink w:anchor="_Toc30967" w:history="1">
        <w:r>
          <w:rPr>
            <w:rFonts w:ascii="仿宋" w:eastAsia="仿宋" w:hAnsi="仿宋" w:cs="仿宋" w:hint="eastAsia"/>
            <w:lang w:eastAsia="zh-CN"/>
          </w:rPr>
          <w:t>(二)、研发规划与投入</w:t>
        </w:r>
        <w:r>
          <w:tab/>
        </w:r>
        <w:r>
          <w:fldChar w:fldCharType="begin"/>
        </w:r>
        <w:r>
          <w:instrText xml:space="preserve"> PAGEREF _Toc30967 \h </w:instrText>
        </w:r>
        <w:r>
          <w:fldChar w:fldCharType="separate"/>
        </w:r>
        <w:r>
          <w:t>32</w:t>
        </w:r>
        <w:r>
          <w:fldChar w:fldCharType="end"/>
        </w:r>
      </w:hyperlink>
    </w:p>
    <w:p>
      <w:pPr>
        <w:pStyle w:val="TOC1"/>
        <w:tabs>
          <w:tab w:val="right" w:leader="dot" w:pos="8306"/>
        </w:tabs>
      </w:pPr>
      <w:hyperlink w:anchor="_Toc18984" w:history="1">
        <w:r>
          <w:rPr>
            <w:rFonts w:ascii="仿宋" w:eastAsia="仿宋" w:hAnsi="仿宋" w:cs="仿宋" w:hint="eastAsia"/>
            <w:lang w:eastAsia="zh-CN"/>
          </w:rPr>
          <w:t>十一、不锈钢丝网项目人力资源管理</w:t>
        </w:r>
        <w:r>
          <w:tab/>
        </w:r>
        <w:r>
          <w:fldChar w:fldCharType="begin"/>
        </w:r>
        <w:r>
          <w:instrText xml:space="preserve"> PAGEREF _Toc18984 \h </w:instrText>
        </w:r>
        <w:r>
          <w:fldChar w:fldCharType="separate"/>
        </w:r>
        <w:r>
          <w:t>34</w:t>
        </w:r>
        <w:r>
          <w:fldChar w:fldCharType="end"/>
        </w:r>
      </w:hyperlink>
    </w:p>
    <w:p>
      <w:pPr>
        <w:pStyle w:val="TOC2"/>
        <w:tabs>
          <w:tab w:val="right" w:leader="dot" w:pos="8306"/>
        </w:tabs>
      </w:pPr>
      <w:hyperlink w:anchor="_Toc23407" w:history="1">
        <w:r>
          <w:rPr>
            <w:rFonts w:ascii="仿宋" w:eastAsia="仿宋" w:hAnsi="仿宋" w:cs="仿宋" w:hint="eastAsia"/>
            <w:lang w:eastAsia="zh-CN"/>
          </w:rPr>
          <w:t>(一)、建立健全的预算管理制度</w:t>
        </w:r>
        <w:r>
          <w:tab/>
        </w:r>
        <w:r>
          <w:fldChar w:fldCharType="begin"/>
        </w:r>
        <w:r>
          <w:instrText xml:space="preserve"> PAGEREF _Toc23407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68" w:history="1">
        <w:r>
          <w:rPr>
            <w:rFonts w:ascii="仿宋" w:eastAsia="仿宋" w:hAnsi="仿宋" w:cs="仿宋" w:hint="eastAsia"/>
            <w:lang w:eastAsia="zh-CN"/>
          </w:rPr>
          <w:t>(二)、加强资金流动监控</w:t>
        </w:r>
        <w:r>
          <w:tab/>
        </w:r>
        <w:r>
          <w:fldChar w:fldCharType="begin"/>
        </w:r>
        <w:r>
          <w:instrText xml:space="preserve"> PAGEREF _Toc6968 \h </w:instrText>
        </w:r>
        <w:r>
          <w:fldChar w:fldCharType="separate"/>
        </w:r>
        <w:r>
          <w:t>36</w:t>
        </w:r>
        <w:r>
          <w:fldChar w:fldCharType="end"/>
        </w:r>
      </w:hyperlink>
    </w:p>
    <w:p>
      <w:pPr>
        <w:pStyle w:val="TOC2"/>
        <w:tabs>
          <w:tab w:val="right" w:leader="dot" w:pos="8306"/>
        </w:tabs>
      </w:pPr>
      <w:hyperlink w:anchor="_Toc14960" w:history="1">
        <w:r>
          <w:rPr>
            <w:rFonts w:ascii="仿宋" w:eastAsia="仿宋" w:hAnsi="仿宋" w:cs="仿宋" w:hint="eastAsia"/>
            <w:lang w:eastAsia="zh-CN"/>
          </w:rPr>
          <w:t>(三)、制定完善的风险控制机制</w:t>
        </w:r>
        <w:r>
          <w:tab/>
        </w:r>
        <w:r>
          <w:fldChar w:fldCharType="begin"/>
        </w:r>
        <w:r>
          <w:instrText xml:space="preserve"> PAGEREF _Toc14960 \h </w:instrText>
        </w:r>
        <w:r>
          <w:fldChar w:fldCharType="separate"/>
        </w:r>
        <w:r>
          <w:t>37</w:t>
        </w:r>
        <w:r>
          <w:fldChar w:fldCharType="end"/>
        </w:r>
      </w:hyperlink>
    </w:p>
    <w:p>
      <w:pPr>
        <w:pStyle w:val="TOC2"/>
        <w:tabs>
          <w:tab w:val="right" w:leader="dot" w:pos="8306"/>
        </w:tabs>
      </w:pPr>
      <w:hyperlink w:anchor="_Toc21699" w:history="1">
        <w:r>
          <w:rPr>
            <w:rFonts w:ascii="仿宋" w:eastAsia="仿宋" w:hAnsi="仿宋" w:cs="仿宋" w:hint="eastAsia"/>
            <w:lang w:eastAsia="zh-CN"/>
          </w:rPr>
          <w:t>(四)、优化成本管理</w:t>
        </w:r>
        <w:r>
          <w:tab/>
        </w:r>
        <w:r>
          <w:fldChar w:fldCharType="begin"/>
        </w:r>
        <w:r>
          <w:instrText xml:space="preserve"> PAGEREF _Toc21699 \h </w:instrText>
        </w:r>
        <w:r>
          <w:fldChar w:fldCharType="separate"/>
        </w:r>
        <w:r>
          <w:t>38</w:t>
        </w:r>
        <w:r>
          <w:fldChar w:fldCharType="end"/>
        </w:r>
      </w:hyperlink>
    </w:p>
    <w:p>
      <w:pPr>
        <w:pStyle w:val="TOC1"/>
        <w:tabs>
          <w:tab w:val="right" w:leader="dot" w:pos="8306"/>
        </w:tabs>
      </w:pPr>
      <w:hyperlink w:anchor="_Toc8901" w:history="1">
        <w:r>
          <w:rPr>
            <w:rFonts w:ascii="仿宋" w:eastAsia="仿宋" w:hAnsi="仿宋" w:cs="仿宋" w:hint="eastAsia"/>
            <w:lang w:eastAsia="zh-CN"/>
          </w:rPr>
          <w:t>十二、不锈钢丝网项目技术管理</w:t>
        </w:r>
        <w:r>
          <w:tab/>
        </w:r>
        <w:r>
          <w:fldChar w:fldCharType="begin"/>
        </w:r>
        <w:r>
          <w:instrText xml:space="preserve"> PAGEREF _Toc8901 \h </w:instrText>
        </w:r>
        <w:r>
          <w:fldChar w:fldCharType="separate"/>
        </w:r>
        <w:r>
          <w:t>39</w:t>
        </w:r>
        <w:r>
          <w:fldChar w:fldCharType="end"/>
        </w:r>
      </w:hyperlink>
    </w:p>
    <w:p>
      <w:pPr>
        <w:pStyle w:val="TOC2"/>
        <w:tabs>
          <w:tab w:val="right" w:leader="dot" w:pos="8306"/>
        </w:tabs>
      </w:pPr>
      <w:hyperlink w:anchor="_Toc4864" w:history="1">
        <w:r>
          <w:rPr>
            <w:rFonts w:ascii="仿宋" w:eastAsia="仿宋" w:hAnsi="仿宋" w:cs="仿宋" w:hint="eastAsia"/>
            <w:lang w:eastAsia="zh-CN"/>
          </w:rPr>
          <w:t>(一)、技术方案选用方向</w:t>
        </w:r>
        <w:r>
          <w:tab/>
        </w:r>
        <w:r>
          <w:fldChar w:fldCharType="begin"/>
        </w:r>
        <w:r>
          <w:instrText xml:space="preserve"> PAGEREF _Toc4864 \h </w:instrText>
        </w:r>
        <w:r>
          <w:fldChar w:fldCharType="separate"/>
        </w:r>
        <w:r>
          <w:t>39</w:t>
        </w:r>
        <w:r>
          <w:fldChar w:fldCharType="end"/>
        </w:r>
      </w:hyperlink>
    </w:p>
    <w:p>
      <w:pPr>
        <w:pStyle w:val="TOC2"/>
        <w:tabs>
          <w:tab w:val="right" w:leader="dot" w:pos="8306"/>
        </w:tabs>
      </w:pPr>
      <w:hyperlink w:anchor="_Toc24572" w:history="1">
        <w:r>
          <w:rPr>
            <w:rFonts w:ascii="仿宋" w:eastAsia="仿宋" w:hAnsi="仿宋" w:cs="仿宋" w:hint="eastAsia"/>
            <w:lang w:eastAsia="zh-CN"/>
          </w:rPr>
          <w:t>(二)、工艺技术方案选用原则</w:t>
        </w:r>
        <w:r>
          <w:tab/>
        </w:r>
        <w:r>
          <w:fldChar w:fldCharType="begin"/>
        </w:r>
        <w:r>
          <w:instrText xml:space="preserve"> PAGEREF _Toc24572 \h </w:instrText>
        </w:r>
        <w:r>
          <w:fldChar w:fldCharType="separate"/>
        </w:r>
        <w:r>
          <w:t>41</w:t>
        </w:r>
        <w:r>
          <w:fldChar w:fldCharType="end"/>
        </w:r>
      </w:hyperlink>
    </w:p>
    <w:p>
      <w:pPr>
        <w:pStyle w:val="TOC2"/>
        <w:tabs>
          <w:tab w:val="right" w:leader="dot" w:pos="8306"/>
        </w:tabs>
      </w:pPr>
      <w:hyperlink w:anchor="_Toc23213" w:history="1">
        <w:r>
          <w:rPr>
            <w:rFonts w:ascii="仿宋" w:eastAsia="仿宋" w:hAnsi="仿宋" w:cs="仿宋" w:hint="eastAsia"/>
            <w:lang w:eastAsia="zh-CN"/>
          </w:rPr>
          <w:t>(三)、工艺技术方案要求</w:t>
        </w:r>
        <w:r>
          <w:tab/>
        </w:r>
        <w:r>
          <w:fldChar w:fldCharType="begin"/>
        </w:r>
        <w:r>
          <w:instrText xml:space="preserve"> PAGEREF _Toc23213 \h </w:instrText>
        </w:r>
        <w:r>
          <w:fldChar w:fldCharType="separate"/>
        </w:r>
        <w:r>
          <w:t>43</w:t>
        </w:r>
        <w:r>
          <w:fldChar w:fldCharType="end"/>
        </w:r>
      </w:hyperlink>
    </w:p>
    <w:p>
      <w:pPr>
        <w:pStyle w:val="TOC1"/>
        <w:tabs>
          <w:tab w:val="right" w:leader="dot" w:pos="8306"/>
        </w:tabs>
      </w:pPr>
      <w:hyperlink w:anchor="_Toc21919" w:history="1">
        <w:r>
          <w:rPr>
            <w:rFonts w:ascii="仿宋" w:eastAsia="仿宋" w:hAnsi="仿宋" w:cs="仿宋" w:hint="eastAsia"/>
            <w:lang w:eastAsia="zh-CN"/>
          </w:rPr>
          <w:t>十三、风险识别与分类</w:t>
        </w:r>
        <w:r>
          <w:tab/>
        </w:r>
        <w:r>
          <w:fldChar w:fldCharType="begin"/>
        </w:r>
        <w:r>
          <w:instrText xml:space="preserve"> PAGEREF _Toc21919 \h </w:instrText>
        </w:r>
        <w:r>
          <w:fldChar w:fldCharType="separate"/>
        </w:r>
        <w:r>
          <w:t>45</w:t>
        </w:r>
        <w:r>
          <w:fldChar w:fldCharType="end"/>
        </w:r>
      </w:hyperlink>
    </w:p>
    <w:p>
      <w:pPr>
        <w:pStyle w:val="TOC2"/>
        <w:tabs>
          <w:tab w:val="right" w:leader="dot" w:pos="8306"/>
        </w:tabs>
      </w:pPr>
      <w:hyperlink w:anchor="_Toc13287" w:history="1">
        <w:r>
          <w:rPr>
            <w:rFonts w:ascii="仿宋" w:eastAsia="仿宋" w:hAnsi="仿宋" w:cs="仿宋" w:hint="eastAsia"/>
            <w:lang w:eastAsia="zh-CN"/>
          </w:rPr>
          <w:t>(一)、风险识别</w:t>
        </w:r>
        <w:r>
          <w:tab/>
        </w:r>
        <w:r>
          <w:fldChar w:fldCharType="begin"/>
        </w:r>
        <w:r>
          <w:instrText xml:space="preserve"> PAGEREF _Toc13287 \h </w:instrText>
        </w:r>
        <w:r>
          <w:fldChar w:fldCharType="separate"/>
        </w:r>
        <w:r>
          <w:t>45</w:t>
        </w:r>
        <w:r>
          <w:fldChar w:fldCharType="end"/>
        </w:r>
      </w:hyperlink>
    </w:p>
    <w:p>
      <w:pPr>
        <w:pStyle w:val="TOC2"/>
        <w:tabs>
          <w:tab w:val="right" w:leader="dot" w:pos="8306"/>
        </w:tabs>
      </w:pPr>
      <w:hyperlink w:anchor="_Toc15143" w:history="1">
        <w:r>
          <w:rPr>
            <w:rFonts w:ascii="仿宋" w:eastAsia="仿宋" w:hAnsi="仿宋" w:cs="仿宋" w:hint="eastAsia"/>
            <w:lang w:eastAsia="zh-CN"/>
          </w:rPr>
          <w:t>(二)、风险分类</w:t>
        </w:r>
        <w:r>
          <w:tab/>
        </w:r>
        <w:r>
          <w:fldChar w:fldCharType="begin"/>
        </w:r>
        <w:r>
          <w:instrText xml:space="preserve"> PAGEREF _Toc15143 \h </w:instrText>
        </w:r>
        <w:r>
          <w:fldChar w:fldCharType="separate"/>
        </w:r>
        <w:r>
          <w:t>47</w:t>
        </w:r>
        <w:r>
          <w:fldChar w:fldCharType="end"/>
        </w:r>
      </w:hyperlink>
    </w:p>
    <w:p>
      <w:pPr>
        <w:pStyle w:val="TOC1"/>
        <w:tabs>
          <w:tab w:val="right" w:leader="dot" w:pos="8306"/>
        </w:tabs>
      </w:pPr>
      <w:hyperlink w:anchor="_Toc20687" w:history="1">
        <w:r>
          <w:rPr>
            <w:rFonts w:ascii="仿宋" w:eastAsia="仿宋" w:hAnsi="仿宋" w:cs="仿宋" w:hint="eastAsia"/>
            <w:lang w:eastAsia="zh-CN"/>
          </w:rPr>
          <w:t>十四、营销与推广策略</w:t>
        </w:r>
        <w:r>
          <w:tab/>
        </w:r>
        <w:r>
          <w:fldChar w:fldCharType="begin"/>
        </w:r>
        <w:r>
          <w:instrText xml:space="preserve"> PAGEREF _Toc20687 \h </w:instrText>
        </w:r>
        <w:r>
          <w:fldChar w:fldCharType="separate"/>
        </w:r>
        <w:r>
          <w:t>49</w:t>
        </w:r>
        <w:r>
          <w:fldChar w:fldCharType="end"/>
        </w:r>
      </w:hyperlink>
    </w:p>
    <w:p>
      <w:pPr>
        <w:pStyle w:val="TOC2"/>
        <w:tabs>
          <w:tab w:val="right" w:leader="dot" w:pos="8306"/>
        </w:tabs>
      </w:pPr>
      <w:hyperlink w:anchor="_Toc6292" w:history="1">
        <w:r>
          <w:rPr>
            <w:rFonts w:ascii="仿宋" w:eastAsia="仿宋" w:hAnsi="仿宋" w:cs="仿宋" w:hint="eastAsia"/>
            <w:lang w:eastAsia="zh-CN"/>
          </w:rPr>
          <w:t>(一)、产品/服务定位与特点</w:t>
        </w:r>
        <w:r>
          <w:tab/>
        </w:r>
        <w:r>
          <w:fldChar w:fldCharType="begin"/>
        </w:r>
        <w:r>
          <w:instrText xml:space="preserve"> PAGEREF _Toc6292 \h </w:instrText>
        </w:r>
        <w:r>
          <w:fldChar w:fldCharType="separate"/>
        </w:r>
        <w:r>
          <w:t>49</w:t>
        </w:r>
        <w:r>
          <w:fldChar w:fldCharType="end"/>
        </w:r>
      </w:hyperlink>
    </w:p>
    <w:p>
      <w:pPr>
        <w:pStyle w:val="TOC2"/>
        <w:tabs>
          <w:tab w:val="right" w:leader="dot" w:pos="8306"/>
        </w:tabs>
      </w:pPr>
      <w:hyperlink w:anchor="_Toc17977" w:history="1">
        <w:r>
          <w:rPr>
            <w:rFonts w:ascii="仿宋" w:eastAsia="仿宋" w:hAnsi="仿宋" w:cs="仿宋" w:hint="eastAsia"/>
            <w:lang w:eastAsia="zh-CN"/>
          </w:rPr>
          <w:t>(二)、市场定位与竞争分析</w:t>
        </w:r>
        <w:r>
          <w:tab/>
        </w:r>
        <w:r>
          <w:fldChar w:fldCharType="begin"/>
        </w:r>
        <w:r>
          <w:instrText xml:space="preserve"> PAGEREF _Toc17977 \h </w:instrText>
        </w:r>
        <w:r>
          <w:fldChar w:fldCharType="separate"/>
        </w:r>
        <w:r>
          <w:t>50</w:t>
        </w:r>
        <w:r>
          <w:fldChar w:fldCharType="end"/>
        </w:r>
      </w:hyperlink>
    </w:p>
    <w:p>
      <w:pPr>
        <w:pStyle w:val="TOC2"/>
        <w:tabs>
          <w:tab w:val="right" w:leader="dot" w:pos="8306"/>
        </w:tabs>
      </w:pPr>
      <w:hyperlink w:anchor="_Toc4313" w:history="1">
        <w:r>
          <w:rPr>
            <w:rFonts w:ascii="仿宋" w:eastAsia="仿宋" w:hAnsi="仿宋" w:cs="仿宋" w:hint="eastAsia"/>
            <w:lang w:eastAsia="zh-CN"/>
          </w:rPr>
          <w:t>(三)、营销渠道与策略</w:t>
        </w:r>
        <w:r>
          <w:tab/>
        </w:r>
        <w:r>
          <w:fldChar w:fldCharType="begin"/>
        </w:r>
        <w:r>
          <w:instrText xml:space="preserve"> PAGEREF _Toc4313 \h </w:instrText>
        </w:r>
        <w:r>
          <w:fldChar w:fldCharType="separate"/>
        </w:r>
        <w:r>
          <w:t>51</w:t>
        </w:r>
        <w:r>
          <w:fldChar w:fldCharType="end"/>
        </w:r>
      </w:hyperlink>
    </w:p>
    <w:p>
      <w:pPr>
        <w:pStyle w:val="TOC2"/>
        <w:tabs>
          <w:tab w:val="right" w:leader="dot" w:pos="8306"/>
        </w:tabs>
      </w:pPr>
      <w:hyperlink w:anchor="_Toc20222" w:history="1">
        <w:r>
          <w:rPr>
            <w:rFonts w:ascii="仿宋" w:eastAsia="仿宋" w:hAnsi="仿宋" w:cs="仿宋" w:hint="eastAsia"/>
            <w:lang w:eastAsia="zh-CN"/>
          </w:rPr>
          <w:t>(四)、推广与宣传活动</w:t>
        </w:r>
        <w:r>
          <w:tab/>
        </w:r>
        <w:r>
          <w:fldChar w:fldCharType="begin"/>
        </w:r>
        <w:r>
          <w:instrText xml:space="preserve"> PAGEREF _Toc20222 \h </w:instrText>
        </w:r>
        <w:r>
          <w:fldChar w:fldCharType="separate"/>
        </w:r>
        <w:r>
          <w:t>52</w:t>
        </w:r>
        <w:r>
          <w:fldChar w:fldCharType="end"/>
        </w:r>
      </w:hyperlink>
    </w:p>
    <w:p>
      <w:pPr>
        <w:pStyle w:val="TOC1"/>
        <w:tabs>
          <w:tab w:val="right" w:leader="dot" w:pos="8306"/>
        </w:tabs>
      </w:pPr>
      <w:hyperlink w:anchor="_Toc12401" w:history="1">
        <w:r>
          <w:rPr>
            <w:rFonts w:ascii="仿宋" w:eastAsia="仿宋" w:hAnsi="仿宋" w:cs="仿宋" w:hint="eastAsia"/>
            <w:lang w:eastAsia="zh-CN"/>
          </w:rPr>
          <w:t>十五、不锈钢丝网项目变更管理</w:t>
        </w:r>
        <w:r>
          <w:tab/>
        </w:r>
        <w:r>
          <w:fldChar w:fldCharType="begin"/>
        </w:r>
        <w:r>
          <w:instrText xml:space="preserve"> PAGEREF _Toc12401 \h </w:instrText>
        </w:r>
        <w:r>
          <w:fldChar w:fldCharType="separate"/>
        </w:r>
        <w:r>
          <w:t>58</w:t>
        </w:r>
        <w:r>
          <w:fldChar w:fldCharType="end"/>
        </w:r>
      </w:hyperlink>
    </w:p>
    <w:p>
      <w:pPr>
        <w:pStyle w:val="TOC2"/>
        <w:tabs>
          <w:tab w:val="right" w:leader="dot" w:pos="8306"/>
        </w:tabs>
      </w:pPr>
      <w:hyperlink w:anchor="_Toc5796" w:history="1">
        <w:r>
          <w:rPr>
            <w:rFonts w:ascii="仿宋" w:eastAsia="仿宋" w:hAnsi="仿宋" w:cs="仿宋" w:hint="eastAsia"/>
            <w:lang w:eastAsia="zh-CN"/>
          </w:rPr>
          <w:t>(一)、变更申请与评估</w:t>
        </w:r>
        <w:r>
          <w:tab/>
        </w:r>
        <w:r>
          <w:fldChar w:fldCharType="begin"/>
        </w:r>
        <w:r>
          <w:instrText xml:space="preserve"> PAGEREF _Toc5796 \h </w:instrText>
        </w:r>
        <w:r>
          <w:fldChar w:fldCharType="separate"/>
        </w:r>
        <w:r>
          <w:t>58</w:t>
        </w:r>
        <w:r>
          <w:fldChar w:fldCharType="end"/>
        </w:r>
      </w:hyperlink>
    </w:p>
    <w:p>
      <w:pPr>
        <w:pStyle w:val="TOC2"/>
        <w:tabs>
          <w:tab w:val="right" w:leader="dot" w:pos="8306"/>
        </w:tabs>
      </w:pPr>
      <w:hyperlink w:anchor="_Toc27099" w:history="1">
        <w:r>
          <w:rPr>
            <w:rFonts w:ascii="仿宋" w:eastAsia="仿宋" w:hAnsi="仿宋" w:cs="仿宋" w:hint="eastAsia"/>
            <w:lang w:eastAsia="zh-CN"/>
          </w:rPr>
          <w:t>(二)、变更实施与控制</w:t>
        </w:r>
        <w:r>
          <w:tab/>
        </w:r>
        <w:r>
          <w:fldChar w:fldCharType="begin"/>
        </w:r>
        <w:r>
          <w:instrText xml:space="preserve"> PAGEREF _Toc27099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9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28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不锈钢丝网项目的主要产品是XXXX，预计年产值为XXX万元。这一产品在市场中占据着重要的地位，其广泛的应用范围使得该不锈钢丝网项目的市场前景非常广阔。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不锈钢丝网项目的xxx产品作为重要的原材料之一，将在多个领域发挥关键作用。其在建筑、交通、能源等方面的广泛应用将为整个产业链提供强大的支持，形成产业协同效应。不锈钢丝网项目的年产值XXX万XXX万XXX万万元不仅反映了其在市场上的巨大潜力，更预示着它对国民经济的积极贡献。这种关联度高、涉及面广的产业关系，使得该不锈钢丝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93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丝网项目总征地面积为XXXX平方米，相当于约XX.XX亩，其中净用地面积为XXXX平方米，红线范围内相当于约XX.XX亩。这一用地规模充分考虑了不锈钢丝网项目的建设需求，保障了不锈钢丝网项目在合适的空间内得以充分发展。不锈钢丝网项目规划的总建筑面积为XXXX平方米，其中主体工程建设占XXXX平方米，计容建筑面积达XXXX平方米。预计建筑工程的投资将达到XXXX万元，为不锈钢丝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丝网项目计划购置的设备共计XXXX台（套），设备购置费用为XXXX万元。这一设备购置计划充分考虑到不锈钢丝网项目的生产需求和技术要求，确保了不锈钢丝网项目在生产运营中具备先进的技术装备和高效的生产能力。设备的合理配置将为不锈钢丝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丝网项目计划总投资为XXXX万元，预计年实现营业收入为XXXX万元。这一产能规模的设定旨在确保不锈钢丝网项目能够在投资与回报之间取得平衡，实现长期可持续的发展。不锈钢丝网项目的总投资充分考虑到各个方面的需求，包括用地建设、设备购置等多个环节，以确保不锈钢丝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259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995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不锈钢丝网项目的技术管理特点体现在其创新导向。通过引入最先进的技术趋势和解决方案，不锈钢丝网项目致力于提升科技含量、提高质量和效率水平。这意味着我们将采用最新的工具和方法，确保不锈钢丝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不锈钢丝网项目技术管理的显著特征。通过整合不同领域的技术资源，我们实现了跨学科的协同工作。这有助于优化技术架构，提高整体效能。此外，整合性策略还促进了不同技术团队之间的紧密沟通和高效合作，确保不锈钢丝网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不锈钢丝网项目所采用的技术。通过不断优化技术方案，不锈钢丝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不锈钢丝网项目团队将在不锈钢丝网项目初期识别可能的技术风险，并采取相应的预防和应对措施。通过建立健全的风险评估机制，不锈钢丝网项目能够在实施过程中及时发现并解决潜在的技术问题，保障不锈钢丝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不锈钢丝网项目中，技术将成为不锈钢丝网项目成功的有力支持。这一深度剖析揭示了技术管理在不锈钢丝网项目实施中的关键作用，为不锈钢丝网项目的技术基础奠定了坚实的基础。</w:t>
      </w:r>
    </w:p>
    <w:p>
      <w:pPr>
        <w:pStyle w:val="Heading2"/>
        <w:ind w:firstLine="560" w:firstLineChars="200"/>
        <w:rPr>
          <w:rFonts w:ascii="仿宋" w:eastAsia="仿宋" w:hAnsi="仿宋" w:cs="仿宋" w:hint="eastAsia"/>
          <w:sz w:val="28"/>
          <w:lang w:eastAsia="zh-CN"/>
        </w:rPr>
      </w:pPr>
      <w:bookmarkStart w:id="7" w:name="_Toc462"/>
      <w:r>
        <w:rPr>
          <w:rFonts w:ascii="仿宋" w:eastAsia="仿宋" w:hAnsi="仿宋" w:cs="仿宋" w:hint="eastAsia"/>
          <w:sz w:val="28"/>
          <w:lang w:eastAsia="zh-CN"/>
        </w:rPr>
        <w:t>(二)、不锈钢丝网项目工艺技术设计方案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不锈钢丝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不锈钢丝网项目将严格按照相关行业规范要求进行组织。通过有效控制产品质量，不锈钢丝网项目将致力于为顾客提供优质的不锈钢丝网项目产品和良好的服务。这体现了不锈钢丝网项目对于生产活动合规性和质量标准的高度重视，为不锈钢丝网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不锈钢丝网项目注重生态效益和清洁生产原则。不锈钢丝网项目建设将紧密结合地方特色经济发展，与社会经济发展规划和区域环境保护规划方案相协调一致。通过与当地区域自然生态系统的结合，不锈钢丝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不锈钢丝网项目产品具有多样化的客户需求和个性化的特点。因此，不锈钢丝网项目产品规格品种多样，且单批生产数量较小。为满足这一特点，不锈钢丝网项目承办单位将建设先进的柔性制造生产线。通过广泛应用柔性制造技术，不锈钢丝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不锈钢丝网项目采用的技术具有较高的技术含量和自动化水平，处于国内先进水平。这一技术选用不仅体现了对生产效率、质量和环境友好性的高标准要求，同时为不锈钢丝网项目的可持续发展奠定了坚实的基础。</w:t>
      </w:r>
    </w:p>
    <w:p>
      <w:pPr>
        <w:pStyle w:val="Heading2"/>
        <w:ind w:firstLine="560" w:firstLineChars="200"/>
        <w:rPr>
          <w:rFonts w:ascii="仿宋" w:eastAsia="仿宋" w:hAnsi="仿宋" w:cs="仿宋" w:hint="eastAsia"/>
          <w:sz w:val="28"/>
          <w:lang w:eastAsia="zh-CN"/>
        </w:rPr>
      </w:pPr>
      <w:bookmarkStart w:id="8" w:name="_Toc2779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为确保不锈钢丝网项目的高效生产和技术实施，我们制定了一套精心设计的设备选型方案，以满足不锈钢丝网项目生产、质量和环保的要求。该方案的主要特点如下：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不锈钢丝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针对不锈钢丝网项目产品的多样性和小批量生产的特点，我们将建设柔性制造生产线。通过在设备选型中考虑柔性制造技术，可以灵活应对不同产品规格和生产需求，实现生产线的高度灵活性和适应性。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7471"/>
      <w:r>
        <w:rPr>
          <w:rFonts w:ascii="仿宋" w:eastAsia="仿宋" w:hAnsi="仿宋" w:cs="仿宋" w:hint="eastAsia"/>
          <w:sz w:val="28"/>
          <w:lang w:eastAsia="zh-CN"/>
        </w:rPr>
        <w:t>三、不锈钢丝网项目绩效评估</w:t>
      </w:r>
      <w:bookmarkEnd w:id="9"/>
    </w:p>
    <w:p>
      <w:pPr>
        <w:pStyle w:val="Heading2"/>
        <w:rPr>
          <w:rFonts w:ascii="仿宋" w:eastAsia="仿宋" w:hAnsi="仿宋" w:cs="仿宋" w:hint="eastAsia"/>
          <w:lang w:eastAsia="zh-CN"/>
        </w:rPr>
      </w:pPr>
      <w:bookmarkStart w:id="10" w:name="_Toc31783"/>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丝网项目中，我们设计了一套全面的绩效评估指标，以确保不锈钢丝网项目的可控和成功交付。这些指标跨足不锈钢丝网项目目标、成本、进度和质量等多个维度，为我们提供了全面洞察不锈钢丝网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丝网项目目标达成率是我们关注的首要指标。我们设定了明确的目标，并通过定期监测和评估，迅速发现并应对潜在的目标偏差。这为不锈钢丝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成本绩效是另一个核心关注点。通过实际成本与预算成本的对比分析，我们深入了解成本差异的原因，及时调整资源分配，保持不锈钢丝网项目在经济效益方面的合理水平。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丝网项目进度作为关键的绩效指标之一，得到了精心的关注。我们制定了详细的不锈钢丝网项目进度计划，并设立了进度符合度指标，确保实际进度与计划进度保持一致。这使我们能够快速发现和解决潜在的进度问题，保持不锈钢丝网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不锈钢丝网项目绩效的不可或缺的一环。我们引入了一系列的质量标准和客户满意度指标，以确保不锈钢丝网项目交付的成果在质量上达到或超越预期水平。通过持续监测这些指标，我们努力提升不锈钢丝网项目整体质量水平，为不锈钢丝网项目的成功交付提供有力保障。通过这些科学且全面的绩效评估，我们能够更好地引导不锈钢丝网项目的持续改进，确保不锈钢丝网项目目标的顺利达成。</w:t>
      </w:r>
    </w:p>
    <w:p>
      <w:pPr>
        <w:pStyle w:val="Heading2"/>
        <w:ind w:firstLine="560" w:firstLineChars="200"/>
        <w:rPr>
          <w:rFonts w:ascii="仿宋" w:eastAsia="仿宋" w:hAnsi="仿宋" w:cs="仿宋" w:hint="eastAsia"/>
          <w:sz w:val="28"/>
          <w:lang w:eastAsia="zh-CN"/>
        </w:rPr>
      </w:pPr>
      <w:bookmarkStart w:id="11" w:name="_Toc1010"/>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绩效评估是不锈钢丝网项目中的关键环节，为确保不锈钢丝网项目达到预期目标，我们采用了多层次、多维度的绩效评估方法。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不锈钢丝网项目的战略目标对齐，确保每个决策和行动都与不锈钢丝网项目整体目标保持一致。团队会定期召开战略对齐会议，审视当前工作与不锈钢丝网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不锈钢丝网项目进度、质量、成本和风险等方面。这些指标通过数据收集和分析，为不锈钢丝网项目管理团队提供了客观的评估依据。例如，我们通过不锈钢丝网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绩效评估不仅仅停留在不锈钢丝网项目内部，还考虑了不锈钢丝网项目对外部环境的影响。我们定期进行干系人满意度调查，以了解各利益相关方对不锈钢丝网项目的期望和满意度，并及时做出调整。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这种多层次、多角度的绩效评估方法，使得我们能够全面了解不锈钢丝网项目的运行状态，及时做出调整，确保不锈钢丝网项目在不断变化的环境中保持稳健前行。</w:t>
      </w:r>
    </w:p>
    <w:p>
      <w:pPr>
        <w:pStyle w:val="Heading2"/>
        <w:ind w:firstLine="560" w:firstLineChars="200"/>
        <w:rPr>
          <w:rFonts w:ascii="仿宋" w:eastAsia="仿宋" w:hAnsi="仿宋" w:cs="仿宋" w:hint="eastAsia"/>
          <w:sz w:val="28"/>
          <w:lang w:eastAsia="zh-CN"/>
        </w:rPr>
      </w:pPr>
      <w:bookmarkStart w:id="12" w:name="_Toc22857"/>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为了确保不锈钢丝网项目的有效管理和不断优化，我们采用了精心设计的绩效评估周期。这个周期旨在实现灵活、实时和全面的评估，以适应不锈钢丝网项目执行中的各种挑战。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不锈钢丝网项目的不同需求，分为短期、中期和长期。短期评估关注每个迭代或工作周期，以及时发现和解决当前任务中的问题。中期评估涵盖几个迭代，深入了解整体不锈钢丝网项目的趋势和性能。长期评估则着眼于整个不锈钢丝网项目阶段，确保不锈钢丝网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不锈钢丝网项目管理工具和协作平台，团队成员能够随时更新和分享不锈钢丝网项目数据。这种实时性的反馈机制使我们能够及时察觉潜在问题，快速调整，保持不锈钢丝网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不锈钢丝网项目的决策制定密不可分。每个周期的不锈钢丝网项目回顾会议成为集体总结经验、识别问题深层次原因并找到创新解决方案的平台。这种定期的反思与调整机制使不锈钢丝网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6"/>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4230"/>
      <w:r>
        <w:rPr>
          <w:rFonts w:ascii="仿宋" w:eastAsia="仿宋" w:hAnsi="仿宋" w:cs="仿宋" w:hint="eastAsia"/>
          <w:lang w:eastAsia="zh-CN"/>
        </w:rPr>
        <w:t>(一)、不锈钢丝网行业分析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不锈钢丝网行业一直以来都是市场的关注焦点。行业内的发展趋势、竞争态势以及潜在机会都对不锈钢丝网项目的推进产生深远的影响。通过深入研究行业的整体概貌，我们将更好地理解行业的核心特征，为不锈钢丝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丝网行业，技术一直是推动创新和发展的关键因素。我们将对当前技术趋势进行详尽分析，包括但不限于人工智能、大数据应用、先进制造技术等。这有助于不锈钢丝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不锈钢丝网项目成功的基础。我们将对主要竞争对手进行深入研究，包括其市场份额、产品特点、市场定位等。通过全面了解竞争对手的优势和劣势，不锈钢丝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9523"/>
      <w:r>
        <w:rPr>
          <w:rFonts w:ascii="仿宋" w:eastAsia="仿宋" w:hAnsi="仿宋" w:cs="仿宋" w:hint="eastAsia"/>
          <w:sz w:val="28"/>
          <w:lang w:eastAsia="zh-CN"/>
        </w:rPr>
        <w:t>(二)、不锈钢丝网市场分析预测</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不锈钢丝网市场未来的增长趋势。这包括市场的整体规模、各细分领域的发展趋势等。不锈钢丝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不锈钢丝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不锈钢丝网项目实施过程中需要充分考虑的因素。我们将对市场风险进行全面评估，包括但不限于政策法规风险、市场竞争风险、技术变革风险等。通过对潜在风险的深入分析，不锈钢丝网项目可以制定相应的风险缓解策略，降低不确定性对不锈钢丝网项目的影响。</w:t>
      </w:r>
    </w:p>
    <w:p>
      <w:pPr>
        <w:pStyle w:val="Heading1"/>
        <w:ind w:firstLine="560" w:firstLineChars="200"/>
        <w:rPr>
          <w:rFonts w:ascii="仿宋" w:eastAsia="仿宋" w:hAnsi="仿宋" w:cs="仿宋" w:hint="eastAsia"/>
          <w:sz w:val="28"/>
          <w:lang w:eastAsia="zh-CN"/>
        </w:rPr>
      </w:pPr>
      <w:bookmarkStart w:id="16" w:name="_Toc22441"/>
      <w:r>
        <w:rPr>
          <w:rFonts w:ascii="仿宋" w:eastAsia="仿宋" w:hAnsi="仿宋" w:cs="仿宋" w:hint="eastAsia"/>
          <w:sz w:val="28"/>
          <w:lang w:eastAsia="zh-CN"/>
        </w:rPr>
        <w:t>五、不锈钢丝网项目可持续发展</w:t>
      </w:r>
      <w:bookmarkEnd w:id="16"/>
    </w:p>
    <w:p>
      <w:pPr>
        <w:pStyle w:val="Heading2"/>
        <w:rPr>
          <w:rFonts w:ascii="仿宋" w:eastAsia="仿宋" w:hAnsi="仿宋" w:cs="仿宋" w:hint="eastAsia"/>
          <w:lang w:eastAsia="zh-CN"/>
        </w:rPr>
      </w:pPr>
      <w:bookmarkStart w:id="17" w:name="_Toc26304"/>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丝网项目中，不锈钢丝网项目团队着眼于未来，明确了可持续发展的战略方向。制定的具体可持续发展目标包括降低资源使用、采用环保技术、最大化社会效益等。这一步骤不仅有助于不锈钢丝网项目在环保和社会责任方面达到最高标准，也为未来提供了明确的指引，确保不锈钢丝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可持续实践的融入不锈钢丝网项目管理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不锈钢丝网项目管理周期。从不锈钢丝网项目规划开始，不锈钢丝网项目团队就考虑了环境和社会的因素。在执行阶段，不锈钢丝网项目团队积极推动绿色技术的应用，优化资源利用。此外，关注员工的社会责任，通过培训和沟通活动提高员工对可持续发展的认知，使他们能够在日常工作中践行可持续实践。这些举措不仅为不锈钢丝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7747"/>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扎根于不锈钢丝网项目的可持续发展理念，我们深信环保与社会责任是不锈钢丝网项目成功的关键支柱。在不锈钢丝网项目的每一步，我们都致力于通过创新和实践，履行对环境和社会的坚定责任。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丝网项目团队通过引入先进的环保技术、建立高效的废物处理系统以及推动能源节约措施，积极履行环保责任。定期的环保监测和评估确保不锈钢丝网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丝网项目不仅致力于自身可持续发展，还注重对社会的回馈。通过支持社区不锈钢丝网项目、参与慈善事业、提供培训机会等方式，不锈钢丝网项目积极履行社会责任。与当地社区建立积极互动，关注员工的工作与生活平衡，以及员工的身心健康，是不锈钢丝网项目在社会责任层面的关键举措。这样的实践不仅增强了不锈钢丝网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14"/>
      <w:r>
        <w:rPr>
          <w:rFonts w:ascii="仿宋" w:eastAsia="仿宋" w:hAnsi="仿宋" w:cs="仿宋" w:hint="eastAsia"/>
          <w:sz w:val="28"/>
          <w:lang w:eastAsia="zh-CN"/>
        </w:rPr>
        <w:t>六、不锈钢丝网项目概论</w:t>
      </w:r>
      <w:bookmarkEnd w:id="19"/>
    </w:p>
    <w:p>
      <w:pPr>
        <w:pStyle w:val="Heading2"/>
        <w:rPr>
          <w:rFonts w:ascii="仿宋" w:eastAsia="仿宋" w:hAnsi="仿宋" w:cs="仿宋" w:hint="eastAsia"/>
          <w:lang w:eastAsia="zh-CN"/>
        </w:rPr>
      </w:pPr>
      <w:bookmarkStart w:id="20" w:name="_Toc22395"/>
      <w:r>
        <w:rPr>
          <w:rFonts w:ascii="仿宋" w:eastAsia="仿宋" w:hAnsi="仿宋" w:cs="仿宋" w:hint="eastAsia"/>
          <w:lang w:eastAsia="zh-CN"/>
        </w:rPr>
        <w:t>(一)、不锈钢丝网项目概况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丝网项目的起源追溯至对市场的深入洞察。市场的不断演变与变革为不锈钢丝网项目提供了难得的机遇。当前市场存在的需求缺口和变革的大环境共同构成了不锈钢丝网项目的背景。这个不锈钢丝网项目旨在充分利用市场机遇，填补行业中尚未满足的需求，为客户提供全新的解决方案。市场的变革和需求的增长使得这个不锈钢丝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不锈钢丝网项目名称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丝网项目正式命名为不锈钢丝网。这个名称不仅仅是一个标识，更代表了不锈钢丝网项目的核心理念和愿景。它蕴含着不锈钢丝网项目所要解决问题的关键字，具有强烈的表达和辨识度，为不锈钢丝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不锈钢丝网项目目标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丝网项目的核心目标是提供一种全新、高效的解决方案，满足客户日益增长的需求。不锈钢丝网项目追求的不仅仅是满足市场需求，更是在市场中获得卓越的竞争优势。通过不断提升产品或服务的质量和创新水平，不锈钢丝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不锈钢丝网项目范围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丝网项目全面涵盖了产品研发、制造、市场推广和售后服务，确保从产品设计到最终用户体验的全方位关注。这一全面的不锈钢丝网项目范围是为了确保不锈钢丝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不锈钢丝网项目时间表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不锈钢丝网项目计划在未来18个月内完成，包括研发、测试、市场试点和正式推出等不同阶段。这个时间表的合理设计是为了确保不锈钢丝网项目各个阶段的顺利推进，以便按时交付高质量的成果。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不锈钢丝网项目预算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不锈钢丝网项目总预算估算为XX百万美元，主要分配在研发、市场推广、人员培训和运营等方面。这一充足的预算为不锈钢丝网项目提供了充足的资源，确保不锈钢丝网项目在各个方面都能取得优异的表现。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不锈钢丝网项目风险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https://d.book118.com/246225021235010033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不锈钢丝网项目规划设计蓝图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不锈钢丝网项目规划设计蓝图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不锈钢丝网项目规划设计蓝图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不锈钢丝网项目规划设计蓝图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不锈钢丝网项目规划设计蓝图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不锈钢丝网项目规划设计蓝图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不锈钢丝网项目规划设计蓝图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不锈钢丝网项目规划设计蓝图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不锈钢丝网项目规划设计蓝图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不锈钢丝网项目规划设计蓝图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不锈钢丝网项目规划设计蓝图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不锈钢丝网项目规划设计蓝图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不锈钢丝网项目规划设计蓝图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不锈钢丝网项目规划设计蓝图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不锈钢丝网项目规划设计蓝图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不锈钢丝网项目规划设计蓝图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不锈钢丝网项目规划设计蓝图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760227"/>
    <w:rsid w:val="557602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622502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2024-01-11T22:50:00Z</dcterms:created>
  <dcterms:modified xsi:type="dcterms:W3CDTF">2024-01-11T22:50:15Z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9EE11C3015C441BE85BA1B5490C88680_11</vt:lpwstr>
  </property>
  <property fmtid="{D5CDD505-2E9C-101B-9397-08002B2CF9AE}" pid="3" name="KSOProductBuildVer">
    <vt:lpwstr>2052-12.1.0.16120</vt:lpwstr>
  </property>
</Properties>
</file>