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陶瓷基体战略市场规划报告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5139" w:history="1">
        <w:r>
          <w:rPr>
            <w:rFonts w:ascii="仿宋" w:eastAsia="仿宋" w:hAnsi="仿宋" w:cs="仿宋" w:hint="eastAsia"/>
            <w:lang w:val="en-GB"/>
          </w:rPr>
          <w:t>概论</w:t>
        </w:r>
        <w:r>
          <w:tab/>
        </w:r>
        <w:r>
          <w:fldChar w:fldCharType="begin"/>
        </w:r>
        <w:r>
          <w:instrText xml:space="preserve"> PAGEREF _Toc25139 \h </w:instrText>
        </w:r>
        <w:r>
          <w:fldChar w:fldCharType="separate"/>
        </w:r>
        <w:r>
          <w:t>3</w:t>
        </w:r>
        <w:r>
          <w:fldChar w:fldCharType="end"/>
        </w:r>
      </w:hyperlink>
    </w:p>
    <w:p>
      <w:pPr>
        <w:pStyle w:val="TOC1"/>
        <w:tabs>
          <w:tab w:val="right" w:leader="dot" w:pos="8306"/>
        </w:tabs>
      </w:pPr>
      <w:hyperlink w:anchor="_Toc3575" w:history="1">
        <w:r>
          <w:rPr>
            <w:rFonts w:ascii="仿宋" w:eastAsia="仿宋" w:hAnsi="仿宋" w:cs="仿宋" w:hint="eastAsia"/>
            <w:lang w:val="en-GB"/>
          </w:rPr>
          <w:t>一、市场地位与竞争战略</w:t>
        </w:r>
        <w:r>
          <w:tab/>
        </w:r>
        <w:r>
          <w:fldChar w:fldCharType="begin"/>
        </w:r>
        <w:r>
          <w:instrText xml:space="preserve"> PAGEREF _Toc3575 \h </w:instrText>
        </w:r>
        <w:r>
          <w:fldChar w:fldCharType="separate"/>
        </w:r>
        <w:r>
          <w:t>3</w:t>
        </w:r>
        <w:r>
          <w:fldChar w:fldCharType="end"/>
        </w:r>
      </w:hyperlink>
    </w:p>
    <w:p>
      <w:pPr>
        <w:pStyle w:val="TOC2"/>
        <w:tabs>
          <w:tab w:val="right" w:leader="dot" w:pos="8306"/>
        </w:tabs>
      </w:pPr>
      <w:hyperlink w:anchor="_Toc21953" w:history="1">
        <w:r>
          <w:rPr>
            <w:rFonts w:ascii="仿宋" w:eastAsia="仿宋" w:hAnsi="仿宋" w:cs="仿宋" w:hint="eastAsia"/>
            <w:lang w:val="en-GB"/>
          </w:rPr>
          <w:t>(一)、顾客忠诚</w:t>
        </w:r>
        <w:r>
          <w:tab/>
        </w:r>
        <w:r>
          <w:fldChar w:fldCharType="begin"/>
        </w:r>
        <w:r>
          <w:instrText xml:space="preserve"> PAGEREF _Toc21953 \h </w:instrText>
        </w:r>
        <w:r>
          <w:fldChar w:fldCharType="separate"/>
        </w:r>
        <w:r>
          <w:t>3</w:t>
        </w:r>
        <w:r>
          <w:fldChar w:fldCharType="end"/>
        </w:r>
      </w:hyperlink>
    </w:p>
    <w:p>
      <w:pPr>
        <w:pStyle w:val="TOC2"/>
        <w:tabs>
          <w:tab w:val="right" w:leader="dot" w:pos="8306"/>
        </w:tabs>
      </w:pPr>
      <w:hyperlink w:anchor="_Toc19981" w:history="1">
        <w:r>
          <w:rPr>
            <w:rFonts w:ascii="仿宋" w:eastAsia="仿宋" w:hAnsi="仿宋" w:cs="仿宋" w:hint="eastAsia"/>
            <w:lang w:val="en-GB"/>
          </w:rPr>
          <w:t>(二)、全面质量管理</w:t>
        </w:r>
        <w:r>
          <w:tab/>
        </w:r>
        <w:r>
          <w:fldChar w:fldCharType="begin"/>
        </w:r>
        <w:r>
          <w:instrText xml:space="preserve"> PAGEREF _Toc19981 \h </w:instrText>
        </w:r>
        <w:r>
          <w:fldChar w:fldCharType="separate"/>
        </w:r>
        <w:r>
          <w:t>4</w:t>
        </w:r>
        <w:r>
          <w:fldChar w:fldCharType="end"/>
        </w:r>
      </w:hyperlink>
    </w:p>
    <w:p>
      <w:pPr>
        <w:pStyle w:val="TOC2"/>
        <w:tabs>
          <w:tab w:val="right" w:leader="dot" w:pos="8306"/>
        </w:tabs>
      </w:pPr>
      <w:hyperlink w:anchor="_Toc9053" w:history="1">
        <w:r>
          <w:rPr>
            <w:rFonts w:ascii="仿宋" w:eastAsia="仿宋" w:hAnsi="仿宋" w:cs="仿宋" w:hint="eastAsia"/>
            <w:lang w:val="en-GB"/>
          </w:rPr>
          <w:t>(三)、研究市场营销学的意义</w:t>
        </w:r>
        <w:r>
          <w:tab/>
        </w:r>
        <w:r>
          <w:fldChar w:fldCharType="begin"/>
        </w:r>
        <w:r>
          <w:instrText xml:space="preserve"> PAGEREF _Toc9053 \h </w:instrText>
        </w:r>
        <w:r>
          <w:fldChar w:fldCharType="separate"/>
        </w:r>
        <w:r>
          <w:t>5</w:t>
        </w:r>
        <w:r>
          <w:fldChar w:fldCharType="end"/>
        </w:r>
      </w:hyperlink>
    </w:p>
    <w:p>
      <w:pPr>
        <w:pStyle w:val="TOC2"/>
        <w:tabs>
          <w:tab w:val="right" w:leader="dot" w:pos="8306"/>
        </w:tabs>
      </w:pPr>
      <w:hyperlink w:anchor="_Toc8516" w:history="1">
        <w:r>
          <w:rPr>
            <w:rFonts w:ascii="仿宋" w:eastAsia="仿宋" w:hAnsi="仿宋" w:cs="仿宋" w:hint="eastAsia"/>
            <w:lang w:val="en-GB"/>
          </w:rPr>
          <w:t>(四)、市场营销学的研究方法</w:t>
        </w:r>
        <w:r>
          <w:tab/>
        </w:r>
        <w:r>
          <w:fldChar w:fldCharType="begin"/>
        </w:r>
        <w:r>
          <w:instrText xml:space="preserve"> PAGEREF _Toc8516 \h </w:instrText>
        </w:r>
        <w:r>
          <w:fldChar w:fldCharType="separate"/>
        </w:r>
        <w:r>
          <w:t>6</w:t>
        </w:r>
        <w:r>
          <w:fldChar w:fldCharType="end"/>
        </w:r>
      </w:hyperlink>
    </w:p>
    <w:p>
      <w:pPr>
        <w:pStyle w:val="TOC2"/>
        <w:tabs>
          <w:tab w:val="right" w:leader="dot" w:pos="8306"/>
        </w:tabs>
      </w:pPr>
      <w:hyperlink w:anchor="_Toc17598" w:history="1">
        <w:r>
          <w:rPr>
            <w:rFonts w:ascii="仿宋" w:eastAsia="仿宋" w:hAnsi="仿宋" w:cs="仿宋" w:hint="eastAsia"/>
            <w:lang w:val="en-GB"/>
          </w:rPr>
          <w:t>(五)、选择进攻战略</w:t>
        </w:r>
        <w:r>
          <w:tab/>
        </w:r>
        <w:r>
          <w:fldChar w:fldCharType="begin"/>
        </w:r>
        <w:r>
          <w:instrText xml:space="preserve"> PAGEREF _Toc17598 \h </w:instrText>
        </w:r>
        <w:r>
          <w:fldChar w:fldCharType="separate"/>
        </w:r>
        <w:r>
          <w:t>8</w:t>
        </w:r>
        <w:r>
          <w:fldChar w:fldCharType="end"/>
        </w:r>
      </w:hyperlink>
    </w:p>
    <w:p>
      <w:pPr>
        <w:pStyle w:val="TOC2"/>
        <w:tabs>
          <w:tab w:val="right" w:leader="dot" w:pos="8306"/>
        </w:tabs>
      </w:pPr>
      <w:hyperlink w:anchor="_Toc32436" w:history="1">
        <w:r>
          <w:rPr>
            <w:rFonts w:ascii="仿宋" w:eastAsia="仿宋" w:hAnsi="仿宋" w:cs="仿宋" w:hint="eastAsia"/>
            <w:lang w:val="en-GB"/>
          </w:rPr>
          <w:t>(六)、确定战略目标与竞争对手</w:t>
        </w:r>
        <w:r>
          <w:tab/>
        </w:r>
        <w:r>
          <w:fldChar w:fldCharType="begin"/>
        </w:r>
        <w:r>
          <w:instrText xml:space="preserve"> PAGEREF _Toc32436 \h </w:instrText>
        </w:r>
        <w:r>
          <w:fldChar w:fldCharType="separate"/>
        </w:r>
        <w:r>
          <w:t>10</w:t>
        </w:r>
        <w:r>
          <w:fldChar w:fldCharType="end"/>
        </w:r>
      </w:hyperlink>
    </w:p>
    <w:p>
      <w:pPr>
        <w:pStyle w:val="TOC2"/>
        <w:tabs>
          <w:tab w:val="right" w:leader="dot" w:pos="8306"/>
        </w:tabs>
      </w:pPr>
      <w:hyperlink w:anchor="_Toc12242" w:history="1">
        <w:r>
          <w:rPr>
            <w:rFonts w:ascii="仿宋" w:eastAsia="仿宋" w:hAnsi="仿宋" w:cs="仿宋" w:hint="eastAsia"/>
            <w:lang w:val="en-GB"/>
          </w:rPr>
          <w:t>(七)、市场追随者战略</w:t>
        </w:r>
        <w:r>
          <w:tab/>
        </w:r>
        <w:r>
          <w:fldChar w:fldCharType="begin"/>
        </w:r>
        <w:r>
          <w:instrText xml:space="preserve"> PAGEREF _Toc12242 \h </w:instrText>
        </w:r>
        <w:r>
          <w:fldChar w:fldCharType="separate"/>
        </w:r>
        <w:r>
          <w:t>11</w:t>
        </w:r>
        <w:r>
          <w:fldChar w:fldCharType="end"/>
        </w:r>
      </w:hyperlink>
    </w:p>
    <w:p>
      <w:pPr>
        <w:pStyle w:val="TOC2"/>
        <w:tabs>
          <w:tab w:val="right" w:leader="dot" w:pos="8306"/>
        </w:tabs>
      </w:pPr>
      <w:hyperlink w:anchor="_Toc23272" w:history="1">
        <w:r>
          <w:rPr>
            <w:rFonts w:ascii="仿宋" w:eastAsia="仿宋" w:hAnsi="仿宋" w:cs="仿宋" w:hint="eastAsia"/>
            <w:lang w:val="en-GB"/>
          </w:rPr>
          <w:t>(八)、市场利基者战略</w:t>
        </w:r>
        <w:r>
          <w:tab/>
        </w:r>
        <w:r>
          <w:fldChar w:fldCharType="begin"/>
        </w:r>
        <w:r>
          <w:instrText xml:space="preserve"> PAGEREF _Toc23272 \h </w:instrText>
        </w:r>
        <w:r>
          <w:fldChar w:fldCharType="separate"/>
        </w:r>
        <w:r>
          <w:t>13</w:t>
        </w:r>
        <w:r>
          <w:fldChar w:fldCharType="end"/>
        </w:r>
      </w:hyperlink>
    </w:p>
    <w:p>
      <w:pPr>
        <w:pStyle w:val="TOC2"/>
        <w:tabs>
          <w:tab w:val="right" w:leader="dot" w:pos="8306"/>
        </w:tabs>
      </w:pPr>
      <w:hyperlink w:anchor="_Toc19461" w:history="1">
        <w:r>
          <w:rPr>
            <w:rFonts w:ascii="仿宋" w:eastAsia="仿宋" w:hAnsi="仿宋" w:cs="仿宋" w:hint="eastAsia"/>
            <w:lang w:val="en-GB"/>
          </w:rPr>
          <w:t>(九)、竞争战略选择</w:t>
        </w:r>
        <w:r>
          <w:tab/>
        </w:r>
        <w:r>
          <w:fldChar w:fldCharType="begin"/>
        </w:r>
        <w:r>
          <w:instrText xml:space="preserve"> PAGEREF _Toc19461 \h </w:instrText>
        </w:r>
        <w:r>
          <w:fldChar w:fldCharType="separate"/>
        </w:r>
        <w:r>
          <w:t>15</w:t>
        </w:r>
        <w:r>
          <w:fldChar w:fldCharType="end"/>
        </w:r>
      </w:hyperlink>
    </w:p>
    <w:p>
      <w:pPr>
        <w:pStyle w:val="TOC2"/>
        <w:tabs>
          <w:tab w:val="right" w:leader="dot" w:pos="8306"/>
        </w:tabs>
      </w:pPr>
      <w:hyperlink w:anchor="_Toc22652" w:history="1">
        <w:r>
          <w:rPr>
            <w:rFonts w:ascii="仿宋" w:eastAsia="仿宋" w:hAnsi="仿宋" w:cs="仿宋" w:hint="eastAsia"/>
            <w:lang w:val="en-GB"/>
          </w:rPr>
          <w:t>(十)、陶瓷基体行业竞争者识别</w:t>
        </w:r>
        <w:r>
          <w:tab/>
        </w:r>
        <w:r>
          <w:fldChar w:fldCharType="begin"/>
        </w:r>
        <w:r>
          <w:instrText xml:space="preserve"> PAGEREF _Toc22652 \h </w:instrText>
        </w:r>
        <w:r>
          <w:fldChar w:fldCharType="separate"/>
        </w:r>
        <w:r>
          <w:t>17</w:t>
        </w:r>
        <w:r>
          <w:fldChar w:fldCharType="end"/>
        </w:r>
      </w:hyperlink>
    </w:p>
    <w:p>
      <w:pPr>
        <w:pStyle w:val="TOC1"/>
        <w:tabs>
          <w:tab w:val="right" w:leader="dot" w:pos="8306"/>
        </w:tabs>
      </w:pPr>
      <w:hyperlink w:anchor="_Toc11999" w:history="1">
        <w:r>
          <w:rPr>
            <w:rFonts w:ascii="仿宋" w:eastAsia="仿宋" w:hAnsi="仿宋" w:cs="仿宋" w:hint="eastAsia"/>
            <w:lang w:val="en-GB"/>
          </w:rPr>
          <w:t>二、陶瓷基体项目概论</w:t>
        </w:r>
        <w:r>
          <w:tab/>
        </w:r>
        <w:r>
          <w:fldChar w:fldCharType="begin"/>
        </w:r>
        <w:r>
          <w:instrText xml:space="preserve"> PAGEREF _Toc11999 \h </w:instrText>
        </w:r>
        <w:r>
          <w:fldChar w:fldCharType="separate"/>
        </w:r>
        <w:r>
          <w:t>18</w:t>
        </w:r>
        <w:r>
          <w:fldChar w:fldCharType="end"/>
        </w:r>
      </w:hyperlink>
    </w:p>
    <w:p>
      <w:pPr>
        <w:pStyle w:val="TOC2"/>
        <w:tabs>
          <w:tab w:val="right" w:leader="dot" w:pos="8306"/>
        </w:tabs>
      </w:pPr>
      <w:hyperlink w:anchor="_Toc9932" w:history="1">
        <w:r>
          <w:rPr>
            <w:rFonts w:ascii="仿宋" w:eastAsia="仿宋" w:hAnsi="仿宋" w:cs="仿宋" w:hint="eastAsia"/>
            <w:lang w:val="en-GB"/>
          </w:rPr>
          <w:t>(一)、陶瓷基体项目概述</w:t>
        </w:r>
        <w:r>
          <w:tab/>
        </w:r>
        <w:r>
          <w:fldChar w:fldCharType="begin"/>
        </w:r>
        <w:r>
          <w:instrText xml:space="preserve"> PAGEREF _Toc9932 \h </w:instrText>
        </w:r>
        <w:r>
          <w:fldChar w:fldCharType="separate"/>
        </w:r>
        <w:r>
          <w:t>18</w:t>
        </w:r>
        <w:r>
          <w:fldChar w:fldCharType="end"/>
        </w:r>
      </w:hyperlink>
    </w:p>
    <w:p>
      <w:pPr>
        <w:pStyle w:val="TOC2"/>
        <w:tabs>
          <w:tab w:val="right" w:leader="dot" w:pos="8306"/>
        </w:tabs>
      </w:pPr>
      <w:hyperlink w:anchor="_Toc17015" w:history="1">
        <w:r>
          <w:rPr>
            <w:rFonts w:ascii="仿宋" w:eastAsia="仿宋" w:hAnsi="仿宋" w:cs="仿宋" w:hint="eastAsia"/>
            <w:lang w:val="en-GB"/>
          </w:rPr>
          <w:t>(二)、陶瓷基体项目总投资及资金构成</w:t>
        </w:r>
        <w:r>
          <w:tab/>
        </w:r>
        <w:r>
          <w:fldChar w:fldCharType="begin"/>
        </w:r>
        <w:r>
          <w:instrText xml:space="preserve"> PAGEREF _Toc17015 \h </w:instrText>
        </w:r>
        <w:r>
          <w:fldChar w:fldCharType="separate"/>
        </w:r>
        <w:r>
          <w:t>19</w:t>
        </w:r>
        <w:r>
          <w:fldChar w:fldCharType="end"/>
        </w:r>
      </w:hyperlink>
    </w:p>
    <w:p>
      <w:pPr>
        <w:pStyle w:val="TOC2"/>
        <w:tabs>
          <w:tab w:val="right" w:leader="dot" w:pos="8306"/>
        </w:tabs>
      </w:pPr>
      <w:hyperlink w:anchor="_Toc18199" w:history="1">
        <w:r>
          <w:rPr>
            <w:rFonts w:ascii="仿宋" w:eastAsia="仿宋" w:hAnsi="仿宋" w:cs="仿宋" w:hint="eastAsia"/>
            <w:lang w:val="en-GB"/>
          </w:rPr>
          <w:t>(三)、资金筹措方案</w:t>
        </w:r>
        <w:r>
          <w:tab/>
        </w:r>
        <w:r>
          <w:fldChar w:fldCharType="begin"/>
        </w:r>
        <w:r>
          <w:instrText xml:space="preserve"> PAGEREF _Toc18199 \h </w:instrText>
        </w:r>
        <w:r>
          <w:fldChar w:fldCharType="separate"/>
        </w:r>
        <w:r>
          <w:t>20</w:t>
        </w:r>
        <w:r>
          <w:fldChar w:fldCharType="end"/>
        </w:r>
      </w:hyperlink>
    </w:p>
    <w:p>
      <w:pPr>
        <w:pStyle w:val="TOC2"/>
        <w:tabs>
          <w:tab w:val="right" w:leader="dot" w:pos="8306"/>
        </w:tabs>
      </w:pPr>
      <w:hyperlink w:anchor="_Toc19589" w:history="1">
        <w:r>
          <w:rPr>
            <w:rFonts w:ascii="仿宋" w:eastAsia="仿宋" w:hAnsi="仿宋" w:cs="仿宋" w:hint="eastAsia"/>
            <w:lang w:val="en-GB"/>
          </w:rPr>
          <w:t>(四)、陶瓷基体项目预期经济效益规划目标</w:t>
        </w:r>
        <w:r>
          <w:tab/>
        </w:r>
        <w:r>
          <w:fldChar w:fldCharType="begin"/>
        </w:r>
        <w:r>
          <w:instrText xml:space="preserve"> PAGEREF _Toc19589 \h </w:instrText>
        </w:r>
        <w:r>
          <w:fldChar w:fldCharType="separate"/>
        </w:r>
        <w:r>
          <w:t>21</w:t>
        </w:r>
        <w:r>
          <w:fldChar w:fldCharType="end"/>
        </w:r>
      </w:hyperlink>
    </w:p>
    <w:p>
      <w:pPr>
        <w:pStyle w:val="TOC2"/>
        <w:tabs>
          <w:tab w:val="right" w:leader="dot" w:pos="8306"/>
        </w:tabs>
      </w:pPr>
      <w:hyperlink w:anchor="_Toc29634" w:history="1">
        <w:r>
          <w:rPr>
            <w:rFonts w:ascii="仿宋" w:eastAsia="仿宋" w:hAnsi="仿宋" w:cs="仿宋" w:hint="eastAsia"/>
            <w:lang w:val="en-GB"/>
          </w:rPr>
          <w:t>(五)、陶瓷基体项目建设进度规划</w:t>
        </w:r>
        <w:r>
          <w:tab/>
        </w:r>
        <w:r>
          <w:fldChar w:fldCharType="begin"/>
        </w:r>
        <w:r>
          <w:instrText xml:space="preserve"> PAGEREF _Toc29634 \h </w:instrText>
        </w:r>
        <w:r>
          <w:fldChar w:fldCharType="separate"/>
        </w:r>
        <w:r>
          <w:t>22</w:t>
        </w:r>
        <w:r>
          <w:fldChar w:fldCharType="end"/>
        </w:r>
      </w:hyperlink>
    </w:p>
    <w:p>
      <w:pPr>
        <w:pStyle w:val="TOC1"/>
        <w:tabs>
          <w:tab w:val="right" w:leader="dot" w:pos="8306"/>
        </w:tabs>
      </w:pPr>
      <w:hyperlink w:anchor="_Toc17189" w:history="1">
        <w:r>
          <w:rPr>
            <w:rFonts w:ascii="仿宋" w:eastAsia="仿宋" w:hAnsi="仿宋" w:cs="仿宋" w:hint="eastAsia"/>
            <w:lang w:val="en-GB"/>
          </w:rPr>
          <w:t>三、公司简介</w:t>
        </w:r>
        <w:r>
          <w:tab/>
        </w:r>
        <w:r>
          <w:fldChar w:fldCharType="begin"/>
        </w:r>
        <w:r>
          <w:instrText xml:space="preserve"> PAGEREF _Toc17189 \h </w:instrText>
        </w:r>
        <w:r>
          <w:fldChar w:fldCharType="separate"/>
        </w:r>
        <w:r>
          <w:t>23</w:t>
        </w:r>
        <w:r>
          <w:fldChar w:fldCharType="end"/>
        </w:r>
      </w:hyperlink>
    </w:p>
    <w:p>
      <w:pPr>
        <w:pStyle w:val="TOC2"/>
        <w:tabs>
          <w:tab w:val="right" w:leader="dot" w:pos="8306"/>
        </w:tabs>
      </w:pPr>
      <w:hyperlink w:anchor="_Toc668" w:history="1">
        <w:r>
          <w:rPr>
            <w:rFonts w:ascii="仿宋" w:eastAsia="仿宋" w:hAnsi="仿宋" w:cs="仿宋" w:hint="eastAsia"/>
            <w:lang w:val="en-GB"/>
          </w:rPr>
          <w:t>(一)、公司基本信息</w:t>
        </w:r>
        <w:r>
          <w:tab/>
        </w:r>
        <w:r>
          <w:fldChar w:fldCharType="begin"/>
        </w:r>
        <w:r>
          <w:instrText xml:space="preserve"> PAGEREF _Toc668 \h </w:instrText>
        </w:r>
        <w:r>
          <w:fldChar w:fldCharType="separate"/>
        </w:r>
        <w:r>
          <w:t>23</w:t>
        </w:r>
        <w:r>
          <w:fldChar w:fldCharType="end"/>
        </w:r>
      </w:hyperlink>
    </w:p>
    <w:p>
      <w:pPr>
        <w:pStyle w:val="TOC2"/>
        <w:tabs>
          <w:tab w:val="right" w:leader="dot" w:pos="8306"/>
        </w:tabs>
      </w:pPr>
      <w:hyperlink w:anchor="_Toc1156" w:history="1">
        <w:r>
          <w:rPr>
            <w:rFonts w:ascii="仿宋" w:eastAsia="仿宋" w:hAnsi="仿宋" w:cs="仿宋" w:hint="eastAsia"/>
            <w:lang w:val="en-GB"/>
          </w:rPr>
          <w:t>(二)、公司简介</w:t>
        </w:r>
        <w:r>
          <w:tab/>
        </w:r>
        <w:r>
          <w:fldChar w:fldCharType="begin"/>
        </w:r>
        <w:r>
          <w:instrText xml:space="preserve"> PAGEREF _Toc1156 \h </w:instrText>
        </w:r>
        <w:r>
          <w:fldChar w:fldCharType="separate"/>
        </w:r>
        <w:r>
          <w:t>24</w:t>
        </w:r>
        <w:r>
          <w:fldChar w:fldCharType="end"/>
        </w:r>
      </w:hyperlink>
    </w:p>
    <w:p>
      <w:pPr>
        <w:pStyle w:val="TOC1"/>
        <w:tabs>
          <w:tab w:val="right" w:leader="dot" w:pos="8306"/>
        </w:tabs>
      </w:pPr>
      <w:hyperlink w:anchor="_Toc8786" w:history="1">
        <w:r>
          <w:rPr>
            <w:rFonts w:ascii="仿宋" w:eastAsia="仿宋" w:hAnsi="仿宋" w:cs="仿宋" w:hint="eastAsia"/>
            <w:lang w:val="en-GB"/>
          </w:rPr>
          <w:t>四、发展规划分析</w:t>
        </w:r>
        <w:r>
          <w:tab/>
        </w:r>
        <w:r>
          <w:fldChar w:fldCharType="begin"/>
        </w:r>
        <w:r>
          <w:instrText xml:space="preserve"> PAGEREF _Toc8786 \h </w:instrText>
        </w:r>
        <w:r>
          <w:fldChar w:fldCharType="separate"/>
        </w:r>
        <w:r>
          <w:t>24</w:t>
        </w:r>
        <w:r>
          <w:fldChar w:fldCharType="end"/>
        </w:r>
      </w:hyperlink>
    </w:p>
    <w:p>
      <w:pPr>
        <w:pStyle w:val="TOC2"/>
        <w:tabs>
          <w:tab w:val="right" w:leader="dot" w:pos="8306"/>
        </w:tabs>
      </w:pPr>
      <w:hyperlink w:anchor="_Toc28935" w:history="1">
        <w:r>
          <w:rPr>
            <w:rFonts w:ascii="仿宋" w:eastAsia="仿宋" w:hAnsi="仿宋" w:cs="仿宋" w:hint="eastAsia"/>
            <w:lang w:val="en-GB"/>
          </w:rPr>
          <w:t>(一)、公司发展规划</w:t>
        </w:r>
        <w:r>
          <w:tab/>
        </w:r>
        <w:r>
          <w:fldChar w:fldCharType="begin"/>
        </w:r>
        <w:r>
          <w:instrText xml:space="preserve"> PAGEREF _Toc28935 \h </w:instrText>
        </w:r>
        <w:r>
          <w:fldChar w:fldCharType="separate"/>
        </w:r>
        <w:r>
          <w:t>24</w:t>
        </w:r>
        <w:r>
          <w:fldChar w:fldCharType="end"/>
        </w:r>
      </w:hyperlink>
    </w:p>
    <w:p>
      <w:pPr>
        <w:pStyle w:val="TOC2"/>
        <w:tabs>
          <w:tab w:val="right" w:leader="dot" w:pos="8306"/>
        </w:tabs>
      </w:pPr>
      <w:hyperlink w:anchor="_Toc5237" w:history="1">
        <w:r>
          <w:rPr>
            <w:rFonts w:ascii="仿宋" w:eastAsia="仿宋" w:hAnsi="仿宋" w:cs="仿宋" w:hint="eastAsia"/>
            <w:lang w:val="en-GB"/>
          </w:rPr>
          <w:t>(二)、保障措施</w:t>
        </w:r>
        <w:r>
          <w:tab/>
        </w:r>
        <w:r>
          <w:fldChar w:fldCharType="begin"/>
        </w:r>
        <w:r>
          <w:instrText xml:space="preserve"> PAGEREF _Toc5237 \h </w:instrText>
        </w:r>
        <w:r>
          <w:fldChar w:fldCharType="separate"/>
        </w:r>
        <w:r>
          <w:t>25</w:t>
        </w:r>
        <w:r>
          <w:fldChar w:fldCharType="end"/>
        </w:r>
      </w:hyperlink>
    </w:p>
    <w:p>
      <w:pPr>
        <w:pStyle w:val="TOC1"/>
        <w:tabs>
          <w:tab w:val="right" w:leader="dot" w:pos="8306"/>
        </w:tabs>
      </w:pPr>
      <w:hyperlink w:anchor="_Toc9144" w:history="1">
        <w:r>
          <w:rPr>
            <w:rFonts w:ascii="仿宋" w:eastAsia="仿宋" w:hAnsi="仿宋" w:cs="仿宋" w:hint="eastAsia"/>
            <w:lang w:val="en-GB"/>
          </w:rPr>
          <w:t>五、人力资源分析</w:t>
        </w:r>
        <w:r>
          <w:tab/>
        </w:r>
        <w:r>
          <w:fldChar w:fldCharType="begin"/>
        </w:r>
        <w:r>
          <w:instrText xml:space="preserve"> PAGEREF _Toc9144 \h </w:instrText>
        </w:r>
        <w:r>
          <w:fldChar w:fldCharType="separate"/>
        </w:r>
        <w:r>
          <w:t>27</w:t>
        </w:r>
        <w:r>
          <w:fldChar w:fldCharType="end"/>
        </w:r>
      </w:hyperlink>
    </w:p>
    <w:p>
      <w:pPr>
        <w:pStyle w:val="TOC2"/>
        <w:tabs>
          <w:tab w:val="right" w:leader="dot" w:pos="8306"/>
        </w:tabs>
      </w:pPr>
      <w:hyperlink w:anchor="_Toc20669" w:history="1">
        <w:r>
          <w:rPr>
            <w:rFonts w:ascii="仿宋" w:eastAsia="仿宋" w:hAnsi="仿宋" w:cs="仿宋" w:hint="eastAsia"/>
            <w:lang w:val="en-GB"/>
          </w:rPr>
          <w:t>(一)、人力资源配置</w:t>
        </w:r>
        <w:r>
          <w:tab/>
        </w:r>
        <w:r>
          <w:fldChar w:fldCharType="begin"/>
        </w:r>
        <w:r>
          <w:instrText xml:space="preserve"> PAGEREF _Toc20669 \h </w:instrText>
        </w:r>
        <w:r>
          <w:fldChar w:fldCharType="separate"/>
        </w:r>
        <w:r>
          <w:t>27</w:t>
        </w:r>
        <w:r>
          <w:fldChar w:fldCharType="end"/>
        </w:r>
      </w:hyperlink>
    </w:p>
    <w:p>
      <w:pPr>
        <w:pStyle w:val="TOC2"/>
        <w:tabs>
          <w:tab w:val="right" w:leader="dot" w:pos="8306"/>
        </w:tabs>
      </w:pPr>
      <w:hyperlink w:anchor="_Toc8946" w:history="1">
        <w:r>
          <w:rPr>
            <w:rFonts w:ascii="仿宋" w:eastAsia="仿宋" w:hAnsi="仿宋" w:cs="仿宋" w:hint="eastAsia"/>
            <w:lang w:val="en-GB"/>
          </w:rPr>
          <w:t>(二)、员工技能培训</w:t>
        </w:r>
        <w:r>
          <w:tab/>
        </w:r>
        <w:r>
          <w:fldChar w:fldCharType="begin"/>
        </w:r>
        <w:r>
          <w:instrText xml:space="preserve"> PAGEREF _Toc8946 \h </w:instrText>
        </w:r>
        <w:r>
          <w:fldChar w:fldCharType="separate"/>
        </w:r>
        <w:r>
          <w:t>29</w:t>
        </w:r>
        <w:r>
          <w:fldChar w:fldCharType="end"/>
        </w:r>
      </w:hyperlink>
    </w:p>
    <w:p>
      <w:pPr>
        <w:pStyle w:val="TOC1"/>
        <w:tabs>
          <w:tab w:val="right" w:leader="dot" w:pos="8306"/>
        </w:tabs>
      </w:pPr>
      <w:hyperlink w:anchor="_Toc9080" w:history="1">
        <w:r>
          <w:rPr>
            <w:rFonts w:ascii="仿宋" w:eastAsia="仿宋" w:hAnsi="仿宋" w:cs="仿宋" w:hint="eastAsia"/>
            <w:lang w:val="en-GB"/>
          </w:rPr>
          <w:t>六、市场趋势与消费者洞察</w:t>
        </w:r>
        <w:r>
          <w:tab/>
        </w:r>
        <w:r>
          <w:fldChar w:fldCharType="begin"/>
        </w:r>
        <w:r>
          <w:instrText xml:space="preserve"> PAGEREF _Toc9080 \h </w:instrText>
        </w:r>
        <w:r>
          <w:fldChar w:fldCharType="separate"/>
        </w:r>
        <w:r>
          <w:t>31</w:t>
        </w:r>
        <w:r>
          <w:fldChar w:fldCharType="end"/>
        </w:r>
      </w:hyperlink>
    </w:p>
    <w:p>
      <w:pPr>
        <w:pStyle w:val="TOC2"/>
        <w:tabs>
          <w:tab w:val="right" w:leader="dot" w:pos="8306"/>
        </w:tabs>
      </w:pPr>
      <w:hyperlink w:anchor="_Toc29608" w:history="1">
        <w:r>
          <w:rPr>
            <w:rFonts w:ascii="仿宋" w:eastAsia="仿宋" w:hAnsi="仿宋" w:cs="仿宋" w:hint="eastAsia"/>
            <w:lang w:val="en-GB"/>
          </w:rPr>
          <w:t>(一)、市场趋势分析与预测</w:t>
        </w:r>
        <w:r>
          <w:tab/>
        </w:r>
        <w:r>
          <w:fldChar w:fldCharType="begin"/>
        </w:r>
        <w:r>
          <w:instrText xml:space="preserve"> PAGEREF _Toc29608 \h </w:instrText>
        </w:r>
        <w:r>
          <w:fldChar w:fldCharType="separate"/>
        </w:r>
        <w:r>
          <w:t>31</w:t>
        </w:r>
        <w:r>
          <w:fldChar w:fldCharType="end"/>
        </w:r>
      </w:hyperlink>
    </w:p>
    <w:p>
      <w:pPr>
        <w:pStyle w:val="TOC2"/>
        <w:tabs>
          <w:tab w:val="right" w:leader="dot" w:pos="8306"/>
        </w:tabs>
      </w:pPr>
      <w:hyperlink w:anchor="_Toc10300" w:history="1">
        <w:r>
          <w:rPr>
            <w:rFonts w:ascii="仿宋" w:eastAsia="仿宋" w:hAnsi="仿宋" w:cs="仿宋" w:hint="eastAsia"/>
            <w:lang w:val="en-GB"/>
          </w:rPr>
          <w:t>(二)、消费者洞察与行为研究</w:t>
        </w:r>
        <w:r>
          <w:tab/>
        </w:r>
        <w:r>
          <w:fldChar w:fldCharType="begin"/>
        </w:r>
        <w:r>
          <w:instrText xml:space="preserve"> PAGEREF _Toc10300 \h </w:instrText>
        </w:r>
        <w:r>
          <w:fldChar w:fldCharType="separate"/>
        </w:r>
        <w:r>
          <w:t>32</w:t>
        </w:r>
        <w:r>
          <w:fldChar w:fldCharType="end"/>
        </w:r>
      </w:hyperlink>
    </w:p>
    <w:p>
      <w:pPr>
        <w:pStyle w:val="TOC2"/>
        <w:tabs>
          <w:tab w:val="right" w:leader="dot" w:pos="8306"/>
        </w:tabs>
      </w:pPr>
      <w:hyperlink w:anchor="_Toc3012" w:history="1">
        <w:r>
          <w:rPr>
            <w:rFonts w:ascii="仿宋" w:eastAsia="仿宋" w:hAnsi="仿宋" w:cs="仿宋" w:hint="eastAsia"/>
            <w:lang w:val="en-GB"/>
          </w:rPr>
          <w:t>(三)、产品创新与市场适应性</w:t>
        </w:r>
        <w:r>
          <w:tab/>
        </w:r>
        <w:r>
          <w:fldChar w:fldCharType="begin"/>
        </w:r>
        <w:r>
          <w:instrText xml:space="preserve"> PAGEREF _Toc3012 \h </w:instrText>
        </w:r>
        <w:r>
          <w:fldChar w:fldCharType="separate"/>
        </w:r>
        <w:r>
          <w:t>34</w:t>
        </w:r>
        <w:r>
          <w:fldChar w:fldCharType="end"/>
        </w:r>
      </w:hyperlink>
    </w:p>
    <w:p>
      <w:pPr>
        <w:pStyle w:val="TOC2"/>
        <w:tabs>
          <w:tab w:val="right" w:leader="dot" w:pos="8306"/>
        </w:tabs>
      </w:pPr>
      <w:hyperlink w:anchor="_Toc19284" w:history="1">
        <w:r>
          <w:rPr>
            <w:rFonts w:ascii="仿宋" w:eastAsia="仿宋" w:hAnsi="仿宋" w:cs="仿宋" w:hint="eastAsia"/>
            <w:lang w:val="en-GB"/>
          </w:rPr>
          <w:t>(四)、服务体验与客户满意度</w:t>
        </w:r>
        <w:r>
          <w:tab/>
        </w:r>
        <w:r>
          <w:fldChar w:fldCharType="begin"/>
        </w:r>
        <w:r>
          <w:instrText xml:space="preserve"> PAGEREF _Toc19284 \h </w:instrText>
        </w:r>
        <w:r>
          <w:fldChar w:fldCharType="separate"/>
        </w:r>
        <w:r>
          <w:t>35</w:t>
        </w:r>
        <w:r>
          <w:fldChar w:fldCharType="end"/>
        </w:r>
      </w:hyperlink>
    </w:p>
    <w:p>
      <w:pPr>
        <w:pStyle w:val="TOC1"/>
        <w:tabs>
          <w:tab w:val="right" w:leader="dot" w:pos="8306"/>
        </w:tabs>
      </w:pPr>
      <w:hyperlink w:anchor="_Toc17501" w:history="1">
        <w:r>
          <w:rPr>
            <w:rFonts w:ascii="仿宋" w:eastAsia="仿宋" w:hAnsi="仿宋" w:cs="仿宋" w:hint="eastAsia"/>
            <w:lang w:val="en-GB"/>
          </w:rPr>
          <w:t>七、陶瓷基体整合营销</w:t>
        </w:r>
        <w:r>
          <w:tab/>
        </w:r>
        <w:r>
          <w:fldChar w:fldCharType="begin"/>
        </w:r>
        <w:r>
          <w:instrText xml:space="preserve"> PAGEREF _Toc17501 \h </w:instrText>
        </w:r>
        <w:r>
          <w:fldChar w:fldCharType="separate"/>
        </w:r>
        <w:r>
          <w:t>37</w:t>
        </w:r>
        <w:r>
          <w:fldChar w:fldCharType="end"/>
        </w:r>
      </w:hyperlink>
    </w:p>
    <w:p>
      <w:pPr>
        <w:pStyle w:val="TOC2"/>
        <w:tabs>
          <w:tab w:val="right" w:leader="dot" w:pos="8306"/>
        </w:tabs>
      </w:pPr>
      <w:hyperlink w:anchor="_Toc3977" w:history="1">
        <w:r>
          <w:rPr>
            <w:rFonts w:ascii="仿宋" w:eastAsia="仿宋" w:hAnsi="仿宋" w:cs="仿宋" w:hint="eastAsia"/>
            <w:lang w:val="en-GB"/>
          </w:rPr>
          <w:t>(一)、跨渠道整合</w:t>
        </w:r>
        <w:r>
          <w:tab/>
        </w:r>
        <w:r>
          <w:fldChar w:fldCharType="begin"/>
        </w:r>
        <w:r>
          <w:instrText xml:space="preserve"> PAGEREF _Toc3977 \h </w:instrText>
        </w:r>
        <w:r>
          <w:fldChar w:fldCharType="separate"/>
        </w:r>
        <w:r>
          <w:t>37</w:t>
        </w:r>
        <w:r>
          <w:fldChar w:fldCharType="end"/>
        </w:r>
      </w:hyperlink>
    </w:p>
    <w:p>
      <w:pPr>
        <w:pStyle w:val="TOC2"/>
        <w:tabs>
          <w:tab w:val="right" w:leader="dot" w:pos="8306"/>
        </w:tabs>
      </w:pPr>
      <w:hyperlink w:anchor="_Toc13026" w:history="1">
        <w:r>
          <w:rPr>
            <w:rFonts w:ascii="仿宋" w:eastAsia="仿宋" w:hAnsi="仿宋" w:cs="仿宋" w:hint="eastAsia"/>
            <w:lang w:val="en-GB"/>
          </w:rPr>
          <w:t>(二)、品牌一体化</w:t>
        </w:r>
        <w:r>
          <w:tab/>
        </w:r>
        <w:r>
          <w:fldChar w:fldCharType="begin"/>
        </w:r>
        <w:r>
          <w:instrText xml:space="preserve"> PAGEREF _Toc13026 \h </w:instrText>
        </w:r>
        <w:r>
          <w:fldChar w:fldCharType="separate"/>
        </w:r>
        <w:r>
          <w:t>39</w:t>
        </w:r>
        <w:r>
          <w:fldChar w:fldCharType="end"/>
        </w:r>
      </w:hyperlink>
    </w:p>
    <w:p>
      <w:pPr>
        <w:pStyle w:val="TOC2"/>
        <w:tabs>
          <w:tab w:val="right" w:leader="dot" w:pos="8306"/>
        </w:tabs>
      </w:pPr>
      <w:hyperlink w:anchor="_Toc815" w:history="1">
        <w:r>
          <w:rPr>
            <w:rFonts w:ascii="仿宋" w:eastAsia="仿宋" w:hAnsi="仿宋" w:cs="仿宋" w:hint="eastAsia"/>
            <w:lang w:val="en-GB"/>
          </w:rPr>
          <w:t>(三)、数据整合</w:t>
        </w:r>
        <w:r>
          <w:tab/>
        </w:r>
        <w:r>
          <w:fldChar w:fldCharType="begin"/>
        </w:r>
        <w:r>
          <w:instrText xml:space="preserve"> PAGEREF _Toc815 \h </w:instrText>
        </w:r>
        <w:r>
          <w:fldChar w:fldCharType="separate"/>
        </w:r>
        <w:r>
          <w:t>40</w:t>
        </w:r>
        <w:r>
          <w:fldChar w:fldCharType="end"/>
        </w:r>
      </w:hyperlink>
    </w:p>
    <w:p>
      <w:pPr>
        <w:pStyle w:val="TOC2"/>
        <w:tabs>
          <w:tab w:val="right" w:leader="dot" w:pos="8306"/>
        </w:tabs>
      </w:pPr>
      <w:hyperlink w:anchor="_Toc18544" w:history="1">
        <w:r>
          <w:rPr>
            <w:rFonts w:ascii="仿宋" w:eastAsia="仿宋" w:hAnsi="仿宋" w:cs="仿宋" w:hint="eastAsia"/>
            <w:lang w:val="en-GB"/>
          </w:rPr>
          <w:t>(四)、客户关系管理</w:t>
        </w:r>
        <w:r>
          <w:tab/>
        </w:r>
        <w:r>
          <w:fldChar w:fldCharType="begin"/>
        </w:r>
        <w:r>
          <w:instrText xml:space="preserve"> PAGEREF _Toc18544 \h </w:instrText>
        </w:r>
        <w:r>
          <w:fldChar w:fldCharType="separate"/>
        </w:r>
        <w:r>
          <w:t>42</w:t>
        </w:r>
        <w:r>
          <w:fldChar w:fldCharType="end"/>
        </w:r>
      </w:hyperlink>
    </w:p>
    <w:p>
      <w:pPr>
        <w:pStyle w:val="TOC1"/>
        <w:tabs>
          <w:tab w:val="right" w:leader="dot" w:pos="8306"/>
        </w:tabs>
      </w:pPr>
      <w:hyperlink w:anchor="_Toc26272" w:history="1">
        <w:r>
          <w:rPr>
            <w:rFonts w:ascii="仿宋" w:eastAsia="仿宋" w:hAnsi="仿宋" w:cs="仿宋" w:hint="eastAsia"/>
            <w:lang w:val="en-GB"/>
          </w:rPr>
          <w:t>八、陶瓷基体消费者市场分析</w:t>
        </w:r>
        <w:r>
          <w:tab/>
        </w:r>
        <w:r>
          <w:fldChar w:fldCharType="begin"/>
        </w:r>
        <w:r>
          <w:instrText xml:space="preserve"> PAGEREF _Toc26272 \h </w:instrText>
        </w:r>
        <w:r>
          <w:fldChar w:fldCharType="separate"/>
        </w:r>
        <w:r>
          <w:t>46</w:t>
        </w:r>
        <w:r>
          <w:fldChar w:fldCharType="end"/>
        </w:r>
      </w:hyperlink>
    </w:p>
    <w:p>
      <w:pPr>
        <w:pStyle w:val="TOC2"/>
        <w:tabs>
          <w:tab w:val="right" w:leader="dot" w:pos="8306"/>
        </w:tabs>
      </w:pPr>
      <w:hyperlink w:anchor="_Toc20708" w:history="1">
        <w:r>
          <w:rPr>
            <w:rFonts w:ascii="仿宋" w:eastAsia="仿宋" w:hAnsi="仿宋" w:cs="仿宋" w:hint="eastAsia"/>
            <w:lang w:val="en-GB"/>
          </w:rPr>
          <w:t>(一)、目标客户群体</w:t>
        </w:r>
        <w:r>
          <w:tab/>
        </w:r>
        <w:r>
          <w:fldChar w:fldCharType="begin"/>
        </w:r>
        <w:r>
          <w:instrText xml:space="preserve"> PAGEREF _Toc20708 \h </w:instrText>
        </w:r>
        <w:r>
          <w:fldChar w:fldCharType="separate"/>
        </w:r>
        <w:r>
          <w:t>46</w:t>
        </w:r>
        <w:r>
          <w:fldChar w:fldCharType="end"/>
        </w:r>
      </w:hyperlink>
    </w:p>
    <w:p>
      <w:pPr>
        <w:pStyle w:val="TOC2"/>
        <w:tabs>
          <w:tab w:val="right" w:leader="dot" w:pos="8306"/>
        </w:tabs>
      </w:pPr>
      <w:hyperlink w:anchor="_Toc22413" w:history="1">
        <w:r>
          <w:rPr>
            <w:rFonts w:ascii="仿宋" w:eastAsia="仿宋" w:hAnsi="仿宋" w:cs="仿宋" w:hint="eastAsia"/>
            <w:lang w:val="en-GB"/>
          </w:rPr>
          <w:t>(二)、消费者需求</w:t>
        </w:r>
        <w:r>
          <w:tab/>
        </w:r>
        <w:r>
          <w:fldChar w:fldCharType="begin"/>
        </w:r>
        <w:r>
          <w:instrText xml:space="preserve"> PAGEREF _Toc22413 \h </w:instrText>
        </w:r>
        <w:r>
          <w:fldChar w:fldCharType="separate"/>
        </w:r>
        <w:r>
          <w:t>47</w:t>
        </w:r>
        <w:r>
          <w:fldChar w:fldCharType="end"/>
        </w:r>
      </w:hyperlink>
    </w:p>
    <w:p>
      <w:pPr>
        <w:pStyle w:val="TOC1"/>
        <w:tabs>
          <w:tab w:val="right" w:leader="dot" w:pos="8306"/>
        </w:tabs>
      </w:pPr>
      <w:hyperlink w:anchor="_Toc30567" w:history="1">
        <w:r>
          <w:rPr>
            <w:rFonts w:ascii="仿宋" w:eastAsia="仿宋" w:hAnsi="仿宋" w:cs="仿宋" w:hint="eastAsia"/>
            <w:lang w:val="en-GB"/>
          </w:rPr>
          <w:t>九、陶瓷基体市场地位与竞争战略</w:t>
        </w:r>
        <w:r>
          <w:tab/>
        </w:r>
        <w:r>
          <w:fldChar w:fldCharType="begin"/>
        </w:r>
        <w:r>
          <w:instrText xml:space="preserve"> PAGEREF _Toc30567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31" w:history="1">
        <w:r>
          <w:rPr>
            <w:rFonts w:ascii="仿宋" w:eastAsia="仿宋" w:hAnsi="仿宋" w:cs="仿宋" w:hint="eastAsia"/>
            <w:lang w:val="en-GB"/>
          </w:rPr>
          <w:t>(一)、公司市场地位</w:t>
        </w:r>
        <w:r>
          <w:tab/>
        </w:r>
        <w:r>
          <w:fldChar w:fldCharType="begin"/>
        </w:r>
        <w:r>
          <w:instrText xml:space="preserve"> PAGEREF _Toc12231 \h </w:instrText>
        </w:r>
        <w:r>
          <w:fldChar w:fldCharType="separate"/>
        </w:r>
        <w:r>
          <w:t>49</w:t>
        </w:r>
        <w:r>
          <w:fldChar w:fldCharType="end"/>
        </w:r>
      </w:hyperlink>
    </w:p>
    <w:p>
      <w:pPr>
        <w:pStyle w:val="TOC2"/>
        <w:tabs>
          <w:tab w:val="right" w:leader="dot" w:pos="8306"/>
        </w:tabs>
      </w:pPr>
      <w:hyperlink w:anchor="_Toc25742" w:history="1">
        <w:r>
          <w:rPr>
            <w:rFonts w:ascii="仿宋" w:eastAsia="仿宋" w:hAnsi="仿宋" w:cs="仿宋" w:hint="eastAsia"/>
            <w:lang w:val="en-GB"/>
          </w:rPr>
          <w:t>(二)、竞争对手分析</w:t>
        </w:r>
        <w:r>
          <w:tab/>
        </w:r>
        <w:r>
          <w:fldChar w:fldCharType="begin"/>
        </w:r>
        <w:r>
          <w:instrText xml:space="preserve"> PAGEREF _Toc25742 \h </w:instrText>
        </w:r>
        <w:r>
          <w:fldChar w:fldCharType="separate"/>
        </w:r>
        <w:r>
          <w:t>50</w:t>
        </w:r>
        <w:r>
          <w:fldChar w:fldCharType="end"/>
        </w:r>
      </w:hyperlink>
    </w:p>
    <w:p>
      <w:pPr>
        <w:pStyle w:val="TOC2"/>
        <w:tabs>
          <w:tab w:val="right" w:leader="dot" w:pos="8306"/>
        </w:tabs>
      </w:pPr>
      <w:hyperlink w:anchor="_Toc31604" w:history="1">
        <w:r>
          <w:rPr>
            <w:rFonts w:ascii="仿宋" w:eastAsia="仿宋" w:hAnsi="仿宋" w:cs="仿宋" w:hint="eastAsia"/>
            <w:lang w:val="en-GB"/>
          </w:rPr>
          <w:t>(三)、竞争战略</w:t>
        </w:r>
        <w:r>
          <w:tab/>
        </w:r>
        <w:r>
          <w:fldChar w:fldCharType="begin"/>
        </w:r>
        <w:r>
          <w:instrText xml:space="preserve"> PAGEREF _Toc31604 \h </w:instrText>
        </w:r>
        <w:r>
          <w:fldChar w:fldCharType="separate"/>
        </w:r>
        <w:r>
          <w:t>51</w:t>
        </w:r>
        <w:r>
          <w:fldChar w:fldCharType="end"/>
        </w:r>
      </w:hyperlink>
    </w:p>
    <w:p>
      <w:pPr>
        <w:pStyle w:val="TOC2"/>
        <w:tabs>
          <w:tab w:val="right" w:leader="dot" w:pos="8306"/>
        </w:tabs>
      </w:pPr>
      <w:hyperlink w:anchor="_Toc27202" w:history="1">
        <w:r>
          <w:rPr>
            <w:rFonts w:ascii="仿宋" w:eastAsia="仿宋" w:hAnsi="仿宋" w:cs="仿宋" w:hint="eastAsia"/>
            <w:lang w:val="en-GB"/>
          </w:rPr>
          <w:t>(四)、市场定位</w:t>
        </w:r>
        <w:r>
          <w:tab/>
        </w:r>
        <w:r>
          <w:fldChar w:fldCharType="begin"/>
        </w:r>
        <w:r>
          <w:instrText xml:space="preserve"> PAGEREF _Toc27202 \h </w:instrText>
        </w:r>
        <w:r>
          <w:fldChar w:fldCharType="separate"/>
        </w:r>
        <w:r>
          <w:t>52</w:t>
        </w:r>
        <w:r>
          <w:fldChar w:fldCharType="end"/>
        </w:r>
      </w:hyperlink>
    </w:p>
    <w:p>
      <w:pPr>
        <w:pStyle w:val="TOC1"/>
        <w:tabs>
          <w:tab w:val="right" w:leader="dot" w:pos="8306"/>
        </w:tabs>
      </w:pPr>
      <w:hyperlink w:anchor="_Toc18892" w:history="1">
        <w:r>
          <w:rPr>
            <w:rFonts w:ascii="仿宋" w:eastAsia="仿宋" w:hAnsi="仿宋" w:cs="仿宋" w:hint="eastAsia"/>
            <w:lang w:val="en-GB"/>
          </w:rPr>
          <w:t>十、陶瓷基体新型运营方式</w:t>
        </w:r>
        <w:r>
          <w:tab/>
        </w:r>
        <w:r>
          <w:fldChar w:fldCharType="begin"/>
        </w:r>
        <w:r>
          <w:instrText xml:space="preserve"> PAGEREF _Toc18892 \h </w:instrText>
        </w:r>
        <w:r>
          <w:fldChar w:fldCharType="separate"/>
        </w:r>
        <w:r>
          <w:t>52</w:t>
        </w:r>
        <w:r>
          <w:fldChar w:fldCharType="end"/>
        </w:r>
      </w:hyperlink>
    </w:p>
    <w:p>
      <w:pPr>
        <w:pStyle w:val="TOC2"/>
        <w:tabs>
          <w:tab w:val="right" w:leader="dot" w:pos="8306"/>
        </w:tabs>
      </w:pPr>
      <w:hyperlink w:anchor="_Toc5122" w:history="1">
        <w:r>
          <w:rPr>
            <w:rFonts w:ascii="仿宋" w:eastAsia="仿宋" w:hAnsi="仿宋" w:cs="仿宋" w:hint="eastAsia"/>
            <w:lang w:val="en-GB"/>
          </w:rPr>
          <w:t>(一)、创新业务模式</w:t>
        </w:r>
        <w:r>
          <w:tab/>
        </w:r>
        <w:r>
          <w:fldChar w:fldCharType="begin"/>
        </w:r>
        <w:r>
          <w:instrText xml:space="preserve"> PAGEREF _Toc5122 \h </w:instrText>
        </w:r>
        <w:r>
          <w:fldChar w:fldCharType="separate"/>
        </w:r>
        <w:r>
          <w:t>52</w:t>
        </w:r>
        <w:r>
          <w:fldChar w:fldCharType="end"/>
        </w:r>
      </w:hyperlink>
    </w:p>
    <w:p>
      <w:pPr>
        <w:pStyle w:val="TOC2"/>
        <w:tabs>
          <w:tab w:val="right" w:leader="dot" w:pos="8306"/>
        </w:tabs>
      </w:pPr>
      <w:hyperlink w:anchor="_Toc29902" w:history="1">
        <w:r>
          <w:rPr>
            <w:rFonts w:ascii="仿宋" w:eastAsia="仿宋" w:hAnsi="仿宋" w:cs="仿宋" w:hint="eastAsia"/>
            <w:lang w:val="en-GB"/>
          </w:rPr>
          <w:t>(二)、数字化运营</w:t>
        </w:r>
        <w:r>
          <w:tab/>
        </w:r>
        <w:r>
          <w:fldChar w:fldCharType="begin"/>
        </w:r>
        <w:r>
          <w:instrText xml:space="preserve"> PAGEREF _Toc29902 \h </w:instrText>
        </w:r>
        <w:r>
          <w:fldChar w:fldCharType="separate"/>
        </w:r>
        <w:r>
          <w:t>54</w:t>
        </w:r>
        <w:r>
          <w:fldChar w:fldCharType="end"/>
        </w:r>
      </w:hyperlink>
    </w:p>
    <w:p>
      <w:pPr>
        <w:pStyle w:val="TOC2"/>
        <w:tabs>
          <w:tab w:val="right" w:leader="dot" w:pos="8306"/>
        </w:tabs>
      </w:pPr>
      <w:hyperlink w:anchor="_Toc26192" w:history="1">
        <w:r>
          <w:rPr>
            <w:rFonts w:ascii="仿宋" w:eastAsia="仿宋" w:hAnsi="仿宋" w:cs="仿宋" w:hint="eastAsia"/>
            <w:lang w:val="en-GB"/>
          </w:rPr>
          <w:t>(三)、智能化技术应用</w:t>
        </w:r>
        <w:r>
          <w:tab/>
        </w:r>
        <w:r>
          <w:fldChar w:fldCharType="begin"/>
        </w:r>
        <w:r>
          <w:instrText xml:space="preserve"> PAGEREF _Toc26192 \h </w:instrText>
        </w:r>
        <w:r>
          <w:fldChar w:fldCharType="separate"/>
        </w:r>
        <w:r>
          <w:t>55</w:t>
        </w:r>
        <w:r>
          <w:fldChar w:fldCharType="end"/>
        </w:r>
      </w:hyperlink>
    </w:p>
    <w:p>
      <w:pPr>
        <w:pStyle w:val="TOC2"/>
        <w:tabs>
          <w:tab w:val="right" w:leader="dot" w:pos="8306"/>
        </w:tabs>
      </w:pPr>
      <w:hyperlink w:anchor="_Toc8078" w:history="1">
        <w:r>
          <w:rPr>
            <w:rFonts w:ascii="仿宋" w:eastAsia="仿宋" w:hAnsi="仿宋" w:cs="仿宋" w:hint="eastAsia"/>
            <w:lang w:val="en-GB"/>
          </w:rPr>
          <w:t>(四)、可持续经营实践</w:t>
        </w:r>
        <w:r>
          <w:tab/>
        </w:r>
        <w:r>
          <w:fldChar w:fldCharType="begin"/>
        </w:r>
        <w:r>
          <w:instrText xml:space="preserve"> PAGEREF _Toc8078 \h </w:instrText>
        </w:r>
        <w:r>
          <w:fldChar w:fldCharType="separate"/>
        </w:r>
        <w:r>
          <w:t>56</w:t>
        </w:r>
        <w:r>
          <w:fldChar w:fldCharType="end"/>
        </w:r>
      </w:hyperlink>
    </w:p>
    <w:p>
      <w:pPr>
        <w:pStyle w:val="TOC1"/>
        <w:tabs>
          <w:tab w:val="right" w:leader="dot" w:pos="8306"/>
        </w:tabs>
      </w:pPr>
      <w:hyperlink w:anchor="_Toc11829" w:history="1">
        <w:r>
          <w:rPr>
            <w:rFonts w:ascii="仿宋" w:eastAsia="仿宋" w:hAnsi="仿宋" w:cs="仿宋" w:hint="eastAsia"/>
            <w:lang w:val="en-GB"/>
          </w:rPr>
          <w:t>十一、陶瓷基体数字化发展方案</w:t>
        </w:r>
        <w:r>
          <w:tab/>
        </w:r>
        <w:r>
          <w:fldChar w:fldCharType="begin"/>
        </w:r>
        <w:r>
          <w:instrText xml:space="preserve"> PAGEREF _Toc11829 \h </w:instrText>
        </w:r>
        <w:r>
          <w:fldChar w:fldCharType="separate"/>
        </w:r>
        <w:r>
          <w:t>58</w:t>
        </w:r>
        <w:r>
          <w:fldChar w:fldCharType="end"/>
        </w:r>
      </w:hyperlink>
    </w:p>
    <w:p>
      <w:pPr>
        <w:pStyle w:val="TOC2"/>
        <w:tabs>
          <w:tab w:val="right" w:leader="dot" w:pos="8306"/>
        </w:tabs>
      </w:pPr>
      <w:hyperlink w:anchor="_Toc26638" w:history="1">
        <w:r>
          <w:rPr>
            <w:rFonts w:ascii="仿宋" w:eastAsia="仿宋" w:hAnsi="仿宋" w:cs="仿宋" w:hint="eastAsia"/>
            <w:lang w:val="en-GB"/>
          </w:rPr>
          <w:t>(一)、数字化战略规划</w:t>
        </w:r>
        <w:r>
          <w:tab/>
        </w:r>
        <w:r>
          <w:fldChar w:fldCharType="begin"/>
        </w:r>
        <w:r>
          <w:instrText xml:space="preserve"> PAGEREF _Toc26638 \h </w:instrText>
        </w:r>
        <w:r>
          <w:fldChar w:fldCharType="separate"/>
        </w:r>
        <w:r>
          <w:t>58</w:t>
        </w:r>
        <w:r>
          <w:fldChar w:fldCharType="end"/>
        </w:r>
      </w:hyperlink>
    </w:p>
    <w:p>
      <w:pPr>
        <w:pStyle w:val="TOC2"/>
        <w:tabs>
          <w:tab w:val="right" w:leader="dot" w:pos="8306"/>
        </w:tabs>
      </w:pPr>
      <w:hyperlink w:anchor="_Toc2631" w:history="1">
        <w:r>
          <w:rPr>
            <w:rFonts w:ascii="仿宋" w:eastAsia="仿宋" w:hAnsi="仿宋" w:cs="仿宋" w:hint="eastAsia"/>
            <w:lang w:val="en-GB"/>
          </w:rPr>
          <w:t>(二)、数据安全与隐私保护</w:t>
        </w:r>
        <w:r>
          <w:tab/>
        </w:r>
        <w:r>
          <w:fldChar w:fldCharType="begin"/>
        </w:r>
        <w:r>
          <w:instrText xml:space="preserve"> PAGEREF _Toc2631 \h </w:instrText>
        </w:r>
        <w:r>
          <w:fldChar w:fldCharType="separate"/>
        </w:r>
        <w:r>
          <w:t>59</w:t>
        </w:r>
        <w:r>
          <w:fldChar w:fldCharType="end"/>
        </w:r>
      </w:hyperlink>
    </w:p>
    <w:p>
      <w:pPr>
        <w:pStyle w:val="TOC2"/>
        <w:tabs>
          <w:tab w:val="right" w:leader="dot" w:pos="8306"/>
        </w:tabs>
      </w:pPr>
      <w:hyperlink w:anchor="_Toc28862" w:history="1">
        <w:r>
          <w:rPr>
            <w:rFonts w:ascii="仿宋" w:eastAsia="仿宋" w:hAnsi="仿宋" w:cs="仿宋" w:hint="eastAsia"/>
            <w:lang w:val="en-GB"/>
          </w:rPr>
          <w:t>(三)、人工智能与大数据应用</w:t>
        </w:r>
        <w:r>
          <w:tab/>
        </w:r>
        <w:r>
          <w:fldChar w:fldCharType="begin"/>
        </w:r>
        <w:r>
          <w:instrText xml:space="preserve"> PAGEREF _Toc28862 \h </w:instrText>
        </w:r>
        <w:r>
          <w:fldChar w:fldCharType="separate"/>
        </w:r>
        <w:r>
          <w:t>60</w:t>
        </w:r>
        <w:r>
          <w:fldChar w:fldCharType="end"/>
        </w:r>
      </w:hyperlink>
    </w:p>
    <w:p>
      <w:pPr>
        <w:pStyle w:val="TOC2"/>
        <w:tabs>
          <w:tab w:val="right" w:leader="dot" w:pos="8306"/>
        </w:tabs>
      </w:pPr>
      <w:hyperlink w:anchor="_Toc24736" w:history="1">
        <w:r>
          <w:rPr>
            <w:rFonts w:ascii="仿宋" w:eastAsia="仿宋" w:hAnsi="仿宋" w:cs="仿宋" w:hint="eastAsia"/>
            <w:lang w:val="en-GB"/>
          </w:rPr>
          <w:t>(四)、信息技术基础设施建设</w:t>
        </w:r>
        <w:r>
          <w:tab/>
        </w:r>
        <w:r>
          <w:fldChar w:fldCharType="begin"/>
        </w:r>
        <w:r>
          <w:instrText xml:space="preserve"> PAGEREF _Toc24736 \h </w:instrText>
        </w:r>
        <w:r>
          <w:fldChar w:fldCharType="separate"/>
        </w:r>
        <w:r>
          <w:t>61</w:t>
        </w:r>
        <w:r>
          <w:fldChar w:fldCharType="end"/>
        </w:r>
      </w:hyperlink>
    </w:p>
    <w:p>
      <w:pPr>
        <w:pStyle w:val="TOC1"/>
        <w:tabs>
          <w:tab w:val="right" w:leader="dot" w:pos="8306"/>
        </w:tabs>
      </w:pPr>
      <w:hyperlink w:anchor="_Toc18198" w:history="1">
        <w:r>
          <w:rPr>
            <w:rFonts w:ascii="仿宋" w:eastAsia="仿宋" w:hAnsi="仿宋" w:cs="仿宋" w:hint="eastAsia"/>
            <w:lang w:val="en-GB"/>
          </w:rPr>
          <w:t>十二、陶瓷基体供应链管理</w:t>
        </w:r>
        <w:r>
          <w:tab/>
        </w:r>
        <w:r>
          <w:fldChar w:fldCharType="begin"/>
        </w:r>
        <w:r>
          <w:instrText xml:space="preserve"> PAGEREF _Toc18198 \h </w:instrText>
        </w:r>
        <w:r>
          <w:fldChar w:fldCharType="separate"/>
        </w:r>
        <w:r>
          <w:t>63</w:t>
        </w:r>
        <w:r>
          <w:fldChar w:fldCharType="end"/>
        </w:r>
      </w:hyperlink>
    </w:p>
    <w:p>
      <w:pPr>
        <w:pStyle w:val="TOC2"/>
        <w:tabs>
          <w:tab w:val="right" w:leader="dot" w:pos="8306"/>
        </w:tabs>
      </w:pPr>
      <w:hyperlink w:anchor="_Toc20884" w:history="1">
        <w:r>
          <w:rPr>
            <w:rFonts w:ascii="仿宋" w:eastAsia="仿宋" w:hAnsi="仿宋" w:cs="仿宋" w:hint="eastAsia"/>
            <w:lang w:val="en-GB"/>
          </w:rPr>
          <w:t>(一)、供应链优化策略</w:t>
        </w:r>
        <w:r>
          <w:tab/>
        </w:r>
        <w:r>
          <w:fldChar w:fldCharType="begin"/>
        </w:r>
        <w:r>
          <w:instrText xml:space="preserve"> PAGEREF _Toc20884 \h </w:instrText>
        </w:r>
        <w:r>
          <w:fldChar w:fldCharType="separate"/>
        </w:r>
        <w:r>
          <w:t>63</w:t>
        </w:r>
        <w:r>
          <w:fldChar w:fldCharType="end"/>
        </w:r>
      </w:hyperlink>
    </w:p>
    <w:p>
      <w:pPr>
        <w:pStyle w:val="TOC2"/>
        <w:tabs>
          <w:tab w:val="right" w:leader="dot" w:pos="8306"/>
        </w:tabs>
      </w:pPr>
      <w:hyperlink w:anchor="_Toc6119" w:history="1">
        <w:r>
          <w:rPr>
            <w:rFonts w:ascii="仿宋" w:eastAsia="仿宋" w:hAnsi="仿宋" w:cs="仿宋" w:hint="eastAsia"/>
            <w:lang w:val="en-GB"/>
          </w:rPr>
          <w:t>(二)、供应商合作与管理</w:t>
        </w:r>
        <w:r>
          <w:tab/>
        </w:r>
        <w:r>
          <w:fldChar w:fldCharType="begin"/>
        </w:r>
        <w:r>
          <w:instrText xml:space="preserve"> PAGEREF _Toc6119 \h </w:instrText>
        </w:r>
        <w:r>
          <w:fldChar w:fldCharType="separate"/>
        </w:r>
        <w:r>
          <w:t>64</w:t>
        </w:r>
        <w:r>
          <w:fldChar w:fldCharType="end"/>
        </w:r>
      </w:hyperlink>
    </w:p>
    <w:p>
      <w:pPr>
        <w:pStyle w:val="TOC2"/>
        <w:tabs>
          <w:tab w:val="right" w:leader="dot" w:pos="8306"/>
        </w:tabs>
      </w:pPr>
      <w:hyperlink w:anchor="_Toc30008" w:history="1">
        <w:r>
          <w:rPr>
            <w:rFonts w:ascii="仿宋" w:eastAsia="仿宋" w:hAnsi="仿宋" w:cs="仿宋" w:hint="eastAsia"/>
            <w:lang w:val="en-GB"/>
          </w:rPr>
          <w:t>(三)、物流与库存管理</w:t>
        </w:r>
        <w:r>
          <w:tab/>
        </w:r>
        <w:r>
          <w:fldChar w:fldCharType="begin"/>
        </w:r>
        <w:r>
          <w:instrText xml:space="preserve"> PAGEREF _Toc30008 \h </w:instrText>
        </w:r>
        <w:r>
          <w:fldChar w:fldCharType="separate"/>
        </w:r>
        <w:r>
          <w:t>65</w:t>
        </w:r>
        <w:r>
          <w:fldChar w:fldCharType="end"/>
        </w:r>
      </w:hyperlink>
    </w:p>
    <w:p>
      <w:pPr>
        <w:pStyle w:val="TOC2"/>
        <w:tabs>
          <w:tab w:val="right" w:leader="dot" w:pos="8306"/>
        </w:tabs>
      </w:pPr>
      <w:hyperlink w:anchor="_Toc26456" w:history="1">
        <w:r>
          <w:rPr>
            <w:rFonts w:ascii="仿宋" w:eastAsia="仿宋" w:hAnsi="仿宋" w:cs="仿宋" w:hint="eastAsia"/>
            <w:lang w:val="en-GB"/>
          </w:rPr>
          <w:t>(四)、风险管理与应对策略</w:t>
        </w:r>
        <w:r>
          <w:tab/>
        </w:r>
        <w:r>
          <w:fldChar w:fldCharType="begin"/>
        </w:r>
        <w:r>
          <w:instrText xml:space="preserve"> PAGEREF _Toc26456 \h </w:instrText>
        </w:r>
        <w:r>
          <w:fldChar w:fldCharType="separate"/>
        </w:r>
        <w:r>
          <w:t>66</w:t>
        </w:r>
        <w:r>
          <w:fldChar w:fldCharType="end"/>
        </w:r>
      </w:hyperlink>
    </w:p>
    <w:p>
      <w:pPr>
        <w:pStyle w:val="TOC1"/>
        <w:tabs>
          <w:tab w:val="right" w:leader="dot" w:pos="8306"/>
        </w:tabs>
      </w:pPr>
      <w:hyperlink w:anchor="_Toc25072" w:history="1">
        <w:r>
          <w:rPr>
            <w:rFonts w:ascii="仿宋" w:eastAsia="仿宋" w:hAnsi="仿宋" w:cs="仿宋" w:hint="eastAsia"/>
            <w:lang w:val="en-GB"/>
          </w:rPr>
          <w:t>十三、陶瓷基体行业发展方向</w:t>
        </w:r>
        <w:r>
          <w:tab/>
        </w:r>
        <w:r>
          <w:fldChar w:fldCharType="begin"/>
        </w:r>
        <w:r>
          <w:instrText xml:space="preserve"> PAGEREF _Toc25072 \h </w:instrText>
        </w:r>
        <w:r>
          <w:fldChar w:fldCharType="separate"/>
        </w:r>
        <w:r>
          <w:t>67</w:t>
        </w:r>
        <w:r>
          <w:fldChar w:fldCharType="end"/>
        </w:r>
      </w:hyperlink>
    </w:p>
    <w:p>
      <w:pPr>
        <w:pStyle w:val="TOC2"/>
        <w:tabs>
          <w:tab w:val="right" w:leader="dot" w:pos="8306"/>
        </w:tabs>
      </w:pPr>
      <w:hyperlink w:anchor="_Toc29100" w:history="1">
        <w:r>
          <w:rPr>
            <w:rFonts w:ascii="仿宋" w:eastAsia="仿宋" w:hAnsi="仿宋" w:cs="仿宋" w:hint="eastAsia"/>
            <w:lang w:val="en-GB"/>
          </w:rPr>
          <w:t>(一)、未来趋势与预测</w:t>
        </w:r>
        <w:r>
          <w:tab/>
        </w:r>
        <w:r>
          <w:fldChar w:fldCharType="begin"/>
        </w:r>
        <w:r>
          <w:instrText xml:space="preserve"> PAGEREF _Toc29100 \h </w:instrText>
        </w:r>
        <w:r>
          <w:fldChar w:fldCharType="separate"/>
        </w:r>
        <w:r>
          <w:t>67</w:t>
        </w:r>
        <w:r>
          <w:fldChar w:fldCharType="end"/>
        </w:r>
      </w:hyperlink>
    </w:p>
    <w:p>
      <w:pPr>
        <w:pStyle w:val="TOC2"/>
        <w:tabs>
          <w:tab w:val="right" w:leader="dot" w:pos="8306"/>
        </w:tabs>
      </w:pPr>
      <w:hyperlink w:anchor="_Toc11423" w:history="1">
        <w:r>
          <w:rPr>
            <w:rFonts w:ascii="仿宋" w:eastAsia="仿宋" w:hAnsi="仿宋" w:cs="仿宋" w:hint="eastAsia"/>
            <w:lang w:val="en-GB"/>
          </w:rPr>
          <w:t>(二)、新兴技术应用</w:t>
        </w:r>
        <w:r>
          <w:tab/>
        </w:r>
        <w:r>
          <w:fldChar w:fldCharType="begin"/>
        </w:r>
        <w:r>
          <w:instrText xml:space="preserve"> PAGEREF _Toc11423 \h </w:instrText>
        </w:r>
        <w:r>
          <w:fldChar w:fldCharType="separate"/>
        </w:r>
        <w:r>
          <w:t>68</w:t>
        </w:r>
        <w:r>
          <w:fldChar w:fldCharType="end"/>
        </w:r>
      </w:hyperlink>
    </w:p>
    <w:p>
      <w:pPr>
        <w:pStyle w:val="TOC2"/>
        <w:tabs>
          <w:tab w:val="right" w:leader="dot" w:pos="8306"/>
        </w:tabs>
      </w:pPr>
      <w:hyperlink w:anchor="_Toc17212" w:history="1">
        <w:r>
          <w:rPr>
            <w:rFonts w:ascii="仿宋" w:eastAsia="仿宋" w:hAnsi="仿宋" w:cs="仿宋" w:hint="eastAsia"/>
            <w:lang w:val="en-GB"/>
          </w:rPr>
          <w:t>(三)、陶瓷基体行业生态系统构建</w:t>
        </w:r>
        <w:r>
          <w:tab/>
        </w:r>
        <w:r>
          <w:fldChar w:fldCharType="begin"/>
        </w:r>
        <w:r>
          <w:instrText xml:space="preserve"> PAGEREF _Toc17212 \h </w:instrText>
        </w:r>
        <w:r>
          <w:fldChar w:fldCharType="separate"/>
        </w:r>
        <w:r>
          <w:t>70</w:t>
        </w:r>
        <w:r>
          <w:fldChar w:fldCharType="end"/>
        </w:r>
      </w:hyperlink>
    </w:p>
    <w:p>
      <w:pPr>
        <w:pStyle w:val="TOC2"/>
        <w:tabs>
          <w:tab w:val="right" w:leader="dot" w:pos="8306"/>
        </w:tabs>
      </w:pPr>
      <w:hyperlink w:anchor="_Toc22324" w:history="1">
        <w:r>
          <w:rPr>
            <w:rFonts w:ascii="仿宋" w:eastAsia="仿宋" w:hAnsi="仿宋" w:cs="仿宋" w:hint="eastAsia"/>
            <w:lang w:val="en-GB"/>
          </w:rPr>
          <w:t>(四)、国际市场拓展策略</w:t>
        </w:r>
        <w:r>
          <w:tab/>
        </w:r>
        <w:r>
          <w:fldChar w:fldCharType="begin"/>
        </w:r>
        <w:r>
          <w:instrText xml:space="preserve"> PAGEREF _Toc22324 \h </w:instrText>
        </w:r>
        <w:r>
          <w:fldChar w:fldCharType="separate"/>
        </w:r>
        <w:r>
          <w:t>71</w:t>
        </w:r>
        <w:r>
          <w:fldChar w:fldCharType="end"/>
        </w:r>
      </w:hyperlink>
    </w:p>
    <w:p>
      <w:pPr>
        <w:pStyle w:val="TOC1"/>
        <w:tabs>
          <w:tab w:val="right" w:leader="dot" w:pos="8306"/>
        </w:tabs>
      </w:pPr>
      <w:hyperlink w:anchor="_Toc18770" w:history="1">
        <w:r>
          <w:rPr>
            <w:rFonts w:ascii="仿宋" w:eastAsia="仿宋" w:hAnsi="仿宋" w:cs="仿宋" w:hint="eastAsia"/>
            <w:lang w:val="en-GB"/>
          </w:rPr>
          <w:t>十四、市场营销与销售策略</w:t>
        </w:r>
        <w:r>
          <w:tab/>
        </w:r>
        <w:r>
          <w:fldChar w:fldCharType="begin"/>
        </w:r>
        <w:r>
          <w:instrText xml:space="preserve"> PAGEREF _Toc18770 \h </w:instrText>
        </w:r>
        <w:r>
          <w:fldChar w:fldCharType="separate"/>
        </w:r>
        <w:r>
          <w:t>72</w:t>
        </w:r>
        <w:r>
          <w:fldChar w:fldCharType="end"/>
        </w:r>
      </w:hyperlink>
    </w:p>
    <w:p>
      <w:pPr>
        <w:pStyle w:val="TOC2"/>
        <w:tabs>
          <w:tab w:val="right" w:leader="dot" w:pos="8306"/>
        </w:tabs>
      </w:pPr>
      <w:hyperlink w:anchor="_Toc2204" w:history="1">
        <w:r>
          <w:rPr>
            <w:rFonts w:ascii="仿宋" w:eastAsia="仿宋" w:hAnsi="仿宋" w:cs="仿宋" w:hint="eastAsia"/>
            <w:lang w:val="en-GB"/>
          </w:rPr>
          <w:t>(一)、市场推广与品牌建设</w:t>
        </w:r>
        <w:r>
          <w:tab/>
        </w:r>
        <w:r>
          <w:fldChar w:fldCharType="begin"/>
        </w:r>
        <w:r>
          <w:instrText xml:space="preserve"> PAGEREF _Toc2204 \h </w:instrText>
        </w:r>
        <w:r>
          <w:fldChar w:fldCharType="separate"/>
        </w:r>
        <w:r>
          <w:t>72</w:t>
        </w:r>
        <w:r>
          <w:fldChar w:fldCharType="end"/>
        </w:r>
      </w:hyperlink>
    </w:p>
    <w:p>
      <w:pPr>
        <w:pStyle w:val="TOC2"/>
        <w:tabs>
          <w:tab w:val="right" w:leader="dot" w:pos="8306"/>
        </w:tabs>
      </w:pPr>
      <w:hyperlink w:anchor="_Toc27330" w:history="1">
        <w:r>
          <w:rPr>
            <w:rFonts w:ascii="仿宋" w:eastAsia="仿宋" w:hAnsi="仿宋" w:cs="仿宋" w:hint="eastAsia"/>
            <w:lang w:val="en-GB"/>
          </w:rPr>
          <w:t>(二)、销售渠道与分销网络</w:t>
        </w:r>
        <w:r>
          <w:tab/>
        </w:r>
        <w:r>
          <w:fldChar w:fldCharType="begin"/>
        </w:r>
        <w:r>
          <w:instrText xml:space="preserve"> PAGEREF _Toc27330 \h </w:instrText>
        </w:r>
        <w:r>
          <w:fldChar w:fldCharType="separate"/>
        </w:r>
        <w:r>
          <w:t>74</w:t>
        </w:r>
        <w:r>
          <w:fldChar w:fldCharType="end"/>
        </w:r>
      </w:hyperlink>
    </w:p>
    <w:p>
      <w:pPr>
        <w:pStyle w:val="TOC2"/>
        <w:tabs>
          <w:tab w:val="right" w:leader="dot" w:pos="8306"/>
        </w:tabs>
      </w:pPr>
      <w:hyperlink w:anchor="_Toc366" w:history="1">
        <w:r>
          <w:rPr>
            <w:rFonts w:ascii="仿宋" w:eastAsia="仿宋" w:hAnsi="仿宋" w:cs="仿宋" w:hint="eastAsia"/>
            <w:lang w:val="en-GB"/>
          </w:rPr>
          <w:t>(三)、客户关系管理与维护</w:t>
        </w:r>
        <w:r>
          <w:tab/>
        </w:r>
        <w:r>
          <w:fldChar w:fldCharType="begin"/>
        </w:r>
        <w:r>
          <w:instrText xml:space="preserve"> PAGEREF _Toc366 \h </w:instrText>
        </w:r>
        <w:r>
          <w:fldChar w:fldCharType="separate"/>
        </w:r>
        <w:r>
          <w:t>75</w:t>
        </w:r>
        <w:r>
          <w:fldChar w:fldCharType="end"/>
        </w:r>
      </w:hyperlink>
    </w:p>
    <w:p>
      <w:pPr>
        <w:pStyle w:val="TOC2"/>
        <w:tabs>
          <w:tab w:val="right" w:leader="dot" w:pos="8306"/>
        </w:tabs>
      </w:pPr>
      <w:hyperlink w:anchor="_Toc28286" w:history="1">
        <w:r>
          <w:rPr>
            <w:rFonts w:ascii="仿宋" w:eastAsia="仿宋" w:hAnsi="仿宋" w:cs="仿宋" w:hint="eastAsia"/>
            <w:lang w:val="en-GB"/>
          </w:rPr>
          <w:t>(四)、市场反馈与调整策略</w:t>
        </w:r>
        <w:r>
          <w:tab/>
        </w:r>
        <w:r>
          <w:fldChar w:fldCharType="begin"/>
        </w:r>
        <w:r>
          <w:instrText xml:space="preserve"> PAGEREF _Toc28286 \h </w:instrText>
        </w:r>
        <w:r>
          <w:fldChar w:fldCharType="separate"/>
        </w:r>
        <w:r>
          <w:t>76</w:t>
        </w:r>
        <w:r>
          <w:fldChar w:fldCharType="end"/>
        </w:r>
      </w:hyperlink>
    </w:p>
    <w:p>
      <w:pPr>
        <w:pStyle w:val="TOC1"/>
        <w:tabs>
          <w:tab w:val="right" w:leader="dot" w:pos="8306"/>
        </w:tabs>
      </w:pPr>
      <w:hyperlink w:anchor="_Toc6857" w:history="1">
        <w:r>
          <w:rPr>
            <w:rFonts w:ascii="仿宋" w:eastAsia="仿宋" w:hAnsi="仿宋" w:cs="仿宋" w:hint="eastAsia"/>
            <w:lang w:val="en-GB"/>
          </w:rPr>
          <w:t>十五、陶瓷基体风险管理与合规</w:t>
        </w:r>
        <w:r>
          <w:tab/>
        </w:r>
        <w:r>
          <w:fldChar w:fldCharType="begin"/>
        </w:r>
        <w:r>
          <w:instrText xml:space="preserve"> PAGEREF _Toc6857 \h </w:instrText>
        </w:r>
        <w:r>
          <w:fldChar w:fldCharType="separate"/>
        </w:r>
        <w:r>
          <w:t>77</w:t>
        </w:r>
        <w:r>
          <w:fldChar w:fldCharType="end"/>
        </w:r>
      </w:hyperlink>
    </w:p>
    <w:p>
      <w:pPr>
        <w:pStyle w:val="TOC2"/>
        <w:tabs>
          <w:tab w:val="right" w:leader="dot" w:pos="8306"/>
        </w:tabs>
      </w:pPr>
      <w:hyperlink w:anchor="_Toc26473" w:history="1">
        <w:r>
          <w:rPr>
            <w:rFonts w:ascii="仿宋" w:eastAsia="仿宋" w:hAnsi="仿宋" w:cs="仿宋" w:hint="eastAsia"/>
            <w:lang w:val="en-GB"/>
          </w:rPr>
          <w:t>(一)、风险评估与监测体系</w:t>
        </w:r>
        <w:r>
          <w:tab/>
        </w:r>
        <w:r>
          <w:fldChar w:fldCharType="begin"/>
        </w:r>
        <w:r>
          <w:instrText xml:space="preserve"> PAGEREF _Toc26473 \h </w:instrText>
        </w:r>
        <w:r>
          <w:fldChar w:fldCharType="separate"/>
        </w:r>
        <w:r>
          <w:t>77</w:t>
        </w:r>
        <w:r>
          <w:fldChar w:fldCharType="end"/>
        </w:r>
      </w:hyperlink>
    </w:p>
    <w:p>
      <w:pPr>
        <w:pStyle w:val="TOC2"/>
        <w:tabs>
          <w:tab w:val="right" w:leader="dot" w:pos="8306"/>
        </w:tabs>
      </w:pPr>
      <w:hyperlink w:anchor="_Toc18740" w:history="1">
        <w:r>
          <w:rPr>
            <w:rFonts w:ascii="仿宋" w:eastAsia="仿宋" w:hAnsi="仿宋" w:cs="仿宋" w:hint="eastAsia"/>
            <w:lang w:val="en-GB"/>
          </w:rPr>
          <w:t>(二)、合规政策制定与执行</w:t>
        </w:r>
        <w:r>
          <w:tab/>
        </w:r>
        <w:r>
          <w:fldChar w:fldCharType="begin"/>
        </w:r>
        <w:r>
          <w:instrText xml:space="preserve"> PAGEREF _Toc18740 \h </w:instrText>
        </w:r>
        <w:r>
          <w:fldChar w:fldCharType="separate"/>
        </w:r>
        <w:r>
          <w:t>78</w:t>
        </w:r>
        <w:r>
          <w:fldChar w:fldCharType="end"/>
        </w:r>
      </w:hyperlink>
    </w:p>
    <w:p>
      <w:pPr>
        <w:pStyle w:val="TOC2"/>
        <w:tabs>
          <w:tab w:val="right" w:leader="dot" w:pos="8306"/>
        </w:tabs>
      </w:pPr>
      <w:hyperlink w:anchor="_Toc22591" w:history="1">
        <w:r>
          <w:rPr>
            <w:rFonts w:ascii="仿宋" w:eastAsia="仿宋" w:hAnsi="仿宋" w:cs="仿宋" w:hint="eastAsia"/>
            <w:lang w:val="en-GB"/>
          </w:rPr>
          <w:t>(三)、危机管理与灾备计划</w:t>
        </w:r>
        <w:r>
          <w:tab/>
        </w:r>
        <w:r>
          <w:fldChar w:fldCharType="begin"/>
        </w:r>
        <w:r>
          <w:instrText xml:space="preserve"> PAGEREF _Toc22591 \h </w:instrText>
        </w:r>
        <w:r>
          <w:fldChar w:fldCharType="separate"/>
        </w:r>
        <w:r>
          <w:t>79</w:t>
        </w:r>
        <w:r>
          <w:fldChar w:fldCharType="end"/>
        </w:r>
      </w:hyperlink>
    </w:p>
    <w:p>
      <w:pPr>
        <w:pStyle w:val="TOC2"/>
        <w:tabs>
          <w:tab w:val="right" w:leader="dot" w:pos="8306"/>
        </w:tabs>
      </w:pPr>
      <w:hyperlink w:anchor="_Toc11147" w:history="1">
        <w:r>
          <w:rPr>
            <w:rFonts w:ascii="仿宋" w:eastAsia="仿宋" w:hAnsi="仿宋" w:cs="仿宋" w:hint="eastAsia"/>
            <w:lang w:val="en-GB"/>
          </w:rPr>
          <w:t>(四)、法律事务与法规遵从</w:t>
        </w:r>
        <w:r>
          <w:tab/>
        </w:r>
        <w:r>
          <w:fldChar w:fldCharType="begin"/>
        </w:r>
        <w:r>
          <w:instrText xml:space="preserve"> PAGEREF _Toc11147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5139"/>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陶瓷基体市场竞争的不断加剧，陶瓷基体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3575"/>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21953"/>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确实，顾客忠诚是陶瓷基体企业在市场中取得长期竞争优势的关键因素之一。下面是一些关于顾客忠诚的重要方面和实现策略：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建立互信的关系，将顾客视为陶瓷基体企业的合作伙伴，参与产品改进、新产品开发的过程，让顾客感到他们的意见和反馈被重视。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19981"/>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陶瓷基体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9053"/>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陶瓷基体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陶瓷基体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8516"/>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市场营销学的研究方法主要分为定性研究和定量研究两大类，这两种方法互补共生，为深入理解陶瓷基体市场和制定有效策略提供了全面的视角。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https://d.book118.com/246241205105010035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陶瓷基体战略市场规划报告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陶瓷基体战略市场规划报告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陶瓷基体战略市场规划报告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陶瓷基体战略市场规划报告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陶瓷基体战略市场规划报告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陶瓷基体战略市场规划报告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陶瓷基体战略市场规划报告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181FB5"/>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181FB5"/>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4624120510501003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2024-01-09T04:42:00Z</dcterms:created>
  <dcterms:modified xsi:type="dcterms:W3CDTF">2024-01-09T04:42:29Z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B2295155D1DE410B8BAF312F559C644F_11</vt:lpwstr>
  </property>
  <property fmtid="{D5CDD505-2E9C-101B-9397-08002B2CF9AE}" pid="3" name="KSOProductBuildVer">
    <vt:lpwstr>2052-12.1.0.16120</vt:lpwstr>
  </property>
</Properties>
</file>