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90" w:history="1">
        <w:r>
          <w:rPr>
            <w:rFonts w:ascii="仿宋" w:eastAsia="仿宋" w:hAnsi="仿宋" w:cs="仿宋" w:hint="eastAsia"/>
            <w:lang w:eastAsia="zh-CN"/>
          </w:rPr>
          <w:t>序言</w:t>
        </w:r>
        <w:r>
          <w:tab/>
        </w:r>
        <w:r>
          <w:fldChar w:fldCharType="begin"/>
        </w:r>
        <w:r>
          <w:instrText xml:space="preserve"> PAGEREF _Toc5090 \h </w:instrText>
        </w:r>
        <w:r>
          <w:fldChar w:fldCharType="separate"/>
        </w:r>
        <w:r>
          <w:t>3</w:t>
        </w:r>
        <w:r>
          <w:fldChar w:fldCharType="end"/>
        </w:r>
      </w:hyperlink>
    </w:p>
    <w:p>
      <w:pPr>
        <w:pStyle w:val="TOC1"/>
        <w:tabs>
          <w:tab w:val="right" w:leader="dot" w:pos="8306"/>
        </w:tabs>
      </w:pPr>
      <w:hyperlink w:anchor="_Toc18085" w:history="1">
        <w:r>
          <w:rPr>
            <w:rFonts w:ascii="仿宋" w:eastAsia="仿宋" w:hAnsi="仿宋" w:cs="仿宋" w:hint="eastAsia"/>
            <w:lang w:eastAsia="zh-CN"/>
          </w:rPr>
          <w:t>一、核材料项目选址可行性分析</w:t>
        </w:r>
        <w:r>
          <w:tab/>
        </w:r>
        <w:r>
          <w:fldChar w:fldCharType="begin"/>
        </w:r>
        <w:r>
          <w:instrText xml:space="preserve"> PAGEREF _Toc18085 \h </w:instrText>
        </w:r>
        <w:r>
          <w:fldChar w:fldCharType="separate"/>
        </w:r>
        <w:r>
          <w:t>3</w:t>
        </w:r>
        <w:r>
          <w:fldChar w:fldCharType="end"/>
        </w:r>
      </w:hyperlink>
    </w:p>
    <w:p>
      <w:pPr>
        <w:pStyle w:val="TOC2"/>
        <w:tabs>
          <w:tab w:val="right" w:leader="dot" w:pos="8306"/>
        </w:tabs>
      </w:pPr>
      <w:hyperlink w:anchor="_Toc6245" w:history="1">
        <w:r>
          <w:rPr>
            <w:rFonts w:ascii="仿宋" w:eastAsia="仿宋" w:hAnsi="仿宋" w:cs="仿宋" w:hint="eastAsia"/>
            <w:lang w:eastAsia="zh-CN"/>
          </w:rPr>
          <w:t>(一)、核材料项目选址</w:t>
        </w:r>
        <w:r>
          <w:tab/>
        </w:r>
        <w:r>
          <w:fldChar w:fldCharType="begin"/>
        </w:r>
        <w:r>
          <w:instrText xml:space="preserve"> PAGEREF _Toc6245 \h </w:instrText>
        </w:r>
        <w:r>
          <w:fldChar w:fldCharType="separate"/>
        </w:r>
        <w:r>
          <w:t>3</w:t>
        </w:r>
        <w:r>
          <w:fldChar w:fldCharType="end"/>
        </w:r>
      </w:hyperlink>
    </w:p>
    <w:p>
      <w:pPr>
        <w:pStyle w:val="TOC2"/>
        <w:tabs>
          <w:tab w:val="right" w:leader="dot" w:pos="8306"/>
        </w:tabs>
      </w:pPr>
      <w:hyperlink w:anchor="_Toc15996" w:history="1">
        <w:r>
          <w:rPr>
            <w:rFonts w:ascii="仿宋" w:eastAsia="仿宋" w:hAnsi="仿宋" w:cs="仿宋" w:hint="eastAsia"/>
            <w:lang w:eastAsia="zh-CN"/>
          </w:rPr>
          <w:t>(二)、用地控制指标</w:t>
        </w:r>
        <w:r>
          <w:tab/>
        </w:r>
        <w:r>
          <w:fldChar w:fldCharType="begin"/>
        </w:r>
        <w:r>
          <w:instrText xml:space="preserve"> PAGEREF _Toc15996 \h </w:instrText>
        </w:r>
        <w:r>
          <w:fldChar w:fldCharType="separate"/>
        </w:r>
        <w:r>
          <w:t>3</w:t>
        </w:r>
        <w:r>
          <w:fldChar w:fldCharType="end"/>
        </w:r>
      </w:hyperlink>
    </w:p>
    <w:p>
      <w:pPr>
        <w:pStyle w:val="TOC2"/>
        <w:tabs>
          <w:tab w:val="right" w:leader="dot" w:pos="8306"/>
        </w:tabs>
      </w:pPr>
      <w:hyperlink w:anchor="_Toc11740" w:history="1">
        <w:r>
          <w:rPr>
            <w:rFonts w:ascii="仿宋" w:eastAsia="仿宋" w:hAnsi="仿宋" w:cs="仿宋" w:hint="eastAsia"/>
            <w:lang w:eastAsia="zh-CN"/>
          </w:rPr>
          <w:t>(三)、节约用地措施</w:t>
        </w:r>
        <w:r>
          <w:tab/>
        </w:r>
        <w:r>
          <w:fldChar w:fldCharType="begin"/>
        </w:r>
        <w:r>
          <w:instrText xml:space="preserve"> PAGEREF _Toc11740 \h </w:instrText>
        </w:r>
        <w:r>
          <w:fldChar w:fldCharType="separate"/>
        </w:r>
        <w:r>
          <w:t>5</w:t>
        </w:r>
        <w:r>
          <w:fldChar w:fldCharType="end"/>
        </w:r>
      </w:hyperlink>
    </w:p>
    <w:p>
      <w:pPr>
        <w:pStyle w:val="TOC2"/>
        <w:tabs>
          <w:tab w:val="right" w:leader="dot" w:pos="8306"/>
        </w:tabs>
      </w:pPr>
      <w:hyperlink w:anchor="_Toc24510" w:history="1">
        <w:r>
          <w:rPr>
            <w:rFonts w:ascii="仿宋" w:eastAsia="仿宋" w:hAnsi="仿宋" w:cs="仿宋" w:hint="eastAsia"/>
            <w:lang w:eastAsia="zh-CN"/>
          </w:rPr>
          <w:t>(四)、总图布置方案</w:t>
        </w:r>
        <w:r>
          <w:tab/>
        </w:r>
        <w:r>
          <w:fldChar w:fldCharType="begin"/>
        </w:r>
        <w:r>
          <w:instrText xml:space="preserve"> PAGEREF _Toc24510 \h </w:instrText>
        </w:r>
        <w:r>
          <w:fldChar w:fldCharType="separate"/>
        </w:r>
        <w:r>
          <w:t>6</w:t>
        </w:r>
        <w:r>
          <w:fldChar w:fldCharType="end"/>
        </w:r>
      </w:hyperlink>
    </w:p>
    <w:p>
      <w:pPr>
        <w:pStyle w:val="TOC2"/>
        <w:tabs>
          <w:tab w:val="right" w:leader="dot" w:pos="8306"/>
        </w:tabs>
      </w:pPr>
      <w:hyperlink w:anchor="_Toc6977" w:history="1">
        <w:r>
          <w:rPr>
            <w:rFonts w:ascii="仿宋" w:eastAsia="仿宋" w:hAnsi="仿宋" w:cs="仿宋" w:hint="eastAsia"/>
            <w:lang w:eastAsia="zh-CN"/>
          </w:rPr>
          <w:t>(五)、选址综合评价</w:t>
        </w:r>
        <w:r>
          <w:tab/>
        </w:r>
        <w:r>
          <w:fldChar w:fldCharType="begin"/>
        </w:r>
        <w:r>
          <w:instrText xml:space="preserve"> PAGEREF _Toc6977 \h </w:instrText>
        </w:r>
        <w:r>
          <w:fldChar w:fldCharType="separate"/>
        </w:r>
        <w:r>
          <w:t>7</w:t>
        </w:r>
        <w:r>
          <w:fldChar w:fldCharType="end"/>
        </w:r>
      </w:hyperlink>
    </w:p>
    <w:p>
      <w:pPr>
        <w:pStyle w:val="TOC1"/>
        <w:tabs>
          <w:tab w:val="right" w:leader="dot" w:pos="8306"/>
        </w:tabs>
      </w:pPr>
      <w:hyperlink w:anchor="_Toc16817" w:history="1">
        <w:r>
          <w:rPr>
            <w:rFonts w:ascii="仿宋" w:eastAsia="仿宋" w:hAnsi="仿宋" w:cs="仿宋" w:hint="eastAsia"/>
            <w:lang w:eastAsia="zh-CN"/>
          </w:rPr>
          <w:t>二、核材料项目土建工程</w:t>
        </w:r>
        <w:r>
          <w:tab/>
        </w:r>
        <w:r>
          <w:fldChar w:fldCharType="begin"/>
        </w:r>
        <w:r>
          <w:instrText xml:space="preserve"> PAGEREF _Toc16817 \h </w:instrText>
        </w:r>
        <w:r>
          <w:fldChar w:fldCharType="separate"/>
        </w:r>
        <w:r>
          <w:t>8</w:t>
        </w:r>
        <w:r>
          <w:fldChar w:fldCharType="end"/>
        </w:r>
      </w:hyperlink>
    </w:p>
    <w:p>
      <w:pPr>
        <w:pStyle w:val="TOC2"/>
        <w:tabs>
          <w:tab w:val="right" w:leader="dot" w:pos="8306"/>
        </w:tabs>
      </w:pPr>
      <w:hyperlink w:anchor="_Toc7723" w:history="1">
        <w:r>
          <w:rPr>
            <w:rFonts w:ascii="仿宋" w:eastAsia="仿宋" w:hAnsi="仿宋" w:cs="仿宋" w:hint="eastAsia"/>
            <w:lang w:eastAsia="zh-CN"/>
          </w:rPr>
          <w:t>(一)、建筑工程设计原则</w:t>
        </w:r>
        <w:r>
          <w:tab/>
        </w:r>
        <w:r>
          <w:fldChar w:fldCharType="begin"/>
        </w:r>
        <w:r>
          <w:instrText xml:space="preserve"> PAGEREF _Toc7723 \h </w:instrText>
        </w:r>
        <w:r>
          <w:fldChar w:fldCharType="separate"/>
        </w:r>
        <w:r>
          <w:t>8</w:t>
        </w:r>
        <w:r>
          <w:fldChar w:fldCharType="end"/>
        </w:r>
      </w:hyperlink>
    </w:p>
    <w:p>
      <w:pPr>
        <w:pStyle w:val="TOC2"/>
        <w:tabs>
          <w:tab w:val="right" w:leader="dot" w:pos="8306"/>
        </w:tabs>
      </w:pPr>
      <w:hyperlink w:anchor="_Toc18765" w:history="1">
        <w:r>
          <w:rPr>
            <w:rFonts w:ascii="仿宋" w:eastAsia="仿宋" w:hAnsi="仿宋" w:cs="仿宋" w:hint="eastAsia"/>
            <w:lang w:eastAsia="zh-CN"/>
          </w:rPr>
          <w:t>(二)、土建工程设计年限及安全等级</w:t>
        </w:r>
        <w:r>
          <w:tab/>
        </w:r>
        <w:r>
          <w:fldChar w:fldCharType="begin"/>
        </w:r>
        <w:r>
          <w:instrText xml:space="preserve"> PAGEREF _Toc18765 \h </w:instrText>
        </w:r>
        <w:r>
          <w:fldChar w:fldCharType="separate"/>
        </w:r>
        <w:r>
          <w:t>9</w:t>
        </w:r>
        <w:r>
          <w:fldChar w:fldCharType="end"/>
        </w:r>
      </w:hyperlink>
    </w:p>
    <w:p>
      <w:pPr>
        <w:pStyle w:val="TOC2"/>
        <w:tabs>
          <w:tab w:val="right" w:leader="dot" w:pos="8306"/>
        </w:tabs>
      </w:pPr>
      <w:hyperlink w:anchor="_Toc13931" w:history="1">
        <w:r>
          <w:rPr>
            <w:rFonts w:ascii="仿宋" w:eastAsia="仿宋" w:hAnsi="仿宋" w:cs="仿宋" w:hint="eastAsia"/>
            <w:lang w:eastAsia="zh-CN"/>
          </w:rPr>
          <w:t>(三)、建筑工程设计总体要求</w:t>
        </w:r>
        <w:r>
          <w:tab/>
        </w:r>
        <w:r>
          <w:fldChar w:fldCharType="begin"/>
        </w:r>
        <w:r>
          <w:instrText xml:space="preserve"> PAGEREF _Toc13931 \h </w:instrText>
        </w:r>
        <w:r>
          <w:fldChar w:fldCharType="separate"/>
        </w:r>
        <w:r>
          <w:t>11</w:t>
        </w:r>
        <w:r>
          <w:fldChar w:fldCharType="end"/>
        </w:r>
      </w:hyperlink>
    </w:p>
    <w:p>
      <w:pPr>
        <w:pStyle w:val="TOC2"/>
        <w:tabs>
          <w:tab w:val="right" w:leader="dot" w:pos="8306"/>
        </w:tabs>
      </w:pPr>
      <w:hyperlink w:anchor="_Toc21233" w:history="1">
        <w:r>
          <w:rPr>
            <w:rFonts w:ascii="仿宋" w:eastAsia="仿宋" w:hAnsi="仿宋" w:cs="仿宋" w:hint="eastAsia"/>
            <w:lang w:eastAsia="zh-CN"/>
          </w:rPr>
          <w:t>(四)、土建工程建设指标</w:t>
        </w:r>
        <w:r>
          <w:tab/>
        </w:r>
        <w:r>
          <w:fldChar w:fldCharType="begin"/>
        </w:r>
        <w:r>
          <w:instrText xml:space="preserve"> PAGEREF _Toc21233 \h </w:instrText>
        </w:r>
        <w:r>
          <w:fldChar w:fldCharType="separate"/>
        </w:r>
        <w:r>
          <w:t>11</w:t>
        </w:r>
        <w:r>
          <w:fldChar w:fldCharType="end"/>
        </w:r>
      </w:hyperlink>
    </w:p>
    <w:p>
      <w:pPr>
        <w:pStyle w:val="TOC1"/>
        <w:tabs>
          <w:tab w:val="right" w:leader="dot" w:pos="8306"/>
        </w:tabs>
      </w:pPr>
      <w:hyperlink w:anchor="_Toc877" w:history="1">
        <w:r>
          <w:rPr>
            <w:rFonts w:ascii="仿宋" w:eastAsia="仿宋" w:hAnsi="仿宋" w:cs="仿宋" w:hint="eastAsia"/>
            <w:lang w:eastAsia="zh-CN"/>
          </w:rPr>
          <w:t>三、核材料项目建设单位说明</w:t>
        </w:r>
        <w:r>
          <w:tab/>
        </w:r>
        <w:r>
          <w:fldChar w:fldCharType="begin"/>
        </w:r>
        <w:r>
          <w:instrText xml:space="preserve"> PAGEREF _Toc877 \h </w:instrText>
        </w:r>
        <w:r>
          <w:fldChar w:fldCharType="separate"/>
        </w:r>
        <w:r>
          <w:t>11</w:t>
        </w:r>
        <w:r>
          <w:fldChar w:fldCharType="end"/>
        </w:r>
      </w:hyperlink>
    </w:p>
    <w:p>
      <w:pPr>
        <w:pStyle w:val="TOC2"/>
        <w:tabs>
          <w:tab w:val="right" w:leader="dot" w:pos="8306"/>
        </w:tabs>
      </w:pPr>
      <w:hyperlink w:anchor="_Toc2750" w:history="1">
        <w:r>
          <w:rPr>
            <w:rFonts w:ascii="仿宋" w:eastAsia="仿宋" w:hAnsi="仿宋" w:cs="仿宋" w:hint="eastAsia"/>
            <w:lang w:eastAsia="zh-CN"/>
          </w:rPr>
          <w:t>(一)、核材料项目承办单位基本情况</w:t>
        </w:r>
        <w:r>
          <w:tab/>
        </w:r>
        <w:r>
          <w:fldChar w:fldCharType="begin"/>
        </w:r>
        <w:r>
          <w:instrText xml:space="preserve"> PAGEREF _Toc2750 \h </w:instrText>
        </w:r>
        <w:r>
          <w:fldChar w:fldCharType="separate"/>
        </w:r>
        <w:r>
          <w:t>11</w:t>
        </w:r>
        <w:r>
          <w:fldChar w:fldCharType="end"/>
        </w:r>
      </w:hyperlink>
    </w:p>
    <w:p>
      <w:pPr>
        <w:pStyle w:val="TOC2"/>
        <w:tabs>
          <w:tab w:val="right" w:leader="dot" w:pos="8306"/>
        </w:tabs>
      </w:pPr>
      <w:hyperlink w:anchor="_Toc27050" w:history="1">
        <w:r>
          <w:rPr>
            <w:rFonts w:ascii="仿宋" w:eastAsia="仿宋" w:hAnsi="仿宋" w:cs="仿宋" w:hint="eastAsia"/>
            <w:lang w:eastAsia="zh-CN"/>
          </w:rPr>
          <w:t>(二)、公司经济效益分析</w:t>
        </w:r>
        <w:r>
          <w:tab/>
        </w:r>
        <w:r>
          <w:fldChar w:fldCharType="begin"/>
        </w:r>
        <w:r>
          <w:instrText xml:space="preserve"> PAGEREF _Toc27050 \h </w:instrText>
        </w:r>
        <w:r>
          <w:fldChar w:fldCharType="separate"/>
        </w:r>
        <w:r>
          <w:t>12</w:t>
        </w:r>
        <w:r>
          <w:fldChar w:fldCharType="end"/>
        </w:r>
      </w:hyperlink>
    </w:p>
    <w:p>
      <w:pPr>
        <w:pStyle w:val="TOC1"/>
        <w:tabs>
          <w:tab w:val="right" w:leader="dot" w:pos="8306"/>
        </w:tabs>
      </w:pPr>
      <w:hyperlink w:anchor="_Toc28860" w:history="1">
        <w:r>
          <w:rPr>
            <w:rFonts w:ascii="仿宋" w:eastAsia="仿宋" w:hAnsi="仿宋" w:cs="仿宋" w:hint="eastAsia"/>
            <w:lang w:eastAsia="zh-CN"/>
          </w:rPr>
          <w:t>四、产品规划分析</w:t>
        </w:r>
        <w:r>
          <w:tab/>
        </w:r>
        <w:r>
          <w:fldChar w:fldCharType="begin"/>
        </w:r>
        <w:r>
          <w:instrText xml:space="preserve"> PAGEREF _Toc28860 \h </w:instrText>
        </w:r>
        <w:r>
          <w:fldChar w:fldCharType="separate"/>
        </w:r>
        <w:r>
          <w:t>13</w:t>
        </w:r>
        <w:r>
          <w:fldChar w:fldCharType="end"/>
        </w:r>
      </w:hyperlink>
    </w:p>
    <w:p>
      <w:pPr>
        <w:pStyle w:val="TOC2"/>
        <w:tabs>
          <w:tab w:val="right" w:leader="dot" w:pos="8306"/>
        </w:tabs>
      </w:pPr>
      <w:hyperlink w:anchor="_Toc10420" w:history="1">
        <w:r>
          <w:rPr>
            <w:rFonts w:ascii="仿宋" w:eastAsia="仿宋" w:hAnsi="仿宋" w:cs="仿宋" w:hint="eastAsia"/>
            <w:lang w:eastAsia="zh-CN"/>
          </w:rPr>
          <w:t>(一)、产品规划</w:t>
        </w:r>
        <w:r>
          <w:tab/>
        </w:r>
        <w:r>
          <w:fldChar w:fldCharType="begin"/>
        </w:r>
        <w:r>
          <w:instrText xml:space="preserve"> PAGEREF _Toc10420 \h </w:instrText>
        </w:r>
        <w:r>
          <w:fldChar w:fldCharType="separate"/>
        </w:r>
        <w:r>
          <w:t>13</w:t>
        </w:r>
        <w:r>
          <w:fldChar w:fldCharType="end"/>
        </w:r>
      </w:hyperlink>
    </w:p>
    <w:p>
      <w:pPr>
        <w:pStyle w:val="TOC2"/>
        <w:tabs>
          <w:tab w:val="right" w:leader="dot" w:pos="8306"/>
        </w:tabs>
      </w:pPr>
      <w:hyperlink w:anchor="_Toc12085" w:history="1">
        <w:r>
          <w:rPr>
            <w:rFonts w:ascii="仿宋" w:eastAsia="仿宋" w:hAnsi="仿宋" w:cs="仿宋" w:hint="eastAsia"/>
            <w:lang w:eastAsia="zh-CN"/>
          </w:rPr>
          <w:t>(二)、建设规模</w:t>
        </w:r>
        <w:r>
          <w:tab/>
        </w:r>
        <w:r>
          <w:fldChar w:fldCharType="begin"/>
        </w:r>
        <w:r>
          <w:instrText xml:space="preserve"> PAGEREF _Toc12085 \h </w:instrText>
        </w:r>
        <w:r>
          <w:fldChar w:fldCharType="separate"/>
        </w:r>
        <w:r>
          <w:t>14</w:t>
        </w:r>
        <w:r>
          <w:fldChar w:fldCharType="end"/>
        </w:r>
      </w:hyperlink>
    </w:p>
    <w:p>
      <w:pPr>
        <w:pStyle w:val="TOC1"/>
        <w:tabs>
          <w:tab w:val="right" w:leader="dot" w:pos="8306"/>
        </w:tabs>
      </w:pPr>
      <w:hyperlink w:anchor="_Toc3747" w:history="1">
        <w:r>
          <w:rPr>
            <w:rFonts w:ascii="仿宋" w:eastAsia="仿宋" w:hAnsi="仿宋" w:cs="仿宋" w:hint="eastAsia"/>
            <w:lang w:eastAsia="zh-CN"/>
          </w:rPr>
          <w:t>五、核材料项目可持续发展</w:t>
        </w:r>
        <w:r>
          <w:tab/>
        </w:r>
        <w:r>
          <w:fldChar w:fldCharType="begin"/>
        </w:r>
        <w:r>
          <w:instrText xml:space="preserve"> PAGEREF _Toc3747 \h </w:instrText>
        </w:r>
        <w:r>
          <w:fldChar w:fldCharType="separate"/>
        </w:r>
        <w:r>
          <w:t>15</w:t>
        </w:r>
        <w:r>
          <w:fldChar w:fldCharType="end"/>
        </w:r>
      </w:hyperlink>
    </w:p>
    <w:p>
      <w:pPr>
        <w:pStyle w:val="TOC2"/>
        <w:tabs>
          <w:tab w:val="right" w:leader="dot" w:pos="8306"/>
        </w:tabs>
      </w:pPr>
      <w:hyperlink w:anchor="_Toc23793" w:history="1">
        <w:r>
          <w:rPr>
            <w:rFonts w:ascii="仿宋" w:eastAsia="仿宋" w:hAnsi="仿宋" w:cs="仿宋" w:hint="eastAsia"/>
            <w:lang w:eastAsia="zh-CN"/>
          </w:rPr>
          <w:t>(一)、可持续战略与实践</w:t>
        </w:r>
        <w:r>
          <w:tab/>
        </w:r>
        <w:r>
          <w:fldChar w:fldCharType="begin"/>
        </w:r>
        <w:r>
          <w:instrText xml:space="preserve"> PAGEREF _Toc23793 \h </w:instrText>
        </w:r>
        <w:r>
          <w:fldChar w:fldCharType="separate"/>
        </w:r>
        <w:r>
          <w:t>15</w:t>
        </w:r>
        <w:r>
          <w:fldChar w:fldCharType="end"/>
        </w:r>
      </w:hyperlink>
    </w:p>
    <w:p>
      <w:pPr>
        <w:pStyle w:val="TOC2"/>
        <w:tabs>
          <w:tab w:val="right" w:leader="dot" w:pos="8306"/>
        </w:tabs>
      </w:pPr>
      <w:hyperlink w:anchor="_Toc7151" w:history="1">
        <w:r>
          <w:rPr>
            <w:rFonts w:ascii="仿宋" w:eastAsia="仿宋" w:hAnsi="仿宋" w:cs="仿宋" w:hint="eastAsia"/>
            <w:lang w:eastAsia="zh-CN"/>
          </w:rPr>
          <w:t>(二)、环保与社会责任</w:t>
        </w:r>
        <w:r>
          <w:tab/>
        </w:r>
        <w:r>
          <w:fldChar w:fldCharType="begin"/>
        </w:r>
        <w:r>
          <w:instrText xml:space="preserve"> PAGEREF _Toc7151 \h </w:instrText>
        </w:r>
        <w:r>
          <w:fldChar w:fldCharType="separate"/>
        </w:r>
        <w:r>
          <w:t>16</w:t>
        </w:r>
        <w:r>
          <w:fldChar w:fldCharType="end"/>
        </w:r>
      </w:hyperlink>
    </w:p>
    <w:p>
      <w:pPr>
        <w:pStyle w:val="TOC1"/>
        <w:tabs>
          <w:tab w:val="right" w:leader="dot" w:pos="8306"/>
        </w:tabs>
      </w:pPr>
      <w:hyperlink w:anchor="_Toc21040" w:history="1">
        <w:r>
          <w:rPr>
            <w:rFonts w:ascii="仿宋" w:eastAsia="仿宋" w:hAnsi="仿宋" w:cs="仿宋" w:hint="eastAsia"/>
            <w:lang w:eastAsia="zh-CN"/>
          </w:rPr>
          <w:t>六、工艺说明</w:t>
        </w:r>
        <w:r>
          <w:tab/>
        </w:r>
        <w:r>
          <w:fldChar w:fldCharType="begin"/>
        </w:r>
        <w:r>
          <w:instrText xml:space="preserve"> PAGEREF _Toc21040 \h </w:instrText>
        </w:r>
        <w:r>
          <w:fldChar w:fldCharType="separate"/>
        </w:r>
        <w:r>
          <w:t>17</w:t>
        </w:r>
        <w:r>
          <w:fldChar w:fldCharType="end"/>
        </w:r>
      </w:hyperlink>
    </w:p>
    <w:p>
      <w:pPr>
        <w:pStyle w:val="TOC2"/>
        <w:tabs>
          <w:tab w:val="right" w:leader="dot" w:pos="8306"/>
        </w:tabs>
      </w:pPr>
      <w:hyperlink w:anchor="_Toc17136" w:history="1">
        <w:r>
          <w:rPr>
            <w:rFonts w:ascii="仿宋" w:eastAsia="仿宋" w:hAnsi="仿宋" w:cs="仿宋" w:hint="eastAsia"/>
            <w:lang w:eastAsia="zh-CN"/>
          </w:rPr>
          <w:t>(一)、技术管理特点</w:t>
        </w:r>
        <w:r>
          <w:tab/>
        </w:r>
        <w:r>
          <w:fldChar w:fldCharType="begin"/>
        </w:r>
        <w:r>
          <w:instrText xml:space="preserve"> PAGEREF _Toc17136 \h </w:instrText>
        </w:r>
        <w:r>
          <w:fldChar w:fldCharType="separate"/>
        </w:r>
        <w:r>
          <w:t>17</w:t>
        </w:r>
        <w:r>
          <w:fldChar w:fldCharType="end"/>
        </w:r>
      </w:hyperlink>
    </w:p>
    <w:p>
      <w:pPr>
        <w:pStyle w:val="TOC2"/>
        <w:tabs>
          <w:tab w:val="right" w:leader="dot" w:pos="8306"/>
        </w:tabs>
      </w:pPr>
      <w:hyperlink w:anchor="_Toc11925" w:history="1">
        <w:r>
          <w:rPr>
            <w:rFonts w:ascii="仿宋" w:eastAsia="仿宋" w:hAnsi="仿宋" w:cs="仿宋" w:hint="eastAsia"/>
            <w:lang w:eastAsia="zh-CN"/>
          </w:rPr>
          <w:t>(二)、核材料项目工艺技术设计方案</w:t>
        </w:r>
        <w:r>
          <w:tab/>
        </w:r>
        <w:r>
          <w:fldChar w:fldCharType="begin"/>
        </w:r>
        <w:r>
          <w:instrText xml:space="preserve"> PAGEREF _Toc11925 \h </w:instrText>
        </w:r>
        <w:r>
          <w:fldChar w:fldCharType="separate"/>
        </w:r>
        <w:r>
          <w:t>18</w:t>
        </w:r>
        <w:r>
          <w:fldChar w:fldCharType="end"/>
        </w:r>
      </w:hyperlink>
    </w:p>
    <w:p>
      <w:pPr>
        <w:pStyle w:val="TOC2"/>
        <w:tabs>
          <w:tab w:val="right" w:leader="dot" w:pos="8306"/>
        </w:tabs>
      </w:pPr>
      <w:hyperlink w:anchor="_Toc2214" w:history="1">
        <w:r>
          <w:rPr>
            <w:rFonts w:ascii="仿宋" w:eastAsia="仿宋" w:hAnsi="仿宋" w:cs="仿宋" w:hint="eastAsia"/>
            <w:lang w:eastAsia="zh-CN"/>
          </w:rPr>
          <w:t>(三)、设备选型方案</w:t>
        </w:r>
        <w:r>
          <w:tab/>
        </w:r>
        <w:r>
          <w:fldChar w:fldCharType="begin"/>
        </w:r>
        <w:r>
          <w:instrText xml:space="preserve"> PAGEREF _Toc2214 \h </w:instrText>
        </w:r>
        <w:r>
          <w:fldChar w:fldCharType="separate"/>
        </w:r>
        <w:r>
          <w:t>19</w:t>
        </w:r>
        <w:r>
          <w:fldChar w:fldCharType="end"/>
        </w:r>
      </w:hyperlink>
    </w:p>
    <w:p>
      <w:pPr>
        <w:pStyle w:val="TOC1"/>
        <w:tabs>
          <w:tab w:val="right" w:leader="dot" w:pos="8306"/>
        </w:tabs>
      </w:pPr>
      <w:hyperlink w:anchor="_Toc24424" w:history="1">
        <w:r>
          <w:rPr>
            <w:rFonts w:ascii="仿宋" w:eastAsia="仿宋" w:hAnsi="仿宋" w:cs="仿宋" w:hint="eastAsia"/>
            <w:lang w:eastAsia="zh-CN"/>
          </w:rPr>
          <w:t>七、生产安全保护</w:t>
        </w:r>
        <w:r>
          <w:tab/>
        </w:r>
        <w:r>
          <w:fldChar w:fldCharType="begin"/>
        </w:r>
        <w:r>
          <w:instrText xml:space="preserve"> PAGEREF _Toc24424 \h </w:instrText>
        </w:r>
        <w:r>
          <w:fldChar w:fldCharType="separate"/>
        </w:r>
        <w:r>
          <w:t>20</w:t>
        </w:r>
        <w:r>
          <w:fldChar w:fldCharType="end"/>
        </w:r>
      </w:hyperlink>
    </w:p>
    <w:p>
      <w:pPr>
        <w:pStyle w:val="TOC2"/>
        <w:tabs>
          <w:tab w:val="right" w:leader="dot" w:pos="8306"/>
        </w:tabs>
      </w:pPr>
      <w:hyperlink w:anchor="_Toc14451" w:history="1">
        <w:r>
          <w:rPr>
            <w:rFonts w:ascii="仿宋" w:eastAsia="仿宋" w:hAnsi="仿宋" w:cs="仿宋" w:hint="eastAsia"/>
            <w:lang w:eastAsia="zh-CN"/>
          </w:rPr>
          <w:t>(一)、消防安全</w:t>
        </w:r>
        <w:r>
          <w:tab/>
        </w:r>
        <w:r>
          <w:fldChar w:fldCharType="begin"/>
        </w:r>
        <w:r>
          <w:instrText xml:space="preserve"> PAGEREF _Toc14451 \h </w:instrText>
        </w:r>
        <w:r>
          <w:fldChar w:fldCharType="separate"/>
        </w:r>
        <w:r>
          <w:t>20</w:t>
        </w:r>
        <w:r>
          <w:fldChar w:fldCharType="end"/>
        </w:r>
      </w:hyperlink>
    </w:p>
    <w:p>
      <w:pPr>
        <w:pStyle w:val="TOC2"/>
        <w:tabs>
          <w:tab w:val="right" w:leader="dot" w:pos="8306"/>
        </w:tabs>
      </w:pPr>
      <w:hyperlink w:anchor="_Toc12496" w:history="1">
        <w:r>
          <w:rPr>
            <w:rFonts w:ascii="仿宋" w:eastAsia="仿宋" w:hAnsi="仿宋" w:cs="仿宋" w:hint="eastAsia"/>
            <w:lang w:eastAsia="zh-CN"/>
          </w:rPr>
          <w:t>(二)、防火防爆总图布置措施</w:t>
        </w:r>
        <w:r>
          <w:tab/>
        </w:r>
        <w:r>
          <w:fldChar w:fldCharType="begin"/>
        </w:r>
        <w:r>
          <w:instrText xml:space="preserve"> PAGEREF _Toc12496 \h </w:instrText>
        </w:r>
        <w:r>
          <w:fldChar w:fldCharType="separate"/>
        </w:r>
        <w:r>
          <w:t>22</w:t>
        </w:r>
        <w:r>
          <w:fldChar w:fldCharType="end"/>
        </w:r>
      </w:hyperlink>
    </w:p>
    <w:p>
      <w:pPr>
        <w:pStyle w:val="TOC2"/>
        <w:tabs>
          <w:tab w:val="right" w:leader="dot" w:pos="8306"/>
        </w:tabs>
      </w:pPr>
      <w:hyperlink w:anchor="_Toc10987" w:history="1">
        <w:r>
          <w:rPr>
            <w:rFonts w:ascii="仿宋" w:eastAsia="仿宋" w:hAnsi="仿宋" w:cs="仿宋" w:hint="eastAsia"/>
            <w:lang w:eastAsia="zh-CN"/>
          </w:rPr>
          <w:t>(三)、自然灾害防范措施</w:t>
        </w:r>
        <w:r>
          <w:tab/>
        </w:r>
        <w:r>
          <w:fldChar w:fldCharType="begin"/>
        </w:r>
        <w:r>
          <w:instrText xml:space="preserve"> PAGEREF _Toc10987 \h </w:instrText>
        </w:r>
        <w:r>
          <w:fldChar w:fldCharType="separate"/>
        </w:r>
        <w:r>
          <w:t>23</w:t>
        </w:r>
        <w:r>
          <w:fldChar w:fldCharType="end"/>
        </w:r>
      </w:hyperlink>
    </w:p>
    <w:p>
      <w:pPr>
        <w:pStyle w:val="TOC2"/>
        <w:tabs>
          <w:tab w:val="right" w:leader="dot" w:pos="8306"/>
        </w:tabs>
      </w:pPr>
      <w:hyperlink w:anchor="_Toc2552" w:history="1">
        <w:r>
          <w:rPr>
            <w:rFonts w:ascii="仿宋" w:eastAsia="仿宋" w:hAnsi="仿宋" w:cs="仿宋" w:hint="eastAsia"/>
            <w:lang w:eastAsia="zh-CN"/>
          </w:rPr>
          <w:t>(四)、安全色及安全标志使用要求</w:t>
        </w:r>
        <w:r>
          <w:tab/>
        </w:r>
        <w:r>
          <w:fldChar w:fldCharType="begin"/>
        </w:r>
        <w:r>
          <w:instrText xml:space="preserve"> PAGEREF _Toc2552 \h </w:instrText>
        </w:r>
        <w:r>
          <w:fldChar w:fldCharType="separate"/>
        </w:r>
        <w:r>
          <w:t>24</w:t>
        </w:r>
        <w:r>
          <w:fldChar w:fldCharType="end"/>
        </w:r>
      </w:hyperlink>
    </w:p>
    <w:p>
      <w:pPr>
        <w:pStyle w:val="TOC2"/>
        <w:tabs>
          <w:tab w:val="right" w:leader="dot" w:pos="8306"/>
        </w:tabs>
      </w:pPr>
      <w:hyperlink w:anchor="_Toc24554" w:history="1">
        <w:r>
          <w:rPr>
            <w:rFonts w:ascii="仿宋" w:eastAsia="仿宋" w:hAnsi="仿宋" w:cs="仿宋" w:hint="eastAsia"/>
            <w:lang w:eastAsia="zh-CN"/>
          </w:rPr>
          <w:t>(五)、防尘防毒措施</w:t>
        </w:r>
        <w:r>
          <w:tab/>
        </w:r>
        <w:r>
          <w:fldChar w:fldCharType="begin"/>
        </w:r>
        <w:r>
          <w:instrText xml:space="preserve"> PAGEREF _Toc24554 \h </w:instrText>
        </w:r>
        <w:r>
          <w:fldChar w:fldCharType="separate"/>
        </w:r>
        <w:r>
          <w:t>24</w:t>
        </w:r>
        <w:r>
          <w:fldChar w:fldCharType="end"/>
        </w:r>
      </w:hyperlink>
    </w:p>
    <w:p>
      <w:pPr>
        <w:pStyle w:val="TOC2"/>
        <w:tabs>
          <w:tab w:val="right" w:leader="dot" w:pos="8306"/>
        </w:tabs>
      </w:pPr>
      <w:hyperlink w:anchor="_Toc13112" w:history="1">
        <w:r>
          <w:rPr>
            <w:rFonts w:ascii="仿宋" w:eastAsia="仿宋" w:hAnsi="仿宋" w:cs="仿宋" w:hint="eastAsia"/>
            <w:lang w:eastAsia="zh-CN"/>
          </w:rPr>
          <w:t>(六)、防静电、触电防护及防雷措施</w:t>
        </w:r>
        <w:r>
          <w:tab/>
        </w:r>
        <w:r>
          <w:fldChar w:fldCharType="begin"/>
        </w:r>
        <w:r>
          <w:instrText xml:space="preserve"> PAGEREF _Toc13112 \h </w:instrText>
        </w:r>
        <w:r>
          <w:fldChar w:fldCharType="separate"/>
        </w:r>
        <w:r>
          <w:t>25</w:t>
        </w:r>
        <w:r>
          <w:fldChar w:fldCharType="end"/>
        </w:r>
      </w:hyperlink>
    </w:p>
    <w:p>
      <w:pPr>
        <w:pStyle w:val="TOC2"/>
        <w:tabs>
          <w:tab w:val="right" w:leader="dot" w:pos="8306"/>
        </w:tabs>
      </w:pPr>
      <w:hyperlink w:anchor="_Toc28301" w:history="1">
        <w:r>
          <w:rPr>
            <w:rFonts w:ascii="仿宋" w:eastAsia="仿宋" w:hAnsi="仿宋" w:cs="仿宋" w:hint="eastAsia"/>
            <w:lang w:eastAsia="zh-CN"/>
          </w:rPr>
          <w:t>(七)、机械设备安全保障措施</w:t>
        </w:r>
        <w:r>
          <w:tab/>
        </w:r>
        <w:r>
          <w:fldChar w:fldCharType="begin"/>
        </w:r>
        <w:r>
          <w:instrText xml:space="preserve"> PAGEREF _Toc28301 \h </w:instrText>
        </w:r>
        <w:r>
          <w:fldChar w:fldCharType="separate"/>
        </w:r>
        <w:r>
          <w:t>27</w:t>
        </w:r>
        <w:r>
          <w:fldChar w:fldCharType="end"/>
        </w:r>
      </w:hyperlink>
    </w:p>
    <w:p>
      <w:pPr>
        <w:pStyle w:val="TOC1"/>
        <w:tabs>
          <w:tab w:val="right" w:leader="dot" w:pos="8306"/>
        </w:tabs>
      </w:pPr>
      <w:hyperlink w:anchor="_Toc16064" w:history="1">
        <w:r>
          <w:rPr>
            <w:rFonts w:ascii="仿宋" w:eastAsia="仿宋" w:hAnsi="仿宋" w:cs="仿宋" w:hint="eastAsia"/>
            <w:lang w:eastAsia="zh-CN"/>
          </w:rPr>
          <w:t>八、核材料项目计划安排</w:t>
        </w:r>
        <w:r>
          <w:tab/>
        </w:r>
        <w:r>
          <w:fldChar w:fldCharType="begin"/>
        </w:r>
        <w:r>
          <w:instrText xml:space="preserve"> PAGEREF _Toc16064 \h </w:instrText>
        </w:r>
        <w:r>
          <w:fldChar w:fldCharType="separate"/>
        </w:r>
        <w:r>
          <w:t>28</w:t>
        </w:r>
        <w:r>
          <w:fldChar w:fldCharType="end"/>
        </w:r>
      </w:hyperlink>
    </w:p>
    <w:p>
      <w:pPr>
        <w:pStyle w:val="TOC2"/>
        <w:tabs>
          <w:tab w:val="right" w:leader="dot" w:pos="8306"/>
        </w:tabs>
      </w:pPr>
      <w:hyperlink w:anchor="_Toc8643" w:history="1">
        <w:r>
          <w:rPr>
            <w:rFonts w:ascii="仿宋" w:eastAsia="仿宋" w:hAnsi="仿宋" w:cs="仿宋" w:hint="eastAsia"/>
            <w:lang w:eastAsia="zh-CN"/>
          </w:rPr>
          <w:t>(一)、建设周期</w:t>
        </w:r>
        <w:r>
          <w:tab/>
        </w:r>
        <w:r>
          <w:fldChar w:fldCharType="begin"/>
        </w:r>
        <w:r>
          <w:instrText xml:space="preserve"> PAGEREF _Toc8643 \h </w:instrText>
        </w:r>
        <w:r>
          <w:fldChar w:fldCharType="separate"/>
        </w:r>
        <w:r>
          <w:t>28</w:t>
        </w:r>
        <w:r>
          <w:fldChar w:fldCharType="end"/>
        </w:r>
      </w:hyperlink>
    </w:p>
    <w:p>
      <w:pPr>
        <w:pStyle w:val="TOC2"/>
        <w:tabs>
          <w:tab w:val="right" w:leader="dot" w:pos="8306"/>
        </w:tabs>
      </w:pPr>
      <w:hyperlink w:anchor="_Toc12115" w:history="1">
        <w:r>
          <w:rPr>
            <w:rFonts w:ascii="仿宋" w:eastAsia="仿宋" w:hAnsi="仿宋" w:cs="仿宋" w:hint="eastAsia"/>
            <w:lang w:eastAsia="zh-CN"/>
          </w:rPr>
          <w:t>(二)、建设进度</w:t>
        </w:r>
        <w:r>
          <w:tab/>
        </w:r>
        <w:r>
          <w:fldChar w:fldCharType="begin"/>
        </w:r>
        <w:r>
          <w:instrText xml:space="preserve"> PAGEREF _Toc12115 \h </w:instrText>
        </w:r>
        <w:r>
          <w:fldChar w:fldCharType="separate"/>
        </w:r>
        <w:r>
          <w:t>29</w:t>
        </w:r>
        <w:r>
          <w:fldChar w:fldCharType="end"/>
        </w:r>
      </w:hyperlink>
    </w:p>
    <w:p>
      <w:pPr>
        <w:pStyle w:val="TOC2"/>
        <w:tabs>
          <w:tab w:val="right" w:leader="dot" w:pos="8306"/>
        </w:tabs>
      </w:pPr>
      <w:hyperlink w:anchor="_Toc3726" w:history="1">
        <w:r>
          <w:rPr>
            <w:rFonts w:ascii="仿宋" w:eastAsia="仿宋" w:hAnsi="仿宋" w:cs="仿宋" w:hint="eastAsia"/>
            <w:lang w:eastAsia="zh-CN"/>
          </w:rPr>
          <w:t>(三)、进度安排注意事项</w:t>
        </w:r>
        <w:r>
          <w:tab/>
        </w:r>
        <w:r>
          <w:fldChar w:fldCharType="begin"/>
        </w:r>
        <w:r>
          <w:instrText xml:space="preserve"> PAGEREF _Toc3726 \h </w:instrText>
        </w:r>
        <w:r>
          <w:fldChar w:fldCharType="separate"/>
        </w:r>
        <w:r>
          <w:t>30</w:t>
        </w:r>
        <w:r>
          <w:fldChar w:fldCharType="end"/>
        </w:r>
      </w:hyperlink>
    </w:p>
    <w:p>
      <w:pPr>
        <w:pStyle w:val="TOC2"/>
        <w:tabs>
          <w:tab w:val="right" w:leader="dot" w:pos="8306"/>
        </w:tabs>
      </w:pPr>
      <w:hyperlink w:anchor="_Toc5644" w:history="1">
        <w:r>
          <w:rPr>
            <w:rFonts w:ascii="仿宋" w:eastAsia="仿宋" w:hAnsi="仿宋" w:cs="仿宋" w:hint="eastAsia"/>
            <w:lang w:eastAsia="zh-CN"/>
          </w:rPr>
          <w:t>(四)、人力资源配置</w:t>
        </w:r>
        <w:r>
          <w:tab/>
        </w:r>
        <w:r>
          <w:fldChar w:fldCharType="begin"/>
        </w:r>
        <w:r>
          <w:instrText xml:space="preserve"> PAGEREF _Toc5644 \h </w:instrText>
        </w:r>
        <w:r>
          <w:fldChar w:fldCharType="separate"/>
        </w:r>
        <w:r>
          <w:t>31</w:t>
        </w:r>
        <w:r>
          <w:fldChar w:fldCharType="end"/>
        </w:r>
      </w:hyperlink>
    </w:p>
    <w:p>
      <w:pPr>
        <w:pStyle w:val="TOC1"/>
        <w:tabs>
          <w:tab w:val="right" w:leader="dot" w:pos="8306"/>
        </w:tabs>
      </w:pPr>
      <w:hyperlink w:anchor="_Toc6449" w:history="1">
        <w:r>
          <w:rPr>
            <w:rFonts w:ascii="仿宋" w:eastAsia="仿宋" w:hAnsi="仿宋" w:cs="仿宋" w:hint="eastAsia"/>
            <w:lang w:eastAsia="zh-CN"/>
          </w:rPr>
          <w:t>九、核材料项目技术管理</w:t>
        </w:r>
        <w:r>
          <w:tab/>
        </w:r>
        <w:r>
          <w:fldChar w:fldCharType="begin"/>
        </w:r>
        <w:r>
          <w:instrText xml:space="preserve"> PAGEREF _Toc6449 \h </w:instrText>
        </w:r>
        <w:r>
          <w:fldChar w:fldCharType="separate"/>
        </w:r>
        <w:r>
          <w:t>32</w:t>
        </w:r>
        <w:r>
          <w:fldChar w:fldCharType="end"/>
        </w:r>
      </w:hyperlink>
    </w:p>
    <w:p>
      <w:pPr>
        <w:pStyle w:val="TOC2"/>
        <w:tabs>
          <w:tab w:val="right" w:leader="dot" w:pos="8306"/>
        </w:tabs>
      </w:pPr>
      <w:hyperlink w:anchor="_Toc26454" w:history="1">
        <w:r>
          <w:rPr>
            <w:rFonts w:ascii="仿宋" w:eastAsia="仿宋" w:hAnsi="仿宋" w:cs="仿宋" w:hint="eastAsia"/>
            <w:lang w:eastAsia="zh-CN"/>
          </w:rPr>
          <w:t>(一)、技术方案选用方向</w:t>
        </w:r>
        <w:r>
          <w:tab/>
        </w:r>
        <w:r>
          <w:fldChar w:fldCharType="begin"/>
        </w:r>
        <w:r>
          <w:instrText xml:space="preserve"> PAGEREF _Toc26454 \h </w:instrText>
        </w:r>
        <w:r>
          <w:fldChar w:fldCharType="separate"/>
        </w:r>
        <w:r>
          <w:t>32</w:t>
        </w:r>
        <w:r>
          <w:fldChar w:fldCharType="end"/>
        </w:r>
      </w:hyperlink>
    </w:p>
    <w:p>
      <w:pPr>
        <w:pStyle w:val="TOC2"/>
        <w:tabs>
          <w:tab w:val="right" w:leader="dot" w:pos="8306"/>
        </w:tabs>
      </w:pPr>
      <w:hyperlink w:anchor="_Toc18647" w:history="1">
        <w:r>
          <w:rPr>
            <w:rFonts w:ascii="仿宋" w:eastAsia="仿宋" w:hAnsi="仿宋" w:cs="仿宋" w:hint="eastAsia"/>
            <w:lang w:eastAsia="zh-CN"/>
          </w:rPr>
          <w:t>(二)、工艺技术方案选用原则</w:t>
        </w:r>
        <w:r>
          <w:tab/>
        </w:r>
        <w:r>
          <w:fldChar w:fldCharType="begin"/>
        </w:r>
        <w:r>
          <w:instrText xml:space="preserve"> PAGEREF _Toc18647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1" w:history="1">
        <w:r>
          <w:rPr>
            <w:rFonts w:ascii="仿宋" w:eastAsia="仿宋" w:hAnsi="仿宋" w:cs="仿宋" w:hint="eastAsia"/>
            <w:lang w:eastAsia="zh-CN"/>
          </w:rPr>
          <w:t>(三)、工艺技术方案要求</w:t>
        </w:r>
        <w:r>
          <w:tab/>
        </w:r>
        <w:r>
          <w:fldChar w:fldCharType="begin"/>
        </w:r>
        <w:r>
          <w:instrText xml:space="preserve"> PAGEREF _Toc2161 \h </w:instrText>
        </w:r>
        <w:r>
          <w:fldChar w:fldCharType="separate"/>
        </w:r>
        <w:r>
          <w:t>36</w:t>
        </w:r>
        <w:r>
          <w:fldChar w:fldCharType="end"/>
        </w:r>
      </w:hyperlink>
    </w:p>
    <w:p>
      <w:pPr>
        <w:pStyle w:val="TOC1"/>
        <w:tabs>
          <w:tab w:val="right" w:leader="dot" w:pos="8306"/>
        </w:tabs>
      </w:pPr>
      <w:hyperlink w:anchor="_Toc1407" w:history="1">
        <w:r>
          <w:rPr>
            <w:rFonts w:ascii="仿宋" w:eastAsia="仿宋" w:hAnsi="仿宋" w:cs="仿宋" w:hint="eastAsia"/>
            <w:lang w:eastAsia="zh-CN"/>
          </w:rPr>
          <w:t>十、核材料项目创新与研发</w:t>
        </w:r>
        <w:r>
          <w:tab/>
        </w:r>
        <w:r>
          <w:fldChar w:fldCharType="begin"/>
        </w:r>
        <w:r>
          <w:instrText xml:space="preserve"> PAGEREF _Toc1407 \h </w:instrText>
        </w:r>
        <w:r>
          <w:fldChar w:fldCharType="separate"/>
        </w:r>
        <w:r>
          <w:t>38</w:t>
        </w:r>
        <w:r>
          <w:fldChar w:fldCharType="end"/>
        </w:r>
      </w:hyperlink>
    </w:p>
    <w:p>
      <w:pPr>
        <w:pStyle w:val="TOC2"/>
        <w:tabs>
          <w:tab w:val="right" w:leader="dot" w:pos="8306"/>
        </w:tabs>
      </w:pPr>
      <w:hyperlink w:anchor="_Toc25139" w:history="1">
        <w:r>
          <w:rPr>
            <w:rFonts w:ascii="仿宋" w:eastAsia="仿宋" w:hAnsi="仿宋" w:cs="仿宋" w:hint="eastAsia"/>
            <w:lang w:eastAsia="zh-CN"/>
          </w:rPr>
          <w:t>(一)、创新策略与方向</w:t>
        </w:r>
        <w:r>
          <w:tab/>
        </w:r>
        <w:r>
          <w:fldChar w:fldCharType="begin"/>
        </w:r>
        <w:r>
          <w:instrText xml:space="preserve"> PAGEREF _Toc25139 \h </w:instrText>
        </w:r>
        <w:r>
          <w:fldChar w:fldCharType="separate"/>
        </w:r>
        <w:r>
          <w:t>38</w:t>
        </w:r>
        <w:r>
          <w:fldChar w:fldCharType="end"/>
        </w:r>
      </w:hyperlink>
    </w:p>
    <w:p>
      <w:pPr>
        <w:pStyle w:val="TOC2"/>
        <w:tabs>
          <w:tab w:val="right" w:leader="dot" w:pos="8306"/>
        </w:tabs>
      </w:pPr>
      <w:hyperlink w:anchor="_Toc31275" w:history="1">
        <w:r>
          <w:rPr>
            <w:rFonts w:ascii="仿宋" w:eastAsia="仿宋" w:hAnsi="仿宋" w:cs="仿宋" w:hint="eastAsia"/>
            <w:lang w:eastAsia="zh-CN"/>
          </w:rPr>
          <w:t>(二)、研发规划与投入</w:t>
        </w:r>
        <w:r>
          <w:tab/>
        </w:r>
        <w:r>
          <w:fldChar w:fldCharType="begin"/>
        </w:r>
        <w:r>
          <w:instrText xml:space="preserve"> PAGEREF _Toc31275 \h </w:instrText>
        </w:r>
        <w:r>
          <w:fldChar w:fldCharType="separate"/>
        </w:r>
        <w:r>
          <w:t>40</w:t>
        </w:r>
        <w:r>
          <w:fldChar w:fldCharType="end"/>
        </w:r>
      </w:hyperlink>
    </w:p>
    <w:p>
      <w:pPr>
        <w:pStyle w:val="TOC1"/>
        <w:tabs>
          <w:tab w:val="right" w:leader="dot" w:pos="8306"/>
        </w:tabs>
      </w:pPr>
      <w:hyperlink w:anchor="_Toc27384" w:history="1">
        <w:r>
          <w:rPr>
            <w:rFonts w:ascii="仿宋" w:eastAsia="仿宋" w:hAnsi="仿宋" w:cs="仿宋" w:hint="eastAsia"/>
            <w:lang w:eastAsia="zh-CN"/>
          </w:rPr>
          <w:t>十一、核材料项目社会影响</w:t>
        </w:r>
        <w:r>
          <w:tab/>
        </w:r>
        <w:r>
          <w:fldChar w:fldCharType="begin"/>
        </w:r>
        <w:r>
          <w:instrText xml:space="preserve"> PAGEREF _Toc27384 \h </w:instrText>
        </w:r>
        <w:r>
          <w:fldChar w:fldCharType="separate"/>
        </w:r>
        <w:r>
          <w:t>41</w:t>
        </w:r>
        <w:r>
          <w:fldChar w:fldCharType="end"/>
        </w:r>
      </w:hyperlink>
    </w:p>
    <w:p>
      <w:pPr>
        <w:pStyle w:val="TOC2"/>
        <w:tabs>
          <w:tab w:val="right" w:leader="dot" w:pos="8306"/>
        </w:tabs>
      </w:pPr>
      <w:hyperlink w:anchor="_Toc26021" w:history="1">
        <w:r>
          <w:rPr>
            <w:rFonts w:ascii="仿宋" w:eastAsia="仿宋" w:hAnsi="仿宋" w:cs="仿宋" w:hint="eastAsia"/>
            <w:lang w:eastAsia="zh-CN"/>
          </w:rPr>
          <w:t>(一)、社会责任与义务</w:t>
        </w:r>
        <w:r>
          <w:tab/>
        </w:r>
        <w:r>
          <w:fldChar w:fldCharType="begin"/>
        </w:r>
        <w:r>
          <w:instrText xml:space="preserve"> PAGEREF _Toc26021 \h </w:instrText>
        </w:r>
        <w:r>
          <w:fldChar w:fldCharType="separate"/>
        </w:r>
        <w:r>
          <w:t>41</w:t>
        </w:r>
        <w:r>
          <w:fldChar w:fldCharType="end"/>
        </w:r>
      </w:hyperlink>
    </w:p>
    <w:p>
      <w:pPr>
        <w:pStyle w:val="TOC2"/>
        <w:tabs>
          <w:tab w:val="right" w:leader="dot" w:pos="8306"/>
        </w:tabs>
      </w:pPr>
      <w:hyperlink w:anchor="_Toc26835" w:history="1">
        <w:r>
          <w:rPr>
            <w:rFonts w:ascii="仿宋" w:eastAsia="仿宋" w:hAnsi="仿宋" w:cs="仿宋" w:hint="eastAsia"/>
            <w:lang w:eastAsia="zh-CN"/>
          </w:rPr>
          <w:t>(二)、社会参与与沟通</w:t>
        </w:r>
        <w:r>
          <w:tab/>
        </w:r>
        <w:r>
          <w:fldChar w:fldCharType="begin"/>
        </w:r>
        <w:r>
          <w:instrText xml:space="preserve"> PAGEREF _Toc26835 \h </w:instrText>
        </w:r>
        <w:r>
          <w:fldChar w:fldCharType="separate"/>
        </w:r>
        <w:r>
          <w:t>42</w:t>
        </w:r>
        <w:r>
          <w:fldChar w:fldCharType="end"/>
        </w:r>
      </w:hyperlink>
    </w:p>
    <w:p>
      <w:pPr>
        <w:pStyle w:val="TOC1"/>
        <w:tabs>
          <w:tab w:val="right" w:leader="dot" w:pos="8306"/>
        </w:tabs>
      </w:pPr>
      <w:hyperlink w:anchor="_Toc13914" w:history="1">
        <w:r>
          <w:rPr>
            <w:rFonts w:ascii="仿宋" w:eastAsia="仿宋" w:hAnsi="仿宋" w:cs="仿宋" w:hint="eastAsia"/>
            <w:lang w:eastAsia="zh-CN"/>
          </w:rPr>
          <w:t>十二、核材料项目风险管理</w:t>
        </w:r>
        <w:r>
          <w:tab/>
        </w:r>
        <w:r>
          <w:fldChar w:fldCharType="begin"/>
        </w:r>
        <w:r>
          <w:instrText xml:space="preserve"> PAGEREF _Toc13914 \h </w:instrText>
        </w:r>
        <w:r>
          <w:fldChar w:fldCharType="separate"/>
        </w:r>
        <w:r>
          <w:t>43</w:t>
        </w:r>
        <w:r>
          <w:fldChar w:fldCharType="end"/>
        </w:r>
      </w:hyperlink>
    </w:p>
    <w:p>
      <w:pPr>
        <w:pStyle w:val="TOC2"/>
        <w:tabs>
          <w:tab w:val="right" w:leader="dot" w:pos="8306"/>
        </w:tabs>
      </w:pPr>
      <w:hyperlink w:anchor="_Toc30335" w:history="1">
        <w:r>
          <w:rPr>
            <w:rFonts w:ascii="仿宋" w:eastAsia="仿宋" w:hAnsi="仿宋" w:cs="仿宋" w:hint="eastAsia"/>
            <w:lang w:eastAsia="zh-CN"/>
          </w:rPr>
          <w:t>(一)、风险识别与评估</w:t>
        </w:r>
        <w:r>
          <w:tab/>
        </w:r>
        <w:r>
          <w:fldChar w:fldCharType="begin"/>
        </w:r>
        <w:r>
          <w:instrText xml:space="preserve"> PAGEREF _Toc30335 \h </w:instrText>
        </w:r>
        <w:r>
          <w:fldChar w:fldCharType="separate"/>
        </w:r>
        <w:r>
          <w:t>43</w:t>
        </w:r>
        <w:r>
          <w:fldChar w:fldCharType="end"/>
        </w:r>
      </w:hyperlink>
    </w:p>
    <w:p>
      <w:pPr>
        <w:pStyle w:val="TOC2"/>
        <w:tabs>
          <w:tab w:val="right" w:leader="dot" w:pos="8306"/>
        </w:tabs>
      </w:pPr>
      <w:hyperlink w:anchor="_Toc29209" w:history="1">
        <w:r>
          <w:rPr>
            <w:rFonts w:ascii="仿宋" w:eastAsia="仿宋" w:hAnsi="仿宋" w:cs="仿宋" w:hint="eastAsia"/>
            <w:lang w:eastAsia="zh-CN"/>
          </w:rPr>
          <w:t>(二)、风险应对策略</w:t>
        </w:r>
        <w:r>
          <w:tab/>
        </w:r>
        <w:r>
          <w:fldChar w:fldCharType="begin"/>
        </w:r>
        <w:r>
          <w:instrText xml:space="preserve"> PAGEREF _Toc29209 \h </w:instrText>
        </w:r>
        <w:r>
          <w:fldChar w:fldCharType="separate"/>
        </w:r>
        <w:r>
          <w:t>44</w:t>
        </w:r>
        <w:r>
          <w:fldChar w:fldCharType="end"/>
        </w:r>
      </w:hyperlink>
    </w:p>
    <w:p>
      <w:pPr>
        <w:pStyle w:val="TOC2"/>
        <w:tabs>
          <w:tab w:val="right" w:leader="dot" w:pos="8306"/>
        </w:tabs>
      </w:pPr>
      <w:hyperlink w:anchor="_Toc26784" w:history="1">
        <w:r>
          <w:rPr>
            <w:rFonts w:ascii="仿宋" w:eastAsia="仿宋" w:hAnsi="仿宋" w:cs="仿宋" w:hint="eastAsia"/>
            <w:lang w:eastAsia="zh-CN"/>
          </w:rPr>
          <w:t>(三)、风险监控与控制</w:t>
        </w:r>
        <w:r>
          <w:tab/>
        </w:r>
        <w:r>
          <w:fldChar w:fldCharType="begin"/>
        </w:r>
        <w:r>
          <w:instrText xml:space="preserve"> PAGEREF _Toc26784 \h </w:instrText>
        </w:r>
        <w:r>
          <w:fldChar w:fldCharType="separate"/>
        </w:r>
        <w:r>
          <w:t>46</w:t>
        </w:r>
        <w:r>
          <w:fldChar w:fldCharType="end"/>
        </w:r>
      </w:hyperlink>
    </w:p>
    <w:p>
      <w:pPr>
        <w:pStyle w:val="TOC1"/>
        <w:tabs>
          <w:tab w:val="right" w:leader="dot" w:pos="8306"/>
        </w:tabs>
      </w:pPr>
      <w:hyperlink w:anchor="_Toc12471" w:history="1">
        <w:r>
          <w:rPr>
            <w:rFonts w:ascii="仿宋" w:eastAsia="仿宋" w:hAnsi="仿宋" w:cs="仿宋" w:hint="eastAsia"/>
            <w:lang w:eastAsia="zh-CN"/>
          </w:rPr>
          <w:t>十三、核材料项目变更管理</w:t>
        </w:r>
        <w:r>
          <w:tab/>
        </w:r>
        <w:r>
          <w:fldChar w:fldCharType="begin"/>
        </w:r>
        <w:r>
          <w:instrText xml:space="preserve"> PAGEREF _Toc12471 \h </w:instrText>
        </w:r>
        <w:r>
          <w:fldChar w:fldCharType="separate"/>
        </w:r>
        <w:r>
          <w:t>47</w:t>
        </w:r>
        <w:r>
          <w:fldChar w:fldCharType="end"/>
        </w:r>
      </w:hyperlink>
    </w:p>
    <w:p>
      <w:pPr>
        <w:pStyle w:val="TOC2"/>
        <w:tabs>
          <w:tab w:val="right" w:leader="dot" w:pos="8306"/>
        </w:tabs>
      </w:pPr>
      <w:hyperlink w:anchor="_Toc24155" w:history="1">
        <w:r>
          <w:rPr>
            <w:rFonts w:ascii="仿宋" w:eastAsia="仿宋" w:hAnsi="仿宋" w:cs="仿宋" w:hint="eastAsia"/>
            <w:lang w:eastAsia="zh-CN"/>
          </w:rPr>
          <w:t>(一)、变更申请与评估</w:t>
        </w:r>
        <w:r>
          <w:tab/>
        </w:r>
        <w:r>
          <w:fldChar w:fldCharType="begin"/>
        </w:r>
        <w:r>
          <w:instrText xml:space="preserve"> PAGEREF _Toc24155 \h </w:instrText>
        </w:r>
        <w:r>
          <w:fldChar w:fldCharType="separate"/>
        </w:r>
        <w:r>
          <w:t>47</w:t>
        </w:r>
        <w:r>
          <w:fldChar w:fldCharType="end"/>
        </w:r>
      </w:hyperlink>
    </w:p>
    <w:p>
      <w:pPr>
        <w:pStyle w:val="TOC2"/>
        <w:tabs>
          <w:tab w:val="right" w:leader="dot" w:pos="8306"/>
        </w:tabs>
      </w:pPr>
      <w:hyperlink w:anchor="_Toc26855" w:history="1">
        <w:r>
          <w:rPr>
            <w:rFonts w:ascii="仿宋" w:eastAsia="仿宋" w:hAnsi="仿宋" w:cs="仿宋" w:hint="eastAsia"/>
            <w:lang w:eastAsia="zh-CN"/>
          </w:rPr>
          <w:t>(二)、变更实施与控制</w:t>
        </w:r>
        <w:r>
          <w:tab/>
        </w:r>
        <w:r>
          <w:fldChar w:fldCharType="begin"/>
        </w:r>
        <w:r>
          <w:instrText xml:space="preserve"> PAGEREF _Toc26855 \h </w:instrText>
        </w:r>
        <w:r>
          <w:fldChar w:fldCharType="separate"/>
        </w:r>
        <w:r>
          <w:t>47</w:t>
        </w:r>
        <w:r>
          <w:fldChar w:fldCharType="end"/>
        </w:r>
      </w:hyperlink>
    </w:p>
    <w:p>
      <w:pPr>
        <w:pStyle w:val="TOC1"/>
        <w:tabs>
          <w:tab w:val="right" w:leader="dot" w:pos="8306"/>
        </w:tabs>
      </w:pPr>
      <w:hyperlink w:anchor="_Toc24391" w:history="1">
        <w:r>
          <w:rPr>
            <w:rFonts w:ascii="仿宋" w:eastAsia="仿宋" w:hAnsi="仿宋" w:cs="仿宋" w:hint="eastAsia"/>
            <w:lang w:eastAsia="zh-CN"/>
          </w:rPr>
          <w:t>十四、核材料项目实施保障措施</w:t>
        </w:r>
        <w:r>
          <w:tab/>
        </w:r>
        <w:r>
          <w:fldChar w:fldCharType="begin"/>
        </w:r>
        <w:r>
          <w:instrText xml:space="preserve"> PAGEREF _Toc24391 \h </w:instrText>
        </w:r>
        <w:r>
          <w:fldChar w:fldCharType="separate"/>
        </w:r>
        <w:r>
          <w:t>48</w:t>
        </w:r>
        <w:r>
          <w:fldChar w:fldCharType="end"/>
        </w:r>
      </w:hyperlink>
    </w:p>
    <w:p>
      <w:pPr>
        <w:pStyle w:val="TOC2"/>
        <w:tabs>
          <w:tab w:val="right" w:leader="dot" w:pos="8306"/>
        </w:tabs>
      </w:pPr>
      <w:hyperlink w:anchor="_Toc2251" w:history="1">
        <w:r>
          <w:rPr>
            <w:rFonts w:ascii="仿宋" w:eastAsia="仿宋" w:hAnsi="仿宋" w:cs="仿宋" w:hint="eastAsia"/>
            <w:lang w:eastAsia="zh-CN"/>
          </w:rPr>
          <w:t>(一)、核材料项目实施保障机制</w:t>
        </w:r>
        <w:r>
          <w:tab/>
        </w:r>
        <w:r>
          <w:fldChar w:fldCharType="begin"/>
        </w:r>
        <w:r>
          <w:instrText xml:space="preserve"> PAGEREF _Toc2251 \h </w:instrText>
        </w:r>
        <w:r>
          <w:fldChar w:fldCharType="separate"/>
        </w:r>
        <w:r>
          <w:t>48</w:t>
        </w:r>
        <w:r>
          <w:fldChar w:fldCharType="end"/>
        </w:r>
      </w:hyperlink>
    </w:p>
    <w:p>
      <w:pPr>
        <w:pStyle w:val="TOC2"/>
        <w:tabs>
          <w:tab w:val="right" w:leader="dot" w:pos="8306"/>
        </w:tabs>
      </w:pPr>
      <w:hyperlink w:anchor="_Toc14914" w:history="1">
        <w:r>
          <w:rPr>
            <w:rFonts w:ascii="仿宋" w:eastAsia="仿宋" w:hAnsi="仿宋" w:cs="仿宋" w:hint="eastAsia"/>
            <w:lang w:eastAsia="zh-CN"/>
          </w:rPr>
          <w:t>(二)、核材料项目法律合规要求</w:t>
        </w:r>
        <w:r>
          <w:tab/>
        </w:r>
        <w:r>
          <w:fldChar w:fldCharType="begin"/>
        </w:r>
        <w:r>
          <w:instrText xml:space="preserve"> PAGEREF _Toc14914 \h </w:instrText>
        </w:r>
        <w:r>
          <w:fldChar w:fldCharType="separate"/>
        </w:r>
        <w:r>
          <w:t>51</w:t>
        </w:r>
        <w:r>
          <w:fldChar w:fldCharType="end"/>
        </w:r>
      </w:hyperlink>
    </w:p>
    <w:p>
      <w:pPr>
        <w:pStyle w:val="TOC2"/>
        <w:tabs>
          <w:tab w:val="right" w:leader="dot" w:pos="8306"/>
        </w:tabs>
      </w:pPr>
      <w:hyperlink w:anchor="_Toc24580" w:history="1">
        <w:r>
          <w:rPr>
            <w:rFonts w:ascii="仿宋" w:eastAsia="仿宋" w:hAnsi="仿宋" w:cs="仿宋" w:hint="eastAsia"/>
            <w:lang w:eastAsia="zh-CN"/>
          </w:rPr>
          <w:t>(三)、核材料项目合同管理与法律事务</w:t>
        </w:r>
        <w:r>
          <w:tab/>
        </w:r>
        <w:r>
          <w:fldChar w:fldCharType="begin"/>
        </w:r>
        <w:r>
          <w:instrText xml:space="preserve"> PAGEREF _Toc24580 \h </w:instrText>
        </w:r>
        <w:r>
          <w:fldChar w:fldCharType="separate"/>
        </w:r>
        <w:r>
          <w:t>55</w:t>
        </w:r>
        <w:r>
          <w:fldChar w:fldCharType="end"/>
        </w:r>
      </w:hyperlink>
    </w:p>
    <w:p>
      <w:pPr>
        <w:pStyle w:val="TOC2"/>
        <w:tabs>
          <w:tab w:val="right" w:leader="dot" w:pos="8306"/>
        </w:tabs>
      </w:pPr>
      <w:hyperlink w:anchor="_Toc13244" w:history="1">
        <w:r>
          <w:rPr>
            <w:rFonts w:ascii="仿宋" w:eastAsia="仿宋" w:hAnsi="仿宋" w:cs="仿宋" w:hint="eastAsia"/>
            <w:lang w:eastAsia="zh-CN"/>
          </w:rPr>
          <w:t>(四)、核材料项目知识产权保护策略</w:t>
        </w:r>
        <w:r>
          <w:tab/>
        </w:r>
        <w:r>
          <w:fldChar w:fldCharType="begin"/>
        </w:r>
        <w:r>
          <w:instrText xml:space="preserve"> PAGEREF _Toc13244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085"/>
      <w:r>
        <w:rPr>
          <w:rFonts w:ascii="仿宋" w:eastAsia="仿宋" w:hAnsi="仿宋" w:cs="仿宋" w:hint="eastAsia"/>
          <w:sz w:val="28"/>
          <w:lang w:eastAsia="zh-CN"/>
        </w:rPr>
        <w:t>一、核材料项目选址可行性分析</w:t>
      </w:r>
      <w:bookmarkEnd w:id="2"/>
    </w:p>
    <w:p>
      <w:pPr>
        <w:pStyle w:val="Heading2"/>
        <w:rPr>
          <w:rFonts w:ascii="仿宋" w:eastAsia="仿宋" w:hAnsi="仿宋" w:cs="仿宋" w:hint="eastAsia"/>
          <w:lang w:eastAsia="zh-CN"/>
        </w:rPr>
      </w:pPr>
      <w:bookmarkStart w:id="3" w:name="_Toc6245"/>
      <w:r>
        <w:rPr>
          <w:rFonts w:ascii="仿宋" w:eastAsia="仿宋" w:hAnsi="仿宋" w:cs="仿宋" w:hint="eastAsia"/>
          <w:lang w:eastAsia="zh-CN"/>
        </w:rPr>
        <w:t>(一)、核材料项目选址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该核材料项目选址位于XX省XX市XX区XXX街道</w:t>
      </w:r>
    </w:p>
    <w:p>
      <w:pPr>
        <w:pStyle w:val="Heading2"/>
        <w:ind w:firstLine="560" w:firstLineChars="200"/>
        <w:rPr>
          <w:rFonts w:ascii="仿宋" w:eastAsia="仿宋" w:hAnsi="仿宋" w:cs="仿宋" w:hint="eastAsia"/>
          <w:sz w:val="28"/>
          <w:lang w:eastAsia="zh-CN"/>
        </w:rPr>
      </w:pPr>
      <w:bookmarkStart w:id="4" w:name="_Toc1599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核材料项目的征地面积将根据核材料项目的实际规模和需求进行精确规划。具体面积XXX平方米，旨在确保核材料项目不仅能够满足当前的发展需求，还能够预留空间以适应未来的扩展。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净用地面积是在征地面积基础上去除不可利用面积后的实际可开发用地。具体面积XXX平方米，考虑到环保、交通、安全等多方面因素，以确保核材料项目在整体利用效率上达到最优。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核材料项目计划建设的建筑总规模具体面积XXX平方米。这一规模的确定综合考虑了核材料项目的性质、规模，以及城市规划的相关要求，确保建筑布局与周边环境协调一致。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绿地率是核材料项目用地中被规划为绿地的比例。具体面积XXX平方米，旨在通过合理规划绿地，改善核材料项目周边环境，提升居民生活质量，并符合城市整体绿化规划。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容积率是用地上可以建设的建筑总体积与用地面积之比。具体面积XXX，通过合理的容积率规划，确保核材料项目建筑规模与周边环境和谐共生。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确保核材料项目选址与当地城市规划相一致，具体面积XXX平方米。通过与城市规划部门深入沟通，确保核材料项目不仅符合城市的整体发展方向，还能够融入城市的发展布局，为城市的长远发展贡献力量。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充分了解并确保核材料项目选址符合当地产业政策，具体面积XXX平方米。这包括核材料项目对当地经济的促进作用，以及对相关产业的带动效应，确保核材料项目与地方政府的产业政策保持一致，促进共赢合作。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用地总体要求必须符合环保和可持续发展的原则，具体面积XXX平方米。通过采用绿色建筑设计、节能减排等措施，确保核材料项目在建设和运营过程中对环境的影响最小化，达到可持续发展的要求。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确保核材料项目选址具备必要的公共设施配套，具体面积XXX平方米。这包括交通便利性、教育、医疗等基础设施，以提高居民生活品质，使得核材料项目选址更具吸引力。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考虑用地总体要求对当地社会稳定性的影响，具体面积XXX平方米。通过深入了解当地社区反馈，确保核材料项目的选址和建设过程对当地社会和谐稳定产生积极作用。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核材料项目选址不仅符合法规和规划，还在实际操作中具有可行性。这一全面规划将为核材料项目的成功实施提供坚实的基础，确保核材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74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核材料项目的设备规划和空间设计中，我们将采取灵活设备布局的措施。设备布局将根据实际需求进行灵活设计，避免不必要的浪费。通过合理规划设备摆放位置，我们将提高设备的利用率，减少设备间距，以确保核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核材料项目内部引入共享设施的概念，例如共享会议室、办公区等。通过这种方式，我们可以减少对资源的重复建设，提高资源共享效率，从而减小核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51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核材料项目的总图布置中，我们将不同功能区域进行明确的规划，以最大程度满足核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97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我们首先关注市场因素，包括潜在客户分布、竞争对手位置、市场需求等。通过深入的市场调研，我们能够更准确地评估选址对于市场开拓和产品销售的影响，确保核材料项目能够在有利的市场环境中蓬勃发展。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核材料项目对环境的影响是综合评价的重要因素之一。我们将详细考虑选址周边的自然环境、生态保护区、水源地等情况，确保核材料项目的建设和运营对环境影响最小化，并符合当地的环保法规标准。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对选址的评价还需充分考虑当地政府的产业政策和法规。我们将详细了解核材料项目所在地的相关政策，确保核材料项目的规划和运营与当地法规相符，降低不必要的法律风险。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考虑到社会稳定性对企业运营的重要性，我们将评估选址地区的社会安全情况、劳工关系、社区反馈等方面，以确保核材料项目的建设和运营不会受到社会稳定性的负面影响。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最后，我们将综合考虑用地成本，包括土地购置费用、土地开发成本等。通过对用地成本的详细评估，我们能够做出更为精确的经济效益分析，为核材料项目的投资决策提供有力支持。</w:t>
      </w:r>
    </w:p>
    <w:p>
      <w:pPr>
        <w:pStyle w:val="Heading1"/>
        <w:ind w:firstLine="560" w:firstLineChars="200"/>
        <w:rPr>
          <w:rFonts w:ascii="仿宋" w:eastAsia="仿宋" w:hAnsi="仿宋" w:cs="仿宋" w:hint="eastAsia"/>
          <w:sz w:val="28"/>
          <w:lang w:eastAsia="zh-CN"/>
        </w:rPr>
      </w:pPr>
      <w:bookmarkStart w:id="8" w:name="_Toc16817"/>
      <w:r>
        <w:rPr>
          <w:rFonts w:ascii="仿宋" w:eastAsia="仿宋" w:hAnsi="仿宋" w:cs="仿宋" w:hint="eastAsia"/>
          <w:sz w:val="28"/>
          <w:lang w:eastAsia="zh-CN"/>
        </w:rPr>
        <w:t>二、核材料项目土建工程</w:t>
      </w:r>
      <w:bookmarkEnd w:id="8"/>
    </w:p>
    <w:p>
      <w:pPr>
        <w:pStyle w:val="Heading2"/>
        <w:rPr>
          <w:rFonts w:ascii="仿宋" w:eastAsia="仿宋" w:hAnsi="仿宋" w:cs="仿宋" w:hint="eastAsia"/>
          <w:lang w:eastAsia="zh-CN"/>
        </w:rPr>
      </w:pPr>
      <w:bookmarkStart w:id="9" w:name="_Toc772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在核材料项目的建筑工程设计中，我们将秉承一系列重要的设计原则，以确保核材料项目建筑在功能、美观、可持续性等方面达到最佳效果。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首要原则是确保建筑的功能性得到最大化的发挥。我们将充分理解核材料项目的实际需求，合理布局各个功能区域，保证建筑在满足业务需求的同时，提供高效的工作环境。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在建筑设计中，我们将综合考虑建设和运营成本。通过精细的经济效益分析，确保设计方案在高效利用资源的同时，对核材料项目的长期盈利能力有积极的贡献。</w:t>
      </w:r>
    </w:p>
    <w:p>
      <w:pPr>
        <w:pStyle w:val="Heading2"/>
        <w:ind w:firstLine="560" w:firstLineChars="200"/>
        <w:rPr>
          <w:rFonts w:ascii="仿宋" w:eastAsia="仿宋" w:hAnsi="仿宋" w:cs="仿宋" w:hint="eastAsia"/>
          <w:sz w:val="28"/>
          <w:lang w:eastAsia="zh-CN"/>
        </w:rPr>
      </w:pPr>
      <w:bookmarkStart w:id="10" w:name="_Toc1876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核材料项目的土建工程设计中，我们将精准设定设计年限，结合核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核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393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核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核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核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123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本期工程核材料项目预计总建筑面积XXX平方米，其中：计容建筑面积XXX平方米，计划建筑工程投资XX万元，占核材料项目总投资的XX%。</w:t>
      </w:r>
    </w:p>
    <w:p>
      <w:pPr>
        <w:pStyle w:val="Heading1"/>
        <w:ind w:firstLine="560" w:firstLineChars="200"/>
        <w:rPr>
          <w:rFonts w:ascii="仿宋" w:eastAsia="仿宋" w:hAnsi="仿宋" w:cs="仿宋" w:hint="eastAsia"/>
          <w:sz w:val="28"/>
          <w:lang w:eastAsia="zh-CN"/>
        </w:rPr>
      </w:pPr>
      <w:bookmarkStart w:id="13" w:name="_Toc877"/>
      <w:r>
        <w:rPr>
          <w:rFonts w:ascii="仿宋" w:eastAsia="仿宋" w:hAnsi="仿宋" w:cs="仿宋" w:hint="eastAsia"/>
          <w:sz w:val="28"/>
          <w:lang w:eastAsia="zh-CN"/>
        </w:rPr>
        <w:t>三、核材料项目建设单位说明</w:t>
      </w:r>
      <w:bookmarkEnd w:id="13"/>
    </w:p>
    <w:p>
      <w:pPr>
        <w:pStyle w:val="Heading2"/>
        <w:rPr>
          <w:rFonts w:ascii="仿宋" w:eastAsia="仿宋" w:hAnsi="仿宋" w:cs="仿宋" w:hint="eastAsia"/>
          <w:lang w:eastAsia="zh-CN"/>
        </w:rPr>
      </w:pPr>
      <w:bookmarkStart w:id="14" w:name="_Toc2750"/>
      <w:r>
        <w:rPr>
          <w:rFonts w:ascii="仿宋" w:eastAsia="仿宋" w:hAnsi="仿宋" w:cs="仿宋" w:hint="eastAsia"/>
          <w:lang w:eastAsia="zh-CN"/>
        </w:rPr>
        <w:t>(一)、核材料项目承办单位基本情况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7050"/>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核材料项目承办单位的XXXX，我们着眼于实现可持续的经济效益。通过技术创新和解决方案的提供，公司预计在核材料项目执行期间将获得可观的收入增长。这一收入来源主要包括核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同时，我们注重成本控制和效率提升，以确保核材料项目的可持续盈利。透过精细的管理和资源优化，公司期望实现核材料项目利润最大化。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核材料项目实施进行全面的投资评估，包括核材料项目启动阶段的资金投入和后续运营成本。通过对核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核材料项目实施过程中具备足够的资金流动性，公司将进行详尽的现金流分析。这包括资金需求的合理预测、核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8860"/>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042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核材料项目的主要产品是XXXX，预计年产值为XXX万元。这一产品在市场中占据着重要的地位，其广泛的应用范围使得该核材料项目的市场前景非常广阔。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核材料项目的xxx产品作为重要的原材料之一，将在多个领域发挥关键作用。其在建筑、交通、能源等方面的广泛应用将为整个产业链提供强大的支持，形成产业协同效应。核材料项目的年产值XXX万XXX万XXX万万元不仅反映了其在市场上的巨大潜力，更预示着它对国民经济的积极贡献。这种关联度高、涉及面广的产业关系，使得该核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2085"/>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总征地面积为XXXX平方米，相当于约XX.XX亩，其中净用地面积为XXXX平方米，红线范围内相当于约XX.XX亩。这一用地规模充分考虑了核材料项目的建设需求，保障了核材料项目在合适的空间内得以充分发展。核材料项目规划的总建筑面积为XXXX平方米，其中主体工程建设占XXXX平方米，计容建筑面积达XXXX平方米。预计建筑工程的投资将达到XXXX万元，为核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计划购置的设备共计XXXX台（套），设备购置费用为XXXX万元。这一设备购置计划充分考虑到核材料项目的生产需求和技术要求，确保了核材料项目在生产运营中具备先进的技术装备和高效的生产能力。设备的合理配置将为核材料项目的正常运作和未来的产能提升奠定坚实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计划总投资为XXXX万元，预计年实现营业收入为XXXX万元。这一产能规模的设定旨在确保核材料项目能够在投资与回报之间取得平衡，实现长期可持续的发展。核材料项目的总投资充分考虑到各个方面的需求，包括用地建设、设备购置等多个环节，以确保核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3747"/>
      <w:r>
        <w:rPr>
          <w:rFonts w:ascii="仿宋" w:eastAsia="仿宋" w:hAnsi="仿宋" w:cs="仿宋" w:hint="eastAsia"/>
          <w:sz w:val="28"/>
          <w:lang w:eastAsia="zh-CN"/>
        </w:rPr>
        <w:t>五、核材料项目可持续发展</w:t>
      </w:r>
      <w:bookmarkEnd w:id="19"/>
    </w:p>
    <w:p>
      <w:pPr>
        <w:pStyle w:val="Heading2"/>
        <w:rPr>
          <w:rFonts w:ascii="仿宋" w:eastAsia="仿宋" w:hAnsi="仿宋" w:cs="仿宋" w:hint="eastAsia"/>
          <w:lang w:eastAsia="zh-CN"/>
        </w:rPr>
      </w:pPr>
      <w:bookmarkStart w:id="20" w:name="_Toc23793"/>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材料项目中，核材料项目团队着眼于未来，明确了可持续发展的战略方向。制定的具体可持续发展目标包括降低资源使用、采用环保技术、最大化社会效益等。这一步骤不仅有助于核材料项目在环保和社会责任方面达到最高标准，也为未来提供了明确的指引，确保核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可持续实践的融入核材料项目管理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核材料项目管理周期。从核材料项目规划开始，核材料项目团队就考虑了环境和社会的因素。在执行阶段，核材料项目团队积极推动绿色技术的应用，优化资源利用。此外，关注员工的社会责任，通过培训和沟通活动提高员工对可持续发展的认知，使他们能够在日常工作中践行可持续实践。这些举措不仅为核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7151"/>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扎根于核材料项目的可持续发展理念，我们深信环保与社会责任是核材料项目成功的关键支柱。在核材料项目的每一步，我们都致力于通过创新和实践，履行对环境和社会的坚定责任。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团队通过引入先进的环保技术、建立高效的废物处理系统以及推动能源节约措施，积极履行环保责任。定期的环保监测和评估确保核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不仅致力于自身可持续发展，还注重对社会的回馈。通过支持社区核材料项目、参与慈善事业、提供培训机会等方式，核材料项目积极履行社会责任。与当地社区建立积极互动，关注员工的工作与生活平衡，以及员工的身心健康，是核材料项目在社会责任层面的关键举措。这样的实践不仅增强了核材料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https://d.book118.com/247005011036006033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EC4960"/>
    <w:rsid w:val="1AEC49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005011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2024-01-21T18:49:00Z</dcterms:created>
  <dcterms:modified xsi:type="dcterms:W3CDTF">2024-01-21T18:49:19Z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B23CD1E285A747F890ED6586B3B8AC0F_11</vt:lpwstr>
  </property>
  <property fmtid="{D5CDD505-2E9C-101B-9397-08002B2CF9AE}" pid="3" name="KSOProductBuildVer">
    <vt:lpwstr>2052-12.1.0.16120</vt:lpwstr>
  </property>
</Properties>
</file>