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4" w:line="315" w:lineRule="exact"/>
        <w:ind w:left="14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8pt;margin-left:70.44pt;mso-position-horizontal-relative:page;mso-position-vertical-relative:page;position:absolute;z-index:251659264" coordorigin="0,0" coordsize="9652,15" o:allowincell="f" path="m7,7l9645,7e" filled="f" strokecolor="black" strokeweight="0.72pt">
            <v:stroke endcap="round"/>
          </v:shape>
        </w:pict>
      </w:r>
      <w:r>
        <w:pict>
          <v:shape id="_x0000_s1026" style="width:482.65pt;height:0.75pt;margin-top:728.16pt;margin-left:70.44pt;mso-position-horizontal-relative:page;mso-position-vertical-relative:page;position:absolute;z-index:251658240" coordorigin="0,0" coordsize="9652,15" o:allowincell="f" path="m7,7l9645,7e" filled="f" strokecolor="black" strokeweight="0.72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0"/>
          <w:sz w:val="21"/>
          <w:szCs w:val="21"/>
        </w:rPr>
        <w:t>93.080.01</w:t>
      </w:r>
    </w:p>
    <w:p>
      <w:pPr>
        <w:spacing w:before="1" w:line="185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P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66</w:t>
      </w:r>
    </w:p>
    <w:p>
      <w:pPr>
        <w:spacing w:before="67" w:line="224" w:lineRule="auto"/>
        <w:ind w:left="1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备案号：6</w:t>
      </w:r>
      <w:r>
        <w:rPr>
          <w:rFonts w:ascii="SimHei" w:eastAsia="SimHei" w:hAnsi="SimHei" w:cs="SimHei"/>
          <w:sz w:val="21"/>
          <w:szCs w:val="21"/>
        </w:rPr>
        <w:t>0231-2018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spacing w:before="156" w:line="221" w:lineRule="auto"/>
        <w:ind w:left="41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2"/>
          <w:sz w:val="48"/>
          <w:szCs w:val="48"/>
        </w:rPr>
        <w:t>青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海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276" w:line="188" w:lineRule="auto"/>
        <w:ind w:left="1747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6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35"/>
          <w:sz w:val="96"/>
          <w:szCs w:val="96"/>
        </w:rPr>
        <w:t>3</w:t>
      </w:r>
    </w:p>
    <w:p>
      <w:pPr>
        <w:spacing w:before="313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6"/>
          <w:sz w:val="48"/>
          <w:szCs w:val="48"/>
        </w:rPr>
        <w:t>地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方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标</w:t>
      </w:r>
      <w:r>
        <w:rPr>
          <w:rFonts w:ascii="SimHei" w:eastAsia="SimHei" w:hAnsi="SimHei" w:cs="SimHei"/>
          <w:spacing w:val="17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7"/>
          <w:sz w:val="48"/>
          <w:szCs w:val="48"/>
        </w:rPr>
        <w:t>准</w:t>
      </w:r>
    </w:p>
    <w:p>
      <w:pPr>
        <w:spacing w:before="319" w:line="188" w:lineRule="auto"/>
        <w:ind w:left="2024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63</w:t>
      </w:r>
      <w:r>
        <w:rPr>
          <w:rFonts w:ascii="SimHei" w:eastAsia="SimHei" w:hAnsi="SimHei" w:cs="SimHei"/>
          <w:sz w:val="28"/>
          <w:szCs w:val="28"/>
        </w:rPr>
        <w:t>/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T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1673</w:t>
      </w:r>
      <w:r>
        <w:rPr>
          <w:rFonts w:ascii="Times New Roman" w:eastAsia="Times New Roman" w:hAnsi="Times New Roman" w:cs="Times New Roman"/>
          <w:sz w:val="28"/>
          <w:szCs w:val="28"/>
        </w:rPr>
        <w:t>—</w:t>
      </w:r>
      <w:r>
        <w:rPr>
          <w:rFonts w:ascii="SimHei" w:eastAsia="SimHei" w:hAnsi="SimHei" w:cs="SimHei"/>
          <w:sz w:val="28"/>
          <w:szCs w:val="28"/>
        </w:rPr>
        <w:t>2018</w:t>
      </w:r>
    </w:p>
    <w:p>
      <w:pPr>
        <w:sectPr>
          <w:pgSz w:w="11900" w:h="16838"/>
          <w:pgMar w:top="512" w:right="756" w:bottom="0" w:left="1408" w:header="0" w:footer="0" w:gutter="0"/>
          <w:cols w:num="2" w:space="708" w:equalWidth="0">
            <w:col w:w="4553" w:space="100"/>
            <w:col w:w="5082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9" w:line="420" w:lineRule="auto"/>
        <w:ind w:left="226" w:right="730" w:firstLine="43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Hei" w:eastAsia="SimHei" w:hAnsi="SimHei" w:cs="SimHei"/>
          <w:spacing w:val="-1"/>
          <w:sz w:val="52"/>
          <w:szCs w:val="52"/>
        </w:rPr>
        <w:t>寒区相变沥青混合料应用技术规</w:t>
      </w:r>
      <w:r>
        <w:rPr>
          <w:rFonts w:ascii="SimHei" w:eastAsia="SimHei" w:hAnsi="SimHei" w:cs="SimHei"/>
          <w:sz w:val="52"/>
          <w:szCs w:val="52"/>
        </w:rPr>
        <w:t>范</w:t>
      </w:r>
      <w:r>
        <w:rPr>
          <w:rFonts w:ascii="SimHei" w:eastAsia="SimHei" w:hAnsi="SimHei" w:cs="SimHei"/>
          <w:sz w:val="52"/>
          <w:szCs w:val="52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Technical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asphalt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mixtures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phase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change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in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cold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regions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0" w:h="16838"/>
          <w:pgMar w:top="512" w:right="756" w:bottom="0" w:left="1408" w:header="0" w:footer="0" w:gutter="0"/>
          <w:pgNumType w:start="2"/>
          <w:cols w:num="1" w:space="708" w:equalWidth="0">
            <w:col w:w="9735" w:space="0"/>
          </w:cols>
        </w:sectPr>
      </w:pPr>
    </w:p>
    <w:p/>
    <w:p/>
    <w:p/>
    <w:p/>
    <w:p/>
    <w:p/>
    <w:p/>
    <w:p/>
    <w:p>
      <w:pPr>
        <w:spacing w:line="178" w:lineRule="exact"/>
      </w:pPr>
    </w:p>
    <w:p>
      <w:pPr>
        <w:sectPr>
          <w:type w:val="nextPage"/>
          <w:pgSz w:w="11900" w:h="16838"/>
          <w:pgMar w:top="512" w:right="756" w:bottom="0" w:left="1408" w:header="0" w:footer="0" w:gutter="0"/>
          <w:pgNumType w:start="3"/>
          <w:cols w:num="1" w:space="708" w:equalWidth="0">
            <w:col w:w="9735" w:space="0"/>
          </w:cols>
          <w:titlePg w:val="0"/>
        </w:sectPr>
      </w:pPr>
    </w:p>
    <w:p>
      <w:pPr>
        <w:spacing w:before="56" w:line="188" w:lineRule="auto"/>
        <w:ind w:left="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1"/>
          <w:sz w:val="28"/>
          <w:szCs w:val="28"/>
        </w:rPr>
        <w:t>2018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-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06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-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25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88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1"/>
          <w:sz w:val="28"/>
          <w:szCs w:val="28"/>
        </w:rPr>
        <w:t>2018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-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09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-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25</w:t>
      </w:r>
      <w:r>
        <w:rPr>
          <w:rFonts w:ascii="SimHei" w:eastAsia="SimHei" w:hAnsi="SimHei" w:cs="SimHei"/>
          <w:spacing w:val="-2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1"/>
          <w:sz w:val="28"/>
          <w:szCs w:val="28"/>
        </w:rPr>
        <w:t>实施</w:t>
      </w:r>
    </w:p>
    <w:p>
      <w:pPr>
        <w:sectPr>
          <w:type w:val="continuous"/>
          <w:pgSz w:w="11900" w:h="16838"/>
          <w:pgMar w:top="512" w:right="756" w:bottom="0" w:left="1408" w:header="0" w:footer="0" w:gutter="0"/>
          <w:pgNumType w:start="4"/>
          <w:cols w:num="2" w:space="708" w:equalWidth="0">
            <w:col w:w="7272" w:space="100"/>
            <w:col w:w="2363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91" w:line="195" w:lineRule="auto"/>
        <w:ind w:left="191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58"/>
          <w:sz w:val="28"/>
          <w:szCs w:val="28"/>
        </w:rPr>
        <w:t>青海省</w:t>
      </w:r>
      <w:r>
        <w:rPr>
          <w:rFonts w:ascii="SimHei" w:eastAsia="SimHei" w:hAnsi="SimHei" w:cs="SimHei"/>
          <w:spacing w:val="5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58"/>
          <w:sz w:val="28"/>
          <w:szCs w:val="28"/>
        </w:rPr>
        <w:t>质量技术监</w:t>
      </w:r>
      <w:r>
        <w:rPr>
          <w:rFonts w:ascii="SimHei" w:eastAsia="SimHei" w:hAnsi="SimHei" w:cs="SimHei"/>
          <w:spacing w:val="5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58"/>
          <w:sz w:val="28"/>
          <w:szCs w:val="28"/>
        </w:rPr>
        <w:t>督局</w:t>
      </w:r>
      <w:r>
        <w:rPr>
          <w:rFonts w:ascii="SimHei" w:eastAsia="SimHei" w:hAnsi="SimHei" w:cs="SimHei"/>
          <w:spacing w:val="58"/>
          <w:sz w:val="28"/>
          <w:szCs w:val="28"/>
        </w:rPr>
        <w:t xml:space="preserve">    </w:t>
      </w:r>
      <w:r>
        <w:rPr>
          <w:rFonts w:ascii="SimHei" w:eastAsia="SimHei" w:hAnsi="SimHei" w:cs="SimHei"/>
          <w:spacing w:val="58"/>
          <w:position w:val="2"/>
          <w:sz w:val="28"/>
          <w:szCs w:val="28"/>
        </w:rPr>
        <w:t>发</w:t>
      </w:r>
      <w:r>
        <w:rPr>
          <w:rFonts w:ascii="SimHei" w:eastAsia="SimHei" w:hAnsi="SimHei" w:cs="SimHei"/>
          <w:spacing w:val="58"/>
          <w:position w:val="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58"/>
          <w:position w:val="2"/>
          <w:sz w:val="28"/>
          <w:szCs w:val="28"/>
        </w:rPr>
        <w:t>布</w:t>
      </w:r>
    </w:p>
    <w:p>
      <w:pPr>
        <w:sectPr>
          <w:type w:val="continuous"/>
          <w:pgSz w:w="11900" w:h="16838"/>
          <w:pgMar w:top="512" w:right="756" w:bottom="0" w:left="1408" w:header="0" w:footer="0" w:gutter="0"/>
          <w:pgNumType w:start="5"/>
          <w:cols w:num="1" w:space="708" w:equalWidth="0">
            <w:col w:w="9735" w:space="0"/>
          </w:cols>
        </w:sectPr>
      </w:pPr>
    </w:p>
    <w:p>
      <w:pPr>
        <w:spacing w:before="42" w:line="237" w:lineRule="auto"/>
        <w:jc w:val="right"/>
        <w:rPr>
          <w:rFonts w:ascii="SimHei" w:eastAsia="SimHei" w:hAnsi="SimHei" w:cs="SimHei"/>
          <w:sz w:val="21"/>
          <w:szCs w:val="21"/>
        </w:rPr>
      </w:pPr>
      <w:bookmarkStart w:id="0" w:name="_bookmark1"/>
      <w:bookmarkEnd w:id="0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8" w:lineRule="auto"/>
        <w:ind w:left="407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</w:rPr>
        <w:t>目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"/>
          <w:sz w:val="31"/>
          <w:szCs w:val="31"/>
        </w:rPr>
        <w:t>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15190714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2"/>
            </w:tabs>
            <w:spacing w:before="68" w:line="223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II</w:t>
          </w:r>
        </w:p>
        <w:p>
          <w:pPr>
            <w:tabs>
              <w:tab w:val="right" w:leader="dot" w:pos="9232"/>
            </w:tabs>
            <w:spacing w:before="135" w:line="222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8" w:line="221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7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术语与定义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材料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2"/>
            </w:tabs>
            <w:spacing w:before="138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3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沥青混合料设计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相变沥青混合料施工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232"/>
            </w:tabs>
            <w:spacing w:before="138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质量管理与检查验收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附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录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A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潜热值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(熔融焓值)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测定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232"/>
            </w:tabs>
            <w:spacing w:before="138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0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B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相变区间测定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9232"/>
            </w:tabs>
            <w:spacing w:before="141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0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C</w:t>
          </w:r>
          <w:r>
            <w:rPr>
              <w:rFonts w:ascii="SimSun" w:eastAsia="SimSun" w:hAnsi="SimSun" w:cs="SimSun"/>
              <w:spacing w:val="-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相变点测定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0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D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相变形式测定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9232"/>
            </w:tabs>
            <w:spacing w:before="140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E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(规范性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附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录)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潜热值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(熔融焓)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衰减率测定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9232"/>
            </w:tabs>
            <w:spacing w:before="139" w:line="220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0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F</w:t>
          </w:r>
          <w:r>
            <w:rPr>
              <w:rFonts w:ascii="SimSun" w:eastAsia="SimSun" w:hAnsi="SimSun" w:cs="SimSun"/>
              <w:spacing w:val="-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调温率的测定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21</w:t>
            </w:r>
          </w:hyperlink>
        </w:p>
      </w:sdtContent>
    </w:sdt>
    <w:p>
      <w:pPr>
        <w:sectPr>
          <w:footerReference w:type="default" r:id="rId4"/>
          <w:pgSz w:w="11900" w:h="16838"/>
          <w:pgMar w:top="1405" w:right="1127" w:bottom="1312" w:left="1425" w:header="0" w:footer="1132" w:gutter="0"/>
          <w:pgNumType w:start="6"/>
          <w:cols w:space="708"/>
        </w:sectPr>
      </w:pPr>
    </w:p>
    <w:p>
      <w:pPr>
        <w:spacing w:before="42" w:line="237" w:lineRule="auto"/>
        <w:ind w:right="76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1" w:line="228" w:lineRule="auto"/>
        <w:ind w:left="368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前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7"/>
          <w:sz w:val="31"/>
          <w:szCs w:val="31"/>
        </w:rPr>
        <w:t>言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68" w:line="220" w:lineRule="auto"/>
        <w:ind w:left="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本标准按照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.1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2009给出的规则起草。</w:t>
      </w:r>
    </w:p>
    <w:p>
      <w:pPr>
        <w:spacing w:before="60" w:line="218" w:lineRule="auto"/>
        <w:ind w:left="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</w:t>
      </w:r>
      <w:r>
        <w:rPr>
          <w:rFonts w:ascii="SimSun" w:eastAsia="SimSun" w:hAnsi="SimSun" w:cs="SimSun"/>
          <w:sz w:val="21"/>
          <w:szCs w:val="21"/>
        </w:rPr>
        <w:t>青海省交通运输标准化专业技术委员会提出并归口。</w:t>
      </w:r>
    </w:p>
    <w:p>
      <w:pPr>
        <w:spacing w:before="65" w:line="220" w:lineRule="auto"/>
        <w:ind w:left="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</w:t>
      </w:r>
      <w:r>
        <w:rPr>
          <w:rFonts w:ascii="SimSun" w:eastAsia="SimSun" w:hAnsi="SimSun" w:cs="SimSun"/>
          <w:sz w:val="21"/>
          <w:szCs w:val="21"/>
        </w:rPr>
        <w:t>准起草单位：青海省交通科学研究院、北京秦天科技集团有限公司。</w:t>
      </w:r>
    </w:p>
    <w:p>
      <w:pPr>
        <w:spacing w:before="61" w:line="220" w:lineRule="auto"/>
        <w:ind w:left="6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本标准</w:t>
      </w:r>
      <w:r>
        <w:rPr>
          <w:rFonts w:ascii="SimSun" w:eastAsia="SimSun" w:hAnsi="SimSun" w:cs="SimSun"/>
          <w:spacing w:val="-9"/>
          <w:sz w:val="21"/>
          <w:szCs w:val="21"/>
        </w:rPr>
        <w:t>主</w:t>
      </w:r>
      <w:r>
        <w:rPr>
          <w:rFonts w:ascii="SimSun" w:eastAsia="SimSun" w:hAnsi="SimSun" w:cs="SimSun"/>
          <w:spacing w:val="-5"/>
          <w:sz w:val="21"/>
          <w:szCs w:val="21"/>
        </w:rPr>
        <w:t>要起草人：房建宏、徐虎林、徐安花、左创才、朱长进、王翠玲、陶雅阁、王海、王新燕。</w:t>
      </w:r>
    </w:p>
    <w:p>
      <w:pPr>
        <w:sectPr>
          <w:footerReference w:type="default" r:id="rId5"/>
          <w:pgSz w:w="11900" w:h="16838"/>
          <w:pgMar w:top="1405" w:right="1050" w:bottom="1312" w:left="1784" w:header="0" w:footer="1132" w:gutter="0"/>
          <w:pgNumType w:start="7"/>
          <w:cols w:space="708"/>
        </w:sectPr>
      </w:pPr>
    </w:p>
    <w:p>
      <w:pPr>
        <w:spacing w:before="42" w:line="237" w:lineRule="auto"/>
        <w:ind w:right="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7" w:lineRule="auto"/>
        <w:ind w:left="228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0"/>
          <w:sz w:val="31"/>
          <w:szCs w:val="31"/>
        </w:rPr>
        <w:t>寒</w:t>
      </w:r>
      <w:r>
        <w:rPr>
          <w:rFonts w:ascii="SimHei" w:eastAsia="SimHei" w:hAnsi="SimHei" w:cs="SimHei"/>
          <w:spacing w:val="9"/>
          <w:sz w:val="31"/>
          <w:szCs w:val="31"/>
        </w:rPr>
        <w:t>区相变沥青混合料应用技术规范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68" w:line="224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74" w:lineRule="auto"/>
        <w:ind w:left="5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本规范规定了寒</w:t>
      </w:r>
      <w:r>
        <w:rPr>
          <w:rFonts w:ascii="SimSun" w:eastAsia="SimSun" w:hAnsi="SimSun" w:cs="SimSun"/>
          <w:spacing w:val="-3"/>
          <w:sz w:val="21"/>
          <w:szCs w:val="21"/>
        </w:rPr>
        <w:t>区</w:t>
      </w:r>
      <w:r>
        <w:rPr>
          <w:rFonts w:ascii="SimSun" w:eastAsia="SimSun" w:hAnsi="SimSun" w:cs="SimSun"/>
          <w:spacing w:val="-2"/>
          <w:sz w:val="21"/>
          <w:szCs w:val="21"/>
        </w:rPr>
        <w:t>相变沥青混合料应用技术的术语和定义、原材料的质量要求以及相变沥青混合料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设计、施工、质量</w:t>
      </w:r>
      <w:r>
        <w:rPr>
          <w:rFonts w:ascii="SimSun" w:eastAsia="SimSun" w:hAnsi="SimSun" w:cs="SimSun"/>
          <w:sz w:val="21"/>
          <w:szCs w:val="21"/>
        </w:rPr>
        <w:t>管理与验收要求。</w:t>
      </w:r>
    </w:p>
    <w:p>
      <w:pPr>
        <w:spacing w:before="1" w:line="286" w:lineRule="auto"/>
        <w:ind w:left="1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本规范适用于青</w:t>
      </w:r>
      <w:r>
        <w:rPr>
          <w:rFonts w:ascii="SimSun" w:eastAsia="SimSun" w:hAnsi="SimSun" w:cs="SimSun"/>
          <w:spacing w:val="-3"/>
          <w:sz w:val="21"/>
          <w:szCs w:val="21"/>
        </w:rPr>
        <w:t>海</w:t>
      </w:r>
      <w:r>
        <w:rPr>
          <w:rFonts w:ascii="SimSun" w:eastAsia="SimSun" w:hAnsi="SimSun" w:cs="SimSun"/>
          <w:spacing w:val="-2"/>
          <w:sz w:val="21"/>
          <w:szCs w:val="21"/>
        </w:rPr>
        <w:t>省境内各等级新建、改建公路工程，及大小规模维修等养护工程的沥青路面表面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层和城</w:t>
      </w:r>
      <w:r>
        <w:rPr>
          <w:rFonts w:ascii="SimSun" w:eastAsia="SimSun" w:hAnsi="SimSun" w:cs="SimSun"/>
          <w:sz w:val="21"/>
          <w:szCs w:val="21"/>
        </w:rPr>
        <w:t>市道路沥青路面表面层。</w:t>
      </w:r>
    </w:p>
    <w:p>
      <w:pPr>
        <w:spacing w:before="28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规范性引用文件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74" w:lineRule="auto"/>
        <w:ind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下列文件对于本文件的</w:t>
      </w:r>
      <w:r>
        <w:rPr>
          <w:rFonts w:ascii="SimSun" w:eastAsia="SimSun" w:hAnsi="SimSun" w:cs="SimSun"/>
          <w:spacing w:val="-3"/>
          <w:sz w:val="21"/>
          <w:szCs w:val="21"/>
        </w:rPr>
        <w:t>应</w:t>
      </w:r>
      <w:r>
        <w:rPr>
          <w:rFonts w:ascii="SimSun" w:eastAsia="SimSun" w:hAnsi="SimSun" w:cs="SimSun"/>
          <w:spacing w:val="-2"/>
          <w:sz w:val="21"/>
          <w:szCs w:val="21"/>
        </w:rPr>
        <w:t>用是必不可少的。凡是注日期的引用文件，仅所注日期的版本适用于本文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件。凡是不注日期的引用文件，其最新版本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(包括所有的修改单)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适用于本文件。</w:t>
      </w:r>
    </w:p>
    <w:p>
      <w:pPr>
        <w:spacing w:before="1" w:line="217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5486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无机硬质绝热制品试验方法</w:t>
      </w:r>
    </w:p>
    <w:p>
      <w:pPr>
        <w:spacing w:before="65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8170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数值修约规则与极限数值的表示和判定</w:t>
      </w:r>
    </w:p>
    <w:p>
      <w:pPr>
        <w:spacing w:before="60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9466.1—2004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塑料差示扫描量热法(DSC)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第1部分：通则</w:t>
      </w:r>
    </w:p>
    <w:p>
      <w:pPr>
        <w:spacing w:before="61" w:line="274" w:lineRule="auto"/>
        <w:ind w:left="420" w:right="638" w:hanging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19466.3—2004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塑料差示扫描量热法(DSC)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第3部分：熔融和结晶温度及热焓的测定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JGJ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51—2002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轻骨料混凝土技术规程</w:t>
      </w:r>
    </w:p>
    <w:p>
      <w:pPr>
        <w:spacing w:before="1" w:line="217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JTG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</w:t>
      </w:r>
      <w:r>
        <w:rPr>
          <w:rFonts w:ascii="SimSun" w:eastAsia="SimSun" w:hAnsi="SimSun" w:cs="SimSun"/>
          <w:spacing w:val="-1"/>
          <w:sz w:val="21"/>
          <w:szCs w:val="21"/>
        </w:rPr>
        <w:t>20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公路工程沥青及沥青混合料试验规程</w:t>
      </w:r>
    </w:p>
    <w:p>
      <w:pPr>
        <w:spacing w:before="64" w:line="218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JTG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</w:t>
      </w:r>
      <w:r>
        <w:rPr>
          <w:rFonts w:ascii="SimSun" w:eastAsia="SimSun" w:hAnsi="SimSun" w:cs="SimSun"/>
          <w:spacing w:val="-1"/>
          <w:sz w:val="21"/>
          <w:szCs w:val="21"/>
        </w:rPr>
        <w:t>42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公路工程集料试验规程</w:t>
      </w:r>
    </w:p>
    <w:p>
      <w:pPr>
        <w:spacing w:before="64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JTG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-1"/>
          <w:sz w:val="21"/>
          <w:szCs w:val="21"/>
        </w:rPr>
        <w:t>40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公路沥青路面施工技术规范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JTG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F</w:t>
      </w:r>
      <w:r>
        <w:rPr>
          <w:rFonts w:ascii="SimSun" w:eastAsia="SimSun" w:hAnsi="SimSun" w:cs="SimSun"/>
          <w:spacing w:val="-1"/>
          <w:sz w:val="21"/>
          <w:szCs w:val="21"/>
        </w:rPr>
        <w:t>80</w:t>
      </w:r>
      <w:r>
        <w:rPr>
          <w:rFonts w:ascii="SimSun" w:eastAsia="SimSun" w:hAnsi="SimSun" w:cs="SimSun"/>
          <w:sz w:val="21"/>
          <w:szCs w:val="21"/>
        </w:rPr>
        <w:t>/1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公路工程质量检验评定标准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第一册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土建工程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9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</w:t>
      </w:r>
      <w:r>
        <w:rPr>
          <w:rFonts w:ascii="SimHei" w:eastAsia="SimHei" w:hAnsi="SimHei" w:cs="SimHei"/>
          <w:sz w:val="21"/>
          <w:szCs w:val="21"/>
        </w:rPr>
        <w:t>语与定义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69" w:line="342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下列术语与定义适用于</w:t>
      </w:r>
      <w:r>
        <w:rPr>
          <w:rFonts w:ascii="SimSun" w:eastAsia="SimSun" w:hAnsi="SimSun" w:cs="SimSun"/>
          <w:position w:val="9"/>
          <w:sz w:val="21"/>
          <w:szCs w:val="21"/>
        </w:rPr>
        <w:t>本文件。</w:t>
      </w:r>
    </w:p>
    <w:p>
      <w:pPr>
        <w:spacing w:before="1"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.1</w:t>
      </w:r>
    </w:p>
    <w:p>
      <w:pPr>
        <w:spacing w:before="67" w:line="222" w:lineRule="auto"/>
        <w:ind w:left="423"/>
        <w:rPr>
          <w:rFonts w:ascii="SimHei" w:eastAsia="SimHei" w:hAnsi="SimHei" w:cs="SimHei"/>
          <w:sz w:val="21"/>
          <w:szCs w:val="21"/>
        </w:rPr>
        <w:sectPr>
          <w:footerReference w:type="default" r:id="rId6"/>
          <w:pgSz w:w="11900" w:h="16838"/>
          <w:pgMar w:top="1405" w:right="1122" w:bottom="1314" w:left="1425" w:header="0" w:footer="1132" w:gutter="0"/>
          <w:pgNumType w:start="8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相</w:t>
      </w:r>
      <w:r>
        <w:rPr>
          <w:rFonts w:ascii="SimHei" w:eastAsia="SimHei" w:hAnsi="SimHei" w:cs="SimHei"/>
          <w:spacing w:val="-1"/>
          <w:sz w:val="21"/>
          <w:szCs w:val="21"/>
        </w:rPr>
        <w:t>变</w:t>
      </w:r>
    </w:p>
    <w:p>
      <w:pPr>
        <w:spacing w:before="59" w:line="343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物质在一定</w:t>
      </w:r>
      <w:r>
        <w:rPr>
          <w:rFonts w:ascii="SimSun" w:eastAsia="SimSun" w:hAnsi="SimSun" w:cs="SimSun"/>
          <w:position w:val="9"/>
          <w:sz w:val="21"/>
          <w:szCs w:val="21"/>
        </w:rPr>
        <w:t>温度条件下,由一种相态转变为另一种相态的过程。</w:t>
      </w:r>
    </w:p>
    <w:p>
      <w:pPr>
        <w:spacing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.2</w:t>
      </w:r>
    </w:p>
    <w:p>
      <w:pPr>
        <w:spacing w:before="68" w:line="222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相变</w:t>
      </w:r>
      <w:r>
        <w:rPr>
          <w:rFonts w:ascii="SimHei" w:eastAsia="SimHei" w:hAnsi="SimHei" w:cs="SimHei"/>
          <w:spacing w:val="-1"/>
          <w:sz w:val="21"/>
          <w:szCs w:val="21"/>
        </w:rPr>
        <w:t>材料</w:t>
      </w:r>
    </w:p>
    <w:p>
      <w:pPr>
        <w:spacing w:before="59" w:line="343" w:lineRule="exact"/>
        <w:ind w:left="4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随温度变化而改变相态并能提供潜热</w:t>
      </w:r>
      <w:r>
        <w:rPr>
          <w:rFonts w:ascii="SimSun" w:eastAsia="SimSun" w:hAnsi="SimSun" w:cs="SimSun"/>
          <w:position w:val="9"/>
          <w:sz w:val="21"/>
          <w:szCs w:val="21"/>
        </w:rPr>
        <w:t>的物质。</w:t>
      </w:r>
    </w:p>
    <w:p>
      <w:pPr>
        <w:spacing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.3</w:t>
      </w:r>
    </w:p>
    <w:p>
      <w:pPr>
        <w:spacing w:before="67" w:line="223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潜热值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(</w:t>
      </w:r>
      <w:r>
        <w:rPr>
          <w:rFonts w:ascii="SimHei" w:eastAsia="SimHei" w:hAnsi="SimHei" w:cs="SimHei"/>
          <w:sz w:val="21"/>
          <w:szCs w:val="21"/>
        </w:rPr>
        <w:t>熔融焓值)</w:t>
      </w:r>
    </w:p>
    <w:p>
      <w:pPr>
        <w:spacing w:before="59" w:line="342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相变</w:t>
      </w:r>
      <w:r>
        <w:rPr>
          <w:rFonts w:ascii="SimSun" w:eastAsia="SimSun" w:hAnsi="SimSun" w:cs="SimSun"/>
          <w:position w:val="9"/>
          <w:sz w:val="21"/>
          <w:szCs w:val="21"/>
        </w:rPr>
        <w:t>过程中单位质量的物质吸收或放出的热量，单位为J/g或kJ/kg。</w:t>
      </w:r>
    </w:p>
    <w:p>
      <w:pPr>
        <w:spacing w:before="1"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.4</w:t>
      </w:r>
    </w:p>
    <w:p>
      <w:pPr>
        <w:spacing w:before="67" w:line="222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相变</w:t>
      </w:r>
      <w:r>
        <w:rPr>
          <w:rFonts w:ascii="SimHei" w:eastAsia="SimHei" w:hAnsi="SimHei" w:cs="SimHei"/>
          <w:spacing w:val="-1"/>
          <w:sz w:val="21"/>
          <w:szCs w:val="21"/>
        </w:rPr>
        <w:t>区间</w:t>
      </w:r>
    </w:p>
    <w:p>
      <w:pPr>
        <w:spacing w:before="59" w:line="343" w:lineRule="exact"/>
        <w:ind w:left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材料在</w:t>
      </w:r>
      <w:r>
        <w:rPr>
          <w:rFonts w:ascii="SimSun" w:eastAsia="SimSun" w:hAnsi="SimSun" w:cs="SimSun"/>
          <w:position w:val="9"/>
          <w:sz w:val="21"/>
          <w:szCs w:val="21"/>
        </w:rPr>
        <w:t>受到温度影响时,从相变起始温度转变到相变终结温度之间的区间。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.5</w:t>
      </w:r>
    </w:p>
    <w:p>
      <w:pPr>
        <w:sectPr>
          <w:footerReference w:type="default" r:id="rId7"/>
          <w:type w:val="nextPage"/>
          <w:pgSz w:w="11900" w:h="16838"/>
          <w:pgMar w:top="1405" w:right="1122" w:bottom="1314" w:left="1425" w:header="0" w:footer="1132" w:gutter="0"/>
          <w:pgNumType w:start="9"/>
          <w:cols w:space="708"/>
          <w:titlePg w:val="0"/>
        </w:sectPr>
      </w:pPr>
    </w:p>
    <w:p>
      <w:pPr>
        <w:spacing w:before="42" w:line="237" w:lineRule="auto"/>
        <w:ind w:right="2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4" w:line="222" w:lineRule="auto"/>
        <w:ind w:left="45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相变点</w:t>
      </w:r>
    </w:p>
    <w:p>
      <w:pPr>
        <w:spacing w:before="59" w:line="342" w:lineRule="exact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相变材料</w:t>
      </w:r>
      <w:r>
        <w:rPr>
          <w:rFonts w:ascii="SimSun" w:eastAsia="SimSun" w:hAnsi="SimSun" w:cs="SimSun"/>
          <w:position w:val="9"/>
          <w:sz w:val="21"/>
          <w:szCs w:val="21"/>
        </w:rPr>
        <w:t>在相转变时的临界温度点。</w:t>
      </w:r>
    </w:p>
    <w:p>
      <w:pPr>
        <w:spacing w:line="187" w:lineRule="auto"/>
        <w:ind w:left="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.6</w:t>
      </w:r>
    </w:p>
    <w:p>
      <w:pPr>
        <w:spacing w:before="69" w:line="222" w:lineRule="auto"/>
        <w:ind w:left="46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固</w:t>
      </w:r>
      <w:r>
        <w:rPr>
          <w:rFonts w:ascii="SimHei" w:eastAsia="SimHei" w:hAnsi="SimHei" w:cs="SimHei"/>
          <w:spacing w:val="-3"/>
          <w:sz w:val="21"/>
          <w:szCs w:val="21"/>
        </w:rPr>
        <w:t>固相变</w:t>
      </w:r>
    </w:p>
    <w:p>
      <w:pPr>
        <w:spacing w:before="59" w:line="343" w:lineRule="exact"/>
        <w:ind w:left="46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固态材料在一定温度范围内,由分子位移产生的态变</w:t>
      </w:r>
      <w:r>
        <w:rPr>
          <w:rFonts w:ascii="SimSun" w:eastAsia="SimSun" w:hAnsi="SimSun" w:cs="SimSun"/>
          <w:position w:val="9"/>
          <w:sz w:val="21"/>
          <w:szCs w:val="21"/>
        </w:rPr>
        <w:t>而相未变的相转变过程。</w:t>
      </w:r>
    </w:p>
    <w:p>
      <w:pPr>
        <w:spacing w:line="188" w:lineRule="auto"/>
        <w:ind w:left="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.7</w:t>
      </w:r>
    </w:p>
    <w:p>
      <w:pPr>
        <w:spacing w:before="67" w:line="223" w:lineRule="auto"/>
        <w:ind w:left="45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调温率</w:t>
      </w:r>
    </w:p>
    <w:p>
      <w:pPr>
        <w:spacing w:before="58" w:line="343" w:lineRule="exact"/>
        <w:ind w:left="4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9"/>
          <w:sz w:val="21"/>
          <w:szCs w:val="21"/>
        </w:rPr>
        <w:t>环境</w:t>
      </w:r>
      <w:r>
        <w:rPr>
          <w:rFonts w:ascii="SimSun" w:eastAsia="SimSun" w:hAnsi="SimSun" w:cs="SimSun"/>
          <w:position w:val="9"/>
          <w:sz w:val="21"/>
          <w:szCs w:val="21"/>
        </w:rPr>
        <w:t>温度变化时，相变材料温度调节值的比率。</w:t>
      </w:r>
    </w:p>
    <w:p>
      <w:pPr>
        <w:spacing w:line="188" w:lineRule="auto"/>
        <w:ind w:left="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>.8</w:t>
      </w:r>
    </w:p>
    <w:p>
      <w:pPr>
        <w:spacing w:before="68" w:line="222" w:lineRule="auto"/>
        <w:ind w:left="45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相变沥青混</w:t>
      </w:r>
      <w:r>
        <w:rPr>
          <w:rFonts w:ascii="SimHei" w:eastAsia="SimHei" w:hAnsi="SimHei" w:cs="SimHei"/>
          <w:sz w:val="21"/>
          <w:szCs w:val="21"/>
        </w:rPr>
        <w:t>合料</w:t>
      </w:r>
    </w:p>
    <w:p>
      <w:pPr>
        <w:spacing w:before="59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添加一定量的</w:t>
      </w:r>
      <w:r>
        <w:rPr>
          <w:rFonts w:ascii="SimSun" w:eastAsia="SimSun" w:hAnsi="SimSun" w:cs="SimSun"/>
          <w:sz w:val="21"/>
          <w:szCs w:val="21"/>
        </w:rPr>
        <w:t>相变材料而制成的沥青混合料。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3" w:lineRule="auto"/>
        <w:ind w:left="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材料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222" w:lineRule="auto"/>
        <w:ind w:left="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相变材料</w:t>
      </w:r>
    </w:p>
    <w:p>
      <w:pPr>
        <w:spacing w:before="215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color w:val="FF0000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color w:val="FF0000"/>
          <w:sz w:val="21"/>
          <w:szCs w:val="21"/>
        </w:rPr>
        <w:t>1.1</w:t>
      </w:r>
      <w:r>
        <w:rPr>
          <w:rFonts w:ascii="SimHei" w:eastAsia="SimHei" w:hAnsi="SimHei" w:cs="SimHei"/>
          <w:color w:val="FF0000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相变材料应绿色环保，对空气、水源、土壤等环境无污染，且对人身健康无害。</w:t>
      </w:r>
    </w:p>
    <w:p>
      <w:pPr>
        <w:spacing w:before="61" w:line="288" w:lineRule="auto"/>
        <w:ind w:left="45" w:right="25" w:hanging="21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相变材料为白色或灰白色圆柱状或圆球形颗粒体，其外观质量、规格尺寸及允许偏差应符合表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1</w:t>
      </w:r>
      <w:r>
        <w:rPr>
          <w:rFonts w:ascii="SimSun" w:eastAsia="SimSun" w:hAnsi="SimSun" w:cs="SimSun"/>
          <w:spacing w:val="-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4"/>
          <w:sz w:val="21"/>
          <w:szCs w:val="21"/>
        </w:rPr>
        <w:t>要求。</w:t>
      </w:r>
    </w:p>
    <w:p>
      <w:pPr>
        <w:spacing w:before="126" w:line="222" w:lineRule="auto"/>
        <w:ind w:left="255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相</w:t>
      </w:r>
      <w:r>
        <w:rPr>
          <w:rFonts w:ascii="SimHei" w:eastAsia="SimHei" w:hAnsi="SimHei" w:cs="SimHei"/>
          <w:sz w:val="21"/>
          <w:szCs w:val="21"/>
        </w:rPr>
        <w:t>变材料外观质量、规格尺寸及允许偏差</w:t>
      </w:r>
    </w:p>
    <w:p>
      <w:pPr>
        <w:spacing w:line="163" w:lineRule="exact"/>
      </w:pPr>
    </w:p>
    <w:tbl>
      <w:tblPr>
        <w:tblStyle w:val="TableNormal0"/>
        <w:tblW w:w="9378" w:type="dxa"/>
        <w:tblInd w:w="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22"/>
        <w:gridCol w:w="3187"/>
        <w:gridCol w:w="3469"/>
      </w:tblGrid>
      <w:tr>
        <w:tblPrEx>
          <w:tblW w:w="9378" w:type="dxa"/>
          <w:tblInd w:w="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94"/>
        </w:trPr>
        <w:tc>
          <w:tcPr>
            <w:tcW w:w="2722" w:type="dxa"/>
            <w:tcBorders>
              <w:left w:val="single" w:sz="6" w:space="0" w:color="000000"/>
            </w:tcBorders>
            <w:vAlign w:val="top"/>
          </w:tcPr>
          <w:p>
            <w:pPr>
              <w:spacing w:before="142" w:line="220" w:lineRule="auto"/>
              <w:ind w:left="11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项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目</w:t>
            </w:r>
          </w:p>
        </w:tc>
        <w:tc>
          <w:tcPr>
            <w:tcW w:w="3187" w:type="dxa"/>
            <w:vAlign w:val="top"/>
          </w:tcPr>
          <w:p>
            <w:pPr>
              <w:spacing w:before="142" w:line="221" w:lineRule="auto"/>
              <w:ind w:left="13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要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6"/>
                <w:sz w:val="18"/>
                <w:szCs w:val="18"/>
              </w:rPr>
              <w:t>求</w:t>
            </w:r>
          </w:p>
        </w:tc>
        <w:tc>
          <w:tcPr>
            <w:tcW w:w="3469" w:type="dxa"/>
            <w:tcBorders>
              <w:right w:val="single" w:sz="6" w:space="0" w:color="000000"/>
            </w:tcBorders>
            <w:vAlign w:val="top"/>
          </w:tcPr>
          <w:p>
            <w:pPr>
              <w:spacing w:before="145" w:line="220" w:lineRule="auto"/>
              <w:ind w:left="14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允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许偏差</w:t>
            </w:r>
          </w:p>
        </w:tc>
      </w:tr>
      <w:tr>
        <w:tblPrEx>
          <w:tblW w:w="9378" w:type="dxa"/>
          <w:tblInd w:w="9" w:type="dxa"/>
          <w:tblLayout w:type="fixed"/>
        </w:tblPrEx>
        <w:trPr>
          <w:trHeight w:val="383"/>
        </w:trPr>
        <w:tc>
          <w:tcPr>
            <w:tcW w:w="2722" w:type="dxa"/>
            <w:tcBorders>
              <w:left w:val="single" w:sz="6" w:space="0" w:color="000000"/>
            </w:tcBorders>
            <w:vAlign w:val="top"/>
          </w:tcPr>
          <w:p>
            <w:pPr>
              <w:spacing w:before="132" w:line="221" w:lineRule="auto"/>
              <w:ind w:left="10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外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观质量</w:t>
            </w:r>
          </w:p>
        </w:tc>
        <w:tc>
          <w:tcPr>
            <w:tcW w:w="3187" w:type="dxa"/>
            <w:vAlign w:val="top"/>
          </w:tcPr>
          <w:p>
            <w:pPr>
              <w:spacing w:before="132" w:line="221" w:lineRule="auto"/>
              <w:ind w:left="10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4"/>
                <w:sz w:val="18"/>
                <w:szCs w:val="18"/>
              </w:rPr>
              <w:t>无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裂纹、起皱皮</w:t>
            </w:r>
          </w:p>
        </w:tc>
        <w:tc>
          <w:tcPr>
            <w:tcW w:w="3469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9" w:type="dxa"/>
          <w:tblLayout w:type="fixed"/>
        </w:tblPrEx>
        <w:trPr>
          <w:trHeight w:val="380"/>
        </w:trPr>
        <w:tc>
          <w:tcPr>
            <w:tcW w:w="272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03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尺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寸规格</w:t>
            </w:r>
          </w:p>
        </w:tc>
        <w:tc>
          <w:tcPr>
            <w:tcW w:w="3187" w:type="dxa"/>
            <w:vAlign w:val="top"/>
          </w:tcPr>
          <w:p>
            <w:pPr>
              <w:spacing w:before="131" w:line="220" w:lineRule="auto"/>
              <w:ind w:left="5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圆柱体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或圆球形直径2mm~4mm</w:t>
            </w:r>
          </w:p>
        </w:tc>
        <w:tc>
          <w:tcPr>
            <w:tcW w:w="3469" w:type="dxa"/>
            <w:tcBorders>
              <w:right w:val="single" w:sz="6" w:space="0" w:color="000000"/>
            </w:tcBorders>
            <w:vAlign w:val="top"/>
          </w:tcPr>
          <w:p>
            <w:pPr>
              <w:spacing w:before="133" w:line="236" w:lineRule="auto"/>
              <w:ind w:left="14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0.2mm</w:t>
            </w:r>
          </w:p>
        </w:tc>
      </w:tr>
      <w:tr>
        <w:tblPrEx>
          <w:tblW w:w="9378" w:type="dxa"/>
          <w:tblInd w:w="9" w:type="dxa"/>
          <w:tblLayout w:type="fixed"/>
        </w:tblPrEx>
        <w:trPr>
          <w:trHeight w:val="394"/>
        </w:trPr>
        <w:tc>
          <w:tcPr>
            <w:tcW w:w="272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7" w:type="dxa"/>
            <w:vAlign w:val="top"/>
          </w:tcPr>
          <w:p>
            <w:pPr>
              <w:spacing w:before="132" w:line="221" w:lineRule="auto"/>
              <w:ind w:left="10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长度2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~4</w:t>
            </w:r>
            <w:r>
              <w:rPr>
                <w:rFonts w:ascii="SimSun" w:eastAsia="SimSun" w:hAnsi="SimSun" w:cs="SimSun"/>
                <w:sz w:val="18"/>
                <w:szCs w:val="18"/>
              </w:rPr>
              <w:t>mm</w:t>
            </w:r>
          </w:p>
        </w:tc>
        <w:tc>
          <w:tcPr>
            <w:tcW w:w="3469" w:type="dxa"/>
            <w:tcBorders>
              <w:right w:val="single" w:sz="6" w:space="0" w:color="000000"/>
            </w:tcBorders>
            <w:vAlign w:val="top"/>
          </w:tcPr>
          <w:p>
            <w:pPr>
              <w:spacing w:before="134" w:line="236" w:lineRule="auto"/>
              <w:ind w:left="1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.2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mm</w:t>
            </w:r>
          </w:p>
        </w:tc>
      </w:tr>
    </w:tbl>
    <w:p>
      <w:pPr>
        <w:spacing w:before="52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4.1.3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相变材料的技术指标应符合表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的规定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18" w:line="222" w:lineRule="auto"/>
        <w:ind w:left="360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相变</w:t>
      </w:r>
      <w:r>
        <w:rPr>
          <w:rFonts w:ascii="SimHei" w:eastAsia="SimHei" w:hAnsi="SimHei" w:cs="SimHei"/>
          <w:sz w:val="21"/>
          <w:szCs w:val="21"/>
        </w:rPr>
        <w:t>材料技术指标</w:t>
      </w:r>
    </w:p>
    <w:tbl>
      <w:tblPr>
        <w:tblStyle w:val="TableNormal0"/>
        <w:tblW w:w="938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58"/>
        <w:gridCol w:w="4529"/>
        <w:gridCol w:w="1296"/>
      </w:tblGrid>
      <w:tr>
        <w:tblPrEx>
          <w:tblW w:w="938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2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0" w:lineRule="auto"/>
              <w:ind w:left="14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技术指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标</w:t>
            </w:r>
          </w:p>
        </w:tc>
        <w:tc>
          <w:tcPr>
            <w:tcW w:w="4529" w:type="dxa"/>
            <w:vAlign w:val="top"/>
          </w:tcPr>
          <w:p>
            <w:pPr>
              <w:spacing w:before="77" w:line="220" w:lineRule="auto"/>
              <w:ind w:left="19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技术要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求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16" w:lineRule="auto"/>
              <w:ind w:left="2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383" w:type="dxa"/>
          <w:tblInd w:w="7" w:type="dxa"/>
          <w:tblLayout w:type="fixed"/>
        </w:tblPrEx>
        <w:trPr>
          <w:trHeight w:val="316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14" w:lineRule="auto"/>
              <w:ind w:left="10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表观密度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(kg/m³)</w:t>
            </w:r>
          </w:p>
        </w:tc>
        <w:tc>
          <w:tcPr>
            <w:tcW w:w="4529" w:type="dxa"/>
            <w:vAlign w:val="top"/>
          </w:tcPr>
          <w:p>
            <w:pPr>
              <w:spacing w:before="64" w:line="237" w:lineRule="auto"/>
              <w:ind w:left="20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870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25" w:lineRule="auto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z w:val="18"/>
                <w:szCs w:val="18"/>
              </w:rPr>
              <w:t>486</w:t>
            </w:r>
          </w:p>
        </w:tc>
      </w:tr>
      <w:tr>
        <w:tblPrEx>
          <w:tblW w:w="9383" w:type="dxa"/>
          <w:tblInd w:w="7" w:type="dxa"/>
          <w:tblLayout w:type="fixed"/>
        </w:tblPrEx>
        <w:trPr>
          <w:trHeight w:val="316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14" w:lineRule="auto"/>
              <w:ind w:left="7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潜热值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熔融焓值)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(J/g)</w:t>
            </w:r>
          </w:p>
        </w:tc>
        <w:tc>
          <w:tcPr>
            <w:tcW w:w="4529" w:type="dxa"/>
            <w:vAlign w:val="top"/>
          </w:tcPr>
          <w:p>
            <w:pPr>
              <w:spacing w:before="65" w:line="238" w:lineRule="auto"/>
              <w:ind w:left="20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≥50.0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19" w:lineRule="auto"/>
              <w:ind w:left="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录A</w:t>
            </w:r>
          </w:p>
        </w:tc>
      </w:tr>
    </w:tbl>
    <w:p>
      <w:pPr>
        <w:sectPr>
          <w:footerReference w:type="default" r:id="rId8"/>
          <w:pgSz w:w="11900" w:h="16838"/>
          <w:pgMar w:top="1405" w:right="1104" w:bottom="1313" w:left="1396" w:header="0" w:footer="1132" w:gutter="0"/>
          <w:pgNumType w:start="10"/>
          <w:cols w:space="708"/>
        </w:sectPr>
      </w:pPr>
    </w:p>
    <w:tbl>
      <w:tblPr>
        <w:tblStyle w:val="TableNormal1"/>
        <w:tblW w:w="9383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58"/>
        <w:gridCol w:w="4529"/>
        <w:gridCol w:w="1296"/>
      </w:tblGrid>
      <w:tr>
        <w:tblPrEx>
          <w:tblW w:w="9383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22" w:lineRule="auto"/>
              <w:ind w:left="11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相变区间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(℃</w:t>
            </w:r>
            <w:r>
              <w:rPr>
                <w:rFonts w:ascii="SimSun" w:eastAsia="SimSun" w:hAnsi="SimSun" w:cs="SimSun"/>
                <w:sz w:val="18"/>
                <w:szCs w:val="18"/>
              </w:rPr>
              <w:t>)</w:t>
            </w:r>
          </w:p>
        </w:tc>
        <w:tc>
          <w:tcPr>
            <w:tcW w:w="4529" w:type="dxa"/>
            <w:vAlign w:val="top"/>
          </w:tcPr>
          <w:p>
            <w:pPr>
              <w:spacing w:before="66" w:line="230" w:lineRule="auto"/>
              <w:ind w:left="17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pacing w:val="-1"/>
                <w:sz w:val="19"/>
                <w:szCs w:val="19"/>
              </w:rPr>
              <w:t>T</w:t>
            </w:r>
            <w:r>
              <w:rPr>
                <w:rFonts w:ascii="SimSun" w:eastAsia="SimSun" w:hAnsi="SimSun" w:cs="SimSun"/>
                <w:spacing w:val="-1"/>
                <w:sz w:val="9"/>
                <w:szCs w:val="9"/>
              </w:rPr>
              <w:t>im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&lt;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0，</w:t>
            </w:r>
            <w:r>
              <w:rPr>
                <w:rFonts w:ascii="SimSun" w:eastAsia="SimSun" w:hAnsi="SimSun" w:cs="SimSun"/>
                <w:i/>
                <w:iCs/>
                <w:spacing w:val="-1"/>
                <w:sz w:val="19"/>
                <w:szCs w:val="19"/>
              </w:rPr>
              <w:t>T</w:t>
            </w:r>
            <w:r>
              <w:rPr>
                <w:rFonts w:ascii="SimSun" w:eastAsia="SimSun" w:hAnsi="SimSun" w:cs="SimSun"/>
                <w:spacing w:val="-1"/>
                <w:sz w:val="9"/>
                <w:szCs w:val="9"/>
              </w:rPr>
              <w:t>fm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&gt;36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6" w:line="219" w:lineRule="auto"/>
              <w:ind w:left="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录B</w:t>
            </w:r>
          </w:p>
        </w:tc>
      </w:tr>
      <w:tr>
        <w:tblPrEx>
          <w:tblW w:w="9383" w:type="dxa"/>
          <w:tblInd w:w="7" w:type="dxa"/>
          <w:tblLayout w:type="fixed"/>
        </w:tblPrEx>
        <w:trPr>
          <w:trHeight w:val="316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6" w:line="221" w:lineRule="auto"/>
              <w:ind w:left="1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相变点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(℃)</w:t>
            </w:r>
          </w:p>
        </w:tc>
        <w:tc>
          <w:tcPr>
            <w:tcW w:w="4529" w:type="dxa"/>
            <w:vAlign w:val="top"/>
          </w:tcPr>
          <w:p>
            <w:pPr>
              <w:spacing w:before="66"/>
              <w:ind w:left="18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17.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0±2.0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录C</w:t>
            </w:r>
          </w:p>
        </w:tc>
      </w:tr>
      <w:tr>
        <w:tblPrEx>
          <w:tblW w:w="9383" w:type="dxa"/>
          <w:tblInd w:w="7" w:type="dxa"/>
          <w:tblLayout w:type="fixed"/>
        </w:tblPrEx>
        <w:trPr>
          <w:trHeight w:val="318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7" w:line="219" w:lineRule="auto"/>
              <w:ind w:left="1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相变形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式</w:t>
            </w:r>
          </w:p>
        </w:tc>
        <w:tc>
          <w:tcPr>
            <w:tcW w:w="4529" w:type="dxa"/>
            <w:vAlign w:val="top"/>
          </w:tcPr>
          <w:p>
            <w:pPr>
              <w:spacing w:before="67" w:line="221" w:lineRule="auto"/>
              <w:ind w:left="6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固固相变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(加热至80℃，24</w:t>
            </w:r>
            <w:r>
              <w:rPr>
                <w:rFonts w:ascii="SimSun" w:eastAsia="SimSun" w:hAnsi="SimSun" w:cs="SimSun"/>
                <w:sz w:val="18"/>
                <w:szCs w:val="18"/>
              </w:rPr>
              <w:t>h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后仍为固态)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9" w:lineRule="auto"/>
              <w:ind w:left="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录D</w:t>
            </w:r>
          </w:p>
        </w:tc>
      </w:tr>
      <w:tr>
        <w:tblPrEx>
          <w:tblW w:w="9383" w:type="dxa"/>
          <w:tblInd w:w="7" w:type="dxa"/>
          <w:tblLayout w:type="fixed"/>
        </w:tblPrEx>
        <w:trPr>
          <w:trHeight w:val="330"/>
        </w:trPr>
        <w:tc>
          <w:tcPr>
            <w:tcW w:w="3558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20次热循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环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潜热值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(熔融焓值)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衰减率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(%)</w:t>
            </w:r>
          </w:p>
        </w:tc>
        <w:tc>
          <w:tcPr>
            <w:tcW w:w="4529" w:type="dxa"/>
            <w:vAlign w:val="top"/>
          </w:tcPr>
          <w:p>
            <w:pPr>
              <w:spacing w:before="68" w:line="237" w:lineRule="auto"/>
              <w:ind w:left="20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5.0</w:t>
            </w:r>
          </w:p>
        </w:tc>
        <w:tc>
          <w:tcPr>
            <w:tcW w:w="1296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9" w:lineRule="auto"/>
              <w:ind w:left="4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录E</w:t>
            </w:r>
          </w:p>
        </w:tc>
      </w:tr>
    </w:tbl>
    <w:p>
      <w:pPr>
        <w:spacing w:before="51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4.1.4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相</w:t>
      </w:r>
      <w:r>
        <w:rPr>
          <w:rFonts w:ascii="SimSun" w:eastAsia="SimSun" w:hAnsi="SimSun" w:cs="SimSun"/>
          <w:spacing w:val="-3"/>
          <w:sz w:val="21"/>
          <w:szCs w:val="21"/>
        </w:rPr>
        <w:t>变沥青混合料的调温率应大于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30%，调温率按照附录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F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的规定进行检测。</w:t>
      </w:r>
    </w:p>
    <w:p>
      <w:pPr>
        <w:spacing w:before="63" w:line="274" w:lineRule="auto"/>
        <w:ind w:left="31" w:right="18" w:hanging="7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4.1.5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产品采用塑料编织袋包装:内包装采用单层聚乙烯塑料薄膜袋，封口时先排出空气，内袋分</w:t>
      </w:r>
      <w:r>
        <w:rPr>
          <w:rFonts w:ascii="SimSun" w:eastAsia="SimSun" w:hAnsi="SimSun" w:cs="SimSun"/>
          <w:spacing w:val="-1"/>
          <w:sz w:val="21"/>
          <w:szCs w:val="21"/>
        </w:rPr>
        <w:t>别</w:t>
      </w:r>
      <w:r>
        <w:rPr>
          <w:rFonts w:ascii="SimSun" w:eastAsia="SimSun" w:hAnsi="SimSun" w:cs="SimSun"/>
          <w:sz w:val="21"/>
          <w:szCs w:val="21"/>
        </w:rPr>
        <w:t>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维尼龙</w:t>
      </w:r>
      <w:r>
        <w:rPr>
          <w:rFonts w:ascii="SimSun" w:eastAsia="SimSun" w:hAnsi="SimSun" w:cs="SimSun"/>
          <w:sz w:val="21"/>
          <w:szCs w:val="21"/>
        </w:rPr>
        <w:t>绳或其他质量相当的绳人工扎口，或用与其相当的其他方式封口;外包装采用塑料编织袋，外袋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用维尼龙绳或其</w:t>
      </w:r>
      <w:r>
        <w:rPr>
          <w:rFonts w:ascii="SimSun" w:eastAsia="SimSun" w:hAnsi="SimSun" w:cs="SimSun"/>
          <w:spacing w:val="-2"/>
          <w:sz w:val="21"/>
          <w:szCs w:val="21"/>
        </w:rPr>
        <w:t>他质量相当的线缝口，缝线整齐，针距均匀，无漏缝和跳线现象。根据拌和厂站实际情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况，可更改</w:t>
      </w:r>
      <w:r>
        <w:rPr>
          <w:rFonts w:ascii="SimSun" w:eastAsia="SimSun" w:hAnsi="SimSun" w:cs="SimSun"/>
          <w:sz w:val="21"/>
          <w:szCs w:val="21"/>
        </w:rPr>
        <w:t>包装方式。</w:t>
      </w:r>
    </w:p>
    <w:p>
      <w:pPr>
        <w:spacing w:before="1" w:line="286" w:lineRule="auto"/>
        <w:ind w:left="31" w:right="25" w:hanging="7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>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相变材料不易燃、无毒，可按一般运输方式办理运输。运输过程中应有遮盖物，防止日晒、雨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淋、</w:t>
      </w:r>
      <w:r>
        <w:rPr>
          <w:rFonts w:ascii="SimSun" w:eastAsia="SimSun" w:hAnsi="SimSun" w:cs="SimSun"/>
          <w:sz w:val="21"/>
          <w:szCs w:val="21"/>
        </w:rPr>
        <w:t>受潮。产品存放应存放在干燥、清洁的场所，避免日光长期照射，并远离热源。</w:t>
      </w:r>
    </w:p>
    <w:p>
      <w:pPr>
        <w:sectPr>
          <w:footerReference w:type="default" r:id="rId9"/>
          <w:type w:val="nextPage"/>
          <w:pgSz w:w="11900" w:h="16838"/>
          <w:pgMar w:top="1405" w:right="1104" w:bottom="1313" w:left="1396" w:header="0" w:footer="1132" w:gutter="0"/>
          <w:pgNumType w:start="11"/>
          <w:cols w:space="708"/>
          <w:titlePg w:val="0"/>
        </w:sectPr>
      </w:pPr>
    </w:p>
    <w:p>
      <w:pPr>
        <w:spacing w:before="42" w:line="237" w:lineRule="auto"/>
        <w:ind w:right="68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4" w:line="223" w:lineRule="auto"/>
        <w:ind w:left="7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沥青</w:t>
      </w:r>
    </w:p>
    <w:p>
      <w:pPr>
        <w:spacing w:before="215" w:line="283" w:lineRule="auto"/>
        <w:ind w:left="77" w:right="63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道路</w:t>
      </w:r>
      <w:r>
        <w:rPr>
          <w:rFonts w:ascii="SimSun" w:eastAsia="SimSun" w:hAnsi="SimSun" w:cs="SimSun"/>
          <w:spacing w:val="-3"/>
          <w:sz w:val="21"/>
          <w:szCs w:val="21"/>
        </w:rPr>
        <w:t>石</w:t>
      </w:r>
      <w:r>
        <w:rPr>
          <w:rFonts w:ascii="SimSun" w:eastAsia="SimSun" w:hAnsi="SimSun" w:cs="SimSun"/>
          <w:spacing w:val="-2"/>
          <w:sz w:val="21"/>
          <w:szCs w:val="21"/>
        </w:rPr>
        <w:t>油沥青的技术指标应符合表3的要求，SBS改性沥青的技术指标应符合表4的要求，SBR改性沥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青的技术指</w:t>
      </w:r>
      <w:r>
        <w:rPr>
          <w:rFonts w:ascii="SimSun" w:eastAsia="SimSun" w:hAnsi="SimSun" w:cs="SimSun"/>
          <w:sz w:val="21"/>
          <w:szCs w:val="21"/>
        </w:rPr>
        <w:t>标应符合表5的要求。若选用其他天然沥青、橡胶沥青等高黏度胶结料，应满足JTG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F40的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要求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25" w:line="223" w:lineRule="auto"/>
        <w:ind w:left="344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道路</w:t>
      </w:r>
      <w:r>
        <w:rPr>
          <w:rFonts w:ascii="SimHei" w:eastAsia="SimHei" w:hAnsi="SimHei" w:cs="SimHei"/>
          <w:sz w:val="21"/>
          <w:szCs w:val="21"/>
        </w:rPr>
        <w:t>石油沥青技术要求</w:t>
      </w:r>
    </w:p>
    <w:tbl>
      <w:tblPr>
        <w:tblStyle w:val="TableNormal2"/>
        <w:tblW w:w="947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75"/>
        <w:gridCol w:w="851"/>
        <w:gridCol w:w="848"/>
        <w:gridCol w:w="1179"/>
        <w:gridCol w:w="237"/>
        <w:gridCol w:w="1279"/>
        <w:gridCol w:w="134"/>
        <w:gridCol w:w="1380"/>
        <w:gridCol w:w="1093"/>
      </w:tblGrid>
      <w:tr>
        <w:tblPrEx>
          <w:tblW w:w="947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6" w:line="221" w:lineRule="auto"/>
              <w:ind w:left="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before="236" w:line="221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848" w:type="dxa"/>
            <w:vMerge w:val="restart"/>
            <w:tcBorders>
              <w:bottom w:val="nil"/>
            </w:tcBorders>
            <w:vAlign w:val="top"/>
          </w:tcPr>
          <w:p>
            <w:pPr>
              <w:spacing w:before="236" w:line="220" w:lineRule="auto"/>
              <w:ind w:left="2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等级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80" w:line="219" w:lineRule="auto"/>
              <w:ind w:left="17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沥青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标号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36" w:line="216" w:lineRule="auto"/>
              <w:ind w:left="1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gridSpan w:val="2"/>
            <w:vAlign w:val="top"/>
          </w:tcPr>
          <w:p>
            <w:pPr>
              <w:spacing w:before="65" w:line="222" w:lineRule="auto"/>
              <w:ind w:left="4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10号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65" w:line="222" w:lineRule="auto"/>
              <w:ind w:left="5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号</w:t>
            </w:r>
          </w:p>
        </w:tc>
        <w:tc>
          <w:tcPr>
            <w:tcW w:w="1380" w:type="dxa"/>
            <w:vAlign w:val="top"/>
          </w:tcPr>
          <w:p>
            <w:pPr>
              <w:spacing w:before="65" w:line="222" w:lineRule="auto"/>
              <w:ind w:left="5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号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67" w:line="214" w:lineRule="auto"/>
              <w:ind w:left="1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100g，5s，25℃)</w:t>
            </w:r>
          </w:p>
        </w:tc>
        <w:tc>
          <w:tcPr>
            <w:tcW w:w="851" w:type="dxa"/>
            <w:vAlign w:val="top"/>
          </w:tcPr>
          <w:p>
            <w:pPr>
              <w:spacing w:before="67"/>
              <w:ind w:left="2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1mm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gridSpan w:val="2"/>
            <w:vAlign w:val="top"/>
          </w:tcPr>
          <w:p>
            <w:pPr>
              <w:spacing w:before="67" w:line="213" w:lineRule="auto"/>
              <w:ind w:left="3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120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67" w:line="213" w:lineRule="auto"/>
              <w:ind w:left="3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z w:val="18"/>
                <w:szCs w:val="18"/>
              </w:rPr>
              <w:t>00</w:t>
            </w:r>
          </w:p>
        </w:tc>
        <w:tc>
          <w:tcPr>
            <w:tcW w:w="1380" w:type="dxa"/>
            <w:vAlign w:val="top"/>
          </w:tcPr>
          <w:p>
            <w:pPr>
              <w:spacing w:before="67" w:line="213" w:lineRule="auto"/>
              <w:ind w:left="3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80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7" w:line="220" w:lineRule="auto"/>
              <w:ind w:left="6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针入度指数PI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4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66" w:line="258" w:lineRule="exact"/>
              <w:ind w:left="16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position w:val="1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1.5~＋1.0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55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6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6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66" w:line="259" w:lineRule="exact"/>
              <w:ind w:left="16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4"/>
                <w:position w:val="1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9"/>
                <w:position w:val="1"/>
                <w:sz w:val="18"/>
                <w:szCs w:val="18"/>
              </w:rPr>
              <w:t>1.8~＋1.0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4" w:line="312" w:lineRule="exact"/>
              <w:ind w:left="5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>软化点</w:t>
            </w: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position w:val="9"/>
                <w:sz w:val="18"/>
                <w:szCs w:val="18"/>
              </w:rPr>
              <w:t>R</w:t>
            </w: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>&amp;</w:t>
            </w:r>
            <w:r>
              <w:rPr>
                <w:rFonts w:ascii="SimSun" w:eastAsia="SimSun" w:hAnsi="SimSun" w:cs="SimSun"/>
                <w:position w:val="9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6"/>
                <w:position w:val="9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4"/>
                <w:position w:val="9"/>
                <w:sz w:val="18"/>
                <w:szCs w:val="18"/>
              </w:rPr>
              <w:t>，</w:t>
            </w:r>
          </w:p>
          <w:p>
            <w:pPr>
              <w:spacing w:line="222" w:lineRule="auto"/>
              <w:ind w:left="9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238" w:lineRule="auto"/>
              <w:ind w:left="3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848" w:type="dxa"/>
            <w:vAlign w:val="top"/>
          </w:tcPr>
          <w:p>
            <w:pPr>
              <w:spacing w:before="94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4" w:line="185" w:lineRule="auto"/>
              <w:ind w:left="6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3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4" w:line="185" w:lineRule="auto"/>
              <w:ind w:left="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380" w:type="dxa"/>
            <w:vAlign w:val="top"/>
          </w:tcPr>
          <w:p>
            <w:pPr>
              <w:spacing w:before="94" w:line="185" w:lineRule="auto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06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5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4" w:line="186" w:lineRule="auto"/>
              <w:ind w:left="6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4" w:line="185" w:lineRule="auto"/>
              <w:ind w:left="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3</w:t>
            </w:r>
          </w:p>
        </w:tc>
        <w:tc>
          <w:tcPr>
            <w:tcW w:w="1380" w:type="dxa"/>
            <w:vAlign w:val="top"/>
          </w:tcPr>
          <w:p>
            <w:pPr>
              <w:spacing w:before="94" w:line="186" w:lineRule="auto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</w:t>
            </w:r>
          </w:p>
        </w:tc>
        <w:tc>
          <w:tcPr>
            <w:tcW w:w="109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5" w:line="185" w:lineRule="auto"/>
              <w:ind w:left="3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C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4" w:line="187" w:lineRule="auto"/>
              <w:ind w:left="6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5" w:line="186" w:lineRule="auto"/>
              <w:ind w:left="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</w:t>
            </w:r>
          </w:p>
        </w:tc>
        <w:tc>
          <w:tcPr>
            <w:tcW w:w="1380" w:type="dxa"/>
            <w:vAlign w:val="top"/>
          </w:tcPr>
          <w:p>
            <w:pPr>
              <w:spacing w:before="95" w:line="185" w:lineRule="auto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3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67" w:line="220" w:lineRule="auto"/>
              <w:ind w:left="1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动力黏度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(60℃)，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851" w:type="dxa"/>
            <w:vAlign w:val="top"/>
          </w:tcPr>
          <w:p>
            <w:pPr>
              <w:spacing w:before="67" w:line="241" w:lineRule="auto"/>
              <w:ind w:left="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Pa</w:t>
            </w:r>
            <w:r>
              <w:rPr>
                <w:rFonts w:ascii="SimSun" w:eastAsia="SimSun" w:hAnsi="SimSun" w:cs="SimSun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·</w:t>
            </w:r>
            <w:r>
              <w:rPr>
                <w:rFonts w:ascii="SimSun" w:eastAsia="SimSun" w:hAnsi="SimSun" w:cs="SimSun"/>
                <w:spacing w:val="-7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s</w:t>
            </w:r>
          </w:p>
        </w:tc>
        <w:tc>
          <w:tcPr>
            <w:tcW w:w="848" w:type="dxa"/>
            <w:vAlign w:val="top"/>
          </w:tcPr>
          <w:p>
            <w:pPr>
              <w:spacing w:before="94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5" w:line="185" w:lineRule="auto"/>
              <w:ind w:left="5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120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5" w:line="185" w:lineRule="auto"/>
              <w:ind w:left="5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160</w:t>
            </w:r>
          </w:p>
        </w:tc>
        <w:tc>
          <w:tcPr>
            <w:tcW w:w="1380" w:type="dxa"/>
            <w:vAlign w:val="top"/>
          </w:tcPr>
          <w:p>
            <w:pPr>
              <w:spacing w:before="95" w:line="185" w:lineRule="auto"/>
              <w:ind w:left="5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180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20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8" w:line="221" w:lineRule="auto"/>
              <w:ind w:left="3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10℃)，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before="229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848" w:type="dxa"/>
            <w:vAlign w:val="top"/>
          </w:tcPr>
          <w:p>
            <w:pPr>
              <w:spacing w:before="95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5" w:line="185" w:lineRule="auto"/>
              <w:ind w:left="6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5" w:line="185" w:lineRule="auto"/>
              <w:ind w:left="6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380" w:type="dxa"/>
            <w:vAlign w:val="top"/>
          </w:tcPr>
          <w:p>
            <w:pPr>
              <w:spacing w:before="95" w:line="185" w:lineRule="auto"/>
              <w:ind w:left="6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8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6" w:line="185" w:lineRule="auto"/>
              <w:ind w:left="6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6" w:line="185" w:lineRule="auto"/>
              <w:ind w:left="6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</w:tc>
        <w:tc>
          <w:tcPr>
            <w:tcW w:w="1380" w:type="dxa"/>
            <w:vAlign w:val="top"/>
          </w:tcPr>
          <w:p>
            <w:pPr>
              <w:spacing w:before="96" w:line="185" w:lineRule="auto"/>
              <w:ind w:left="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</w:tc>
        <w:tc>
          <w:tcPr>
            <w:tcW w:w="109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9" w:line="221" w:lineRule="auto"/>
              <w:ind w:left="3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15℃)，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before="229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848" w:type="dxa"/>
            <w:vAlign w:val="top"/>
          </w:tcPr>
          <w:p>
            <w:pPr>
              <w:spacing w:before="95" w:line="194" w:lineRule="auto"/>
              <w:ind w:left="2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、</w:t>
            </w: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96" w:line="185" w:lineRule="auto"/>
              <w:ind w:left="19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100</w:t>
            </w:r>
          </w:p>
        </w:tc>
        <w:tc>
          <w:tcPr>
            <w:tcW w:w="109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7" w:line="185" w:lineRule="auto"/>
              <w:ind w:left="3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C</w:t>
            </w:r>
          </w:p>
        </w:tc>
        <w:tc>
          <w:tcPr>
            <w:tcW w:w="1416" w:type="dxa"/>
            <w:gridSpan w:val="2"/>
            <w:vAlign w:val="top"/>
          </w:tcPr>
          <w:p>
            <w:pPr>
              <w:spacing w:before="97" w:line="185" w:lineRule="auto"/>
              <w:ind w:left="6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7" w:line="185" w:lineRule="auto"/>
              <w:ind w:left="6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380" w:type="dxa"/>
            <w:vAlign w:val="top"/>
          </w:tcPr>
          <w:p>
            <w:pPr>
              <w:spacing w:before="97" w:line="185" w:lineRule="auto"/>
              <w:ind w:left="6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7" w:line="331" w:lineRule="auto"/>
              <w:ind w:left="968" w:right="464" w:hanging="5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蜡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含量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(蒸馏法)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848" w:type="dxa"/>
            <w:vAlign w:val="top"/>
          </w:tcPr>
          <w:p>
            <w:pPr>
              <w:spacing w:before="96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97" w:line="184" w:lineRule="auto"/>
              <w:ind w:left="21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.2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15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9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98" w:line="184" w:lineRule="auto"/>
              <w:ind w:left="21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09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7" w:line="185" w:lineRule="auto"/>
              <w:ind w:left="3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C</w:t>
            </w:r>
          </w:p>
        </w:tc>
        <w:tc>
          <w:tcPr>
            <w:tcW w:w="4209" w:type="dxa"/>
            <w:gridSpan w:val="5"/>
            <w:vAlign w:val="top"/>
          </w:tcPr>
          <w:p>
            <w:pPr>
              <w:spacing w:before="97" w:line="184" w:lineRule="auto"/>
              <w:ind w:left="21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.5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6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5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开口闪点，不小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851" w:type="dxa"/>
            <w:vAlign w:val="top"/>
          </w:tcPr>
          <w:p>
            <w:pPr>
              <w:spacing w:before="69" w:line="238" w:lineRule="auto"/>
              <w:ind w:left="3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6" w:type="dxa"/>
            <w:gridSpan w:val="2"/>
            <w:vAlign w:val="top"/>
          </w:tcPr>
          <w:p>
            <w:pPr>
              <w:spacing w:before="97" w:line="185" w:lineRule="auto"/>
              <w:ind w:left="5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413" w:type="dxa"/>
            <w:gridSpan w:val="2"/>
            <w:vAlign w:val="top"/>
          </w:tcPr>
          <w:p>
            <w:pPr>
              <w:spacing w:before="97" w:line="185" w:lineRule="auto"/>
              <w:ind w:left="5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45</w:t>
            </w:r>
          </w:p>
        </w:tc>
        <w:tc>
          <w:tcPr>
            <w:tcW w:w="1380" w:type="dxa"/>
            <w:vAlign w:val="top"/>
          </w:tcPr>
          <w:p>
            <w:pPr>
              <w:spacing w:before="97" w:line="185" w:lineRule="auto"/>
              <w:ind w:left="5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11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溶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解度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(三氯乙烯)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，不小于</w:t>
            </w:r>
          </w:p>
        </w:tc>
        <w:tc>
          <w:tcPr>
            <w:tcW w:w="851" w:type="dxa"/>
            <w:vAlign w:val="top"/>
          </w:tcPr>
          <w:p>
            <w:pPr>
              <w:spacing w:before="70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9" w:type="dxa"/>
            <w:gridSpan w:val="5"/>
            <w:vAlign w:val="top"/>
          </w:tcPr>
          <w:p>
            <w:pPr>
              <w:spacing w:before="98" w:line="184" w:lineRule="auto"/>
              <w:ind w:left="2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9.5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07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6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密度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(1</w:t>
            </w:r>
            <w:r>
              <w:rPr>
                <w:rFonts w:ascii="SimSun" w:eastAsia="SimSun" w:hAnsi="SimSun" w:cs="SimSun"/>
                <w:sz w:val="18"/>
                <w:szCs w:val="18"/>
              </w:rPr>
              <w:t>5℃)</w:t>
            </w:r>
          </w:p>
        </w:tc>
        <w:tc>
          <w:tcPr>
            <w:tcW w:w="851" w:type="dxa"/>
            <w:vAlign w:val="top"/>
          </w:tcPr>
          <w:p>
            <w:pPr>
              <w:spacing w:before="68" w:line="215" w:lineRule="auto"/>
              <w:ind w:left="224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g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cm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9" w:type="dxa"/>
            <w:gridSpan w:val="5"/>
            <w:vAlign w:val="top"/>
          </w:tcPr>
          <w:p>
            <w:pPr>
              <w:spacing w:before="70" w:line="216" w:lineRule="auto"/>
              <w:ind w:left="19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实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测记录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03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9476" w:type="dxa"/>
            <w:gridSpan w:val="9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0" w:line="221" w:lineRule="auto"/>
              <w:ind w:left="41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TFOT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(或</w:t>
            </w:r>
            <w:r>
              <w:rPr>
                <w:rFonts w:ascii="SimSun" w:eastAsia="SimSun" w:hAnsi="SimSun" w:cs="SimSun"/>
                <w:sz w:val="18"/>
                <w:szCs w:val="18"/>
              </w:rPr>
              <w:t>RTFOT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后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628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223" w:line="221" w:lineRule="auto"/>
              <w:ind w:left="5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质量变化，不大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851" w:type="dxa"/>
            <w:vAlign w:val="top"/>
          </w:tcPr>
          <w:p>
            <w:pPr>
              <w:spacing w:before="223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8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09" w:type="dxa"/>
            <w:gridSpan w:val="5"/>
            <w:vAlign w:val="top"/>
          </w:tcPr>
          <w:p>
            <w:pPr>
              <w:spacing w:before="223" w:line="236" w:lineRule="auto"/>
              <w:ind w:left="20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0.8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67" w:lineRule="auto"/>
              <w:ind w:left="280" w:right="175" w:hanging="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z w:val="18"/>
                <w:szCs w:val="18"/>
              </w:rPr>
              <w:t>610或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09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8" w:after="0" w:line="332" w:lineRule="auto"/>
              <w:ind w:left="969" w:right="284" w:hanging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残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留针入度比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(25℃)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bottom w:val="nil"/>
            </w:tcBorders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8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1179" w:type="dxa"/>
            <w:vAlign w:val="top"/>
          </w:tcPr>
          <w:p>
            <w:pPr>
              <w:spacing w:before="100" w:line="183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516" w:type="dxa"/>
            <w:gridSpan w:val="2"/>
            <w:vAlign w:val="top"/>
          </w:tcPr>
          <w:p>
            <w:pPr>
              <w:spacing w:before="100" w:line="183" w:lineRule="auto"/>
              <w:ind w:left="6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</w:p>
        </w:tc>
        <w:tc>
          <w:tcPr>
            <w:tcW w:w="1514" w:type="dxa"/>
            <w:gridSpan w:val="2"/>
            <w:vAlign w:val="top"/>
          </w:tcPr>
          <w:p>
            <w:pPr>
              <w:spacing w:before="98" w:line="185" w:lineRule="auto"/>
              <w:ind w:left="6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61</w:t>
            </w:r>
          </w:p>
        </w:tc>
        <w:tc>
          <w:tcPr>
            <w:tcW w:w="1093" w:type="dxa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</w:tbl>
    <w:p>
      <w:pPr>
        <w:sectPr>
          <w:footerReference w:type="default" r:id="rId10"/>
          <w:pgSz w:w="11900" w:h="16838"/>
          <w:pgMar w:top="1405" w:right="1059" w:bottom="1313" w:left="1348" w:header="0" w:footer="1133" w:gutter="0"/>
          <w:pgNumType w:start="12"/>
          <w:cols w:space="708"/>
        </w:sectPr>
      </w:pPr>
    </w:p>
    <w:tbl>
      <w:tblPr>
        <w:tblStyle w:val="TableNormal3"/>
        <w:tblW w:w="947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75"/>
        <w:gridCol w:w="851"/>
        <w:gridCol w:w="848"/>
        <w:gridCol w:w="1179"/>
        <w:gridCol w:w="1516"/>
        <w:gridCol w:w="1514"/>
        <w:gridCol w:w="1093"/>
      </w:tblGrid>
      <w:tr>
        <w:tblPrEx>
          <w:tblW w:w="947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4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0" w:line="332" w:lineRule="auto"/>
              <w:ind w:left="969" w:right="284" w:hanging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before="58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848" w:type="dxa"/>
            <w:vAlign w:val="top"/>
          </w:tcPr>
          <w:p/>
        </w:tc>
        <w:tc>
          <w:tcPr>
            <w:tcW w:w="1179" w:type="dxa"/>
            <w:vAlign w:val="top"/>
          </w:tcPr>
          <w:p/>
        </w:tc>
        <w:tc>
          <w:tcPr>
            <w:tcW w:w="1516" w:type="dxa"/>
            <w:vAlign w:val="top"/>
          </w:tcPr>
          <w:p/>
        </w:tc>
        <w:tc>
          <w:tcPr>
            <w:tcW w:w="1514" w:type="dxa"/>
            <w:vAlign w:val="top"/>
          </w:tcPr>
          <w:p/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/>
        </w:tc>
      </w:tr>
      <w:tr>
        <w:tblPrEx>
          <w:tblW w:w="9476" w:type="dxa"/>
          <w:tblInd w:w="7" w:type="dxa"/>
          <w:tblLayout w:type="fixed"/>
        </w:tblPrEx>
        <w:trPr>
          <w:trHeight w:val="323"/>
        </w:trPr>
        <w:tc>
          <w:tcPr>
            <w:tcW w:w="24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100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1179" w:type="dxa"/>
            <w:vAlign w:val="top"/>
          </w:tcPr>
          <w:p>
            <w:pPr>
              <w:spacing w:before="98" w:line="185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</w:p>
        </w:tc>
        <w:tc>
          <w:tcPr>
            <w:tcW w:w="1516" w:type="dxa"/>
            <w:vAlign w:val="top"/>
          </w:tcPr>
          <w:p>
            <w:pPr>
              <w:spacing w:before="98" w:line="185" w:lineRule="auto"/>
              <w:ind w:left="6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1514" w:type="dxa"/>
            <w:vAlign w:val="top"/>
          </w:tcPr>
          <w:p>
            <w:pPr>
              <w:spacing w:before="98" w:line="185" w:lineRule="auto"/>
              <w:ind w:left="6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093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99" w:line="185" w:lineRule="auto"/>
              <w:ind w:left="3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C</w:t>
            </w:r>
          </w:p>
        </w:tc>
        <w:tc>
          <w:tcPr>
            <w:tcW w:w="1179" w:type="dxa"/>
            <w:vAlign w:val="top"/>
          </w:tcPr>
          <w:p>
            <w:pPr>
              <w:spacing w:before="99" w:line="185" w:lineRule="auto"/>
              <w:ind w:left="5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</w:t>
            </w:r>
          </w:p>
        </w:tc>
        <w:tc>
          <w:tcPr>
            <w:tcW w:w="1516" w:type="dxa"/>
            <w:vAlign w:val="top"/>
          </w:tcPr>
          <w:p>
            <w:pPr>
              <w:spacing w:before="99" w:line="185" w:lineRule="auto"/>
              <w:ind w:left="6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514" w:type="dxa"/>
            <w:vAlign w:val="top"/>
          </w:tcPr>
          <w:p>
            <w:pPr>
              <w:spacing w:before="99" w:line="185" w:lineRule="auto"/>
              <w:ind w:left="6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1" w:line="221" w:lineRule="auto"/>
              <w:ind w:left="1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残留延度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(10℃)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851" w:type="dxa"/>
            <w:vMerge w:val="restart"/>
            <w:tcBorders>
              <w:bottom w:val="nil"/>
            </w:tcBorders>
            <w:vAlign w:val="top"/>
          </w:tcPr>
          <w:p>
            <w:pPr>
              <w:spacing w:before="232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848" w:type="dxa"/>
            <w:vAlign w:val="top"/>
          </w:tcPr>
          <w:p>
            <w:pPr>
              <w:spacing w:before="98" w:line="187" w:lineRule="auto"/>
              <w:ind w:left="3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</w:p>
        </w:tc>
        <w:tc>
          <w:tcPr>
            <w:tcW w:w="1179" w:type="dxa"/>
            <w:vAlign w:val="top"/>
          </w:tcPr>
          <w:p>
            <w:pPr>
              <w:spacing w:before="99" w:line="185" w:lineRule="auto"/>
              <w:ind w:left="5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10</w:t>
            </w:r>
          </w:p>
        </w:tc>
        <w:tc>
          <w:tcPr>
            <w:tcW w:w="1516" w:type="dxa"/>
            <w:vAlign w:val="top"/>
          </w:tcPr>
          <w:p>
            <w:pPr>
              <w:spacing w:before="99" w:line="185" w:lineRule="auto"/>
              <w:ind w:left="7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514" w:type="dxa"/>
            <w:vAlign w:val="top"/>
          </w:tcPr>
          <w:p>
            <w:pPr>
              <w:spacing w:before="99" w:line="185" w:lineRule="auto"/>
              <w:ind w:left="7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093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59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  <w:tr>
        <w:tblPrEx>
          <w:tblW w:w="9476" w:type="dxa"/>
          <w:tblInd w:w="7" w:type="dxa"/>
          <w:tblLayout w:type="fixed"/>
        </w:tblPrEx>
        <w:trPr>
          <w:trHeight w:val="324"/>
        </w:trPr>
        <w:tc>
          <w:tcPr>
            <w:tcW w:w="24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8" w:type="dxa"/>
            <w:vAlign w:val="top"/>
          </w:tcPr>
          <w:p>
            <w:pPr>
              <w:spacing w:before="100" w:line="185" w:lineRule="auto"/>
              <w:ind w:left="3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</w:p>
        </w:tc>
        <w:tc>
          <w:tcPr>
            <w:tcW w:w="1179" w:type="dxa"/>
            <w:vAlign w:val="top"/>
          </w:tcPr>
          <w:p>
            <w:pPr>
              <w:spacing w:before="99" w:line="185" w:lineRule="auto"/>
              <w:ind w:left="5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8</w:t>
            </w:r>
          </w:p>
        </w:tc>
        <w:tc>
          <w:tcPr>
            <w:tcW w:w="1516" w:type="dxa"/>
            <w:vAlign w:val="top"/>
          </w:tcPr>
          <w:p>
            <w:pPr>
              <w:spacing w:before="99" w:line="185" w:lineRule="auto"/>
              <w:ind w:left="7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514" w:type="dxa"/>
            <w:vAlign w:val="top"/>
          </w:tcPr>
          <w:p>
            <w:pPr>
              <w:spacing w:before="99" w:line="186" w:lineRule="auto"/>
              <w:ind w:left="7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93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76" w:type="dxa"/>
          <w:tblInd w:w="7" w:type="dxa"/>
          <w:tblLayout w:type="fixed"/>
        </w:tblPrEx>
        <w:trPr>
          <w:trHeight w:val="340"/>
        </w:trPr>
        <w:tc>
          <w:tcPr>
            <w:tcW w:w="2475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1" w:lineRule="auto"/>
              <w:ind w:left="1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残留延度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(15℃)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851" w:type="dxa"/>
            <w:vAlign w:val="top"/>
          </w:tcPr>
          <w:p>
            <w:pPr>
              <w:spacing w:before="70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848" w:type="dxa"/>
            <w:vAlign w:val="top"/>
          </w:tcPr>
          <w:p>
            <w:pPr>
              <w:spacing w:before="98" w:line="185" w:lineRule="auto"/>
              <w:ind w:left="3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C</w:t>
            </w:r>
          </w:p>
        </w:tc>
        <w:tc>
          <w:tcPr>
            <w:tcW w:w="1179" w:type="dxa"/>
            <w:vAlign w:val="top"/>
          </w:tcPr>
          <w:p>
            <w:pPr>
              <w:spacing w:before="98" w:line="185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516" w:type="dxa"/>
            <w:vAlign w:val="top"/>
          </w:tcPr>
          <w:p>
            <w:pPr>
              <w:spacing w:before="98" w:line="185" w:lineRule="auto"/>
              <w:ind w:left="6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514" w:type="dxa"/>
            <w:vAlign w:val="top"/>
          </w:tcPr>
          <w:p>
            <w:pPr>
              <w:spacing w:before="98" w:line="185" w:lineRule="auto"/>
              <w:ind w:left="6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</w:tc>
        <w:tc>
          <w:tcPr>
            <w:tcW w:w="1093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1"/>
          <w:type w:val="nextPage"/>
          <w:pgSz w:w="11900" w:h="16838"/>
          <w:pgMar w:top="1405" w:right="1059" w:bottom="1313" w:left="1348" w:header="0" w:footer="1133" w:gutter="0"/>
          <w:pgNumType w:start="13"/>
          <w:cols w:space="708"/>
          <w:titlePg w:val="0"/>
        </w:sectPr>
      </w:pPr>
    </w:p>
    <w:p>
      <w:pPr>
        <w:spacing w:before="42" w:line="237" w:lineRule="auto"/>
        <w:ind w:right="72"/>
        <w:jc w:val="right"/>
        <w:rPr>
          <w:rFonts w:ascii="SimHei" w:eastAsia="SimHei" w:hAnsi="SimHei" w:cs="SimHei"/>
          <w:sz w:val="21"/>
          <w:szCs w:val="21"/>
        </w:rPr>
      </w:pPr>
      <w:bookmarkStart w:id="1" w:name="_bookmark5"/>
      <w:bookmarkEnd w:id="1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4" w:line="222" w:lineRule="auto"/>
        <w:ind w:left="347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表4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SBS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改性沥青技术要求</w:t>
      </w:r>
    </w:p>
    <w:p>
      <w:pPr>
        <w:spacing w:line="163" w:lineRule="exact"/>
      </w:pPr>
    </w:p>
    <w:tbl>
      <w:tblPr>
        <w:tblStyle w:val="TableNormal4"/>
        <w:tblW w:w="948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5"/>
        <w:gridCol w:w="2082"/>
        <w:gridCol w:w="956"/>
        <w:gridCol w:w="1258"/>
        <w:gridCol w:w="1136"/>
        <w:gridCol w:w="1493"/>
        <w:gridCol w:w="1646"/>
      </w:tblGrid>
      <w:tr>
        <w:tblPrEx>
          <w:tblW w:w="948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8"/>
        </w:trPr>
        <w:tc>
          <w:tcPr>
            <w:tcW w:w="2997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3" w:line="221" w:lineRule="auto"/>
              <w:ind w:left="12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956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1" w:lineRule="auto"/>
              <w:ind w:left="3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3887" w:type="dxa"/>
            <w:gridSpan w:val="3"/>
            <w:vAlign w:val="top"/>
          </w:tcPr>
          <w:p>
            <w:pPr>
              <w:spacing w:before="80" w:line="220" w:lineRule="auto"/>
              <w:ind w:left="14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技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术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16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34" w:line="216" w:lineRule="auto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2997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95" w:line="185" w:lineRule="auto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B</w:t>
            </w:r>
          </w:p>
        </w:tc>
        <w:tc>
          <w:tcPr>
            <w:tcW w:w="1136" w:type="dxa"/>
            <w:vAlign w:val="top"/>
          </w:tcPr>
          <w:p>
            <w:pPr>
              <w:spacing w:before="94" w:line="185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C</w:t>
            </w:r>
          </w:p>
        </w:tc>
        <w:tc>
          <w:tcPr>
            <w:tcW w:w="1493" w:type="dxa"/>
            <w:vAlign w:val="top"/>
          </w:tcPr>
          <w:p>
            <w:pPr>
              <w:spacing w:before="95" w:line="185" w:lineRule="auto"/>
              <w:ind w:left="6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I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D</w:t>
            </w:r>
          </w:p>
        </w:tc>
        <w:tc>
          <w:tcPr>
            <w:tcW w:w="16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6" w:line="214" w:lineRule="auto"/>
              <w:ind w:left="4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(100g，5s，25℃)</w:t>
            </w:r>
          </w:p>
        </w:tc>
        <w:tc>
          <w:tcPr>
            <w:tcW w:w="956" w:type="dxa"/>
            <w:vAlign w:val="top"/>
          </w:tcPr>
          <w:p>
            <w:pPr>
              <w:spacing w:before="66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1mm</w:t>
            </w:r>
          </w:p>
        </w:tc>
        <w:tc>
          <w:tcPr>
            <w:tcW w:w="1258" w:type="dxa"/>
            <w:vAlign w:val="top"/>
          </w:tcPr>
          <w:p>
            <w:pPr>
              <w:spacing w:before="67" w:line="213" w:lineRule="auto"/>
              <w:ind w:left="2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z w:val="18"/>
                <w:szCs w:val="18"/>
              </w:rPr>
              <w:t>00</w:t>
            </w:r>
          </w:p>
        </w:tc>
        <w:tc>
          <w:tcPr>
            <w:tcW w:w="1136" w:type="dxa"/>
            <w:vAlign w:val="top"/>
          </w:tcPr>
          <w:p>
            <w:pPr>
              <w:spacing w:before="67" w:line="213" w:lineRule="auto"/>
              <w:ind w:left="2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80</w:t>
            </w:r>
          </w:p>
        </w:tc>
        <w:tc>
          <w:tcPr>
            <w:tcW w:w="1493" w:type="dxa"/>
            <w:vAlign w:val="top"/>
          </w:tcPr>
          <w:p>
            <w:pPr>
              <w:spacing w:before="67" w:line="213" w:lineRule="auto"/>
              <w:ind w:left="4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40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60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6" w:line="220" w:lineRule="auto"/>
              <w:ind w:left="5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针入度指</w:t>
            </w:r>
            <w:r>
              <w:rPr>
                <w:rFonts w:ascii="SimSun" w:eastAsia="SimSun" w:hAnsi="SimSun" w:cs="SimSun"/>
                <w:sz w:val="18"/>
                <w:szCs w:val="18"/>
              </w:rPr>
              <w:t>数PI，不小于</w:t>
            </w:r>
          </w:p>
        </w:tc>
        <w:tc>
          <w:tcPr>
            <w:tcW w:w="9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94" w:line="184" w:lineRule="auto"/>
              <w:ind w:left="4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-0.8</w:t>
            </w:r>
          </w:p>
        </w:tc>
        <w:tc>
          <w:tcPr>
            <w:tcW w:w="1136" w:type="dxa"/>
            <w:vAlign w:val="top"/>
          </w:tcPr>
          <w:p>
            <w:pPr>
              <w:spacing w:before="94" w:line="184" w:lineRule="auto"/>
              <w:ind w:left="3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-0.4</w:t>
            </w:r>
          </w:p>
        </w:tc>
        <w:tc>
          <w:tcPr>
            <w:tcW w:w="1493" w:type="dxa"/>
            <w:vAlign w:val="top"/>
          </w:tcPr>
          <w:p>
            <w:pPr>
              <w:spacing w:before="94" w:line="185" w:lineRule="auto"/>
              <w:ind w:left="7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6" w:line="221" w:lineRule="auto"/>
              <w:ind w:left="2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5℃，5cm/min)，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956" w:type="dxa"/>
            <w:vAlign w:val="top"/>
          </w:tcPr>
          <w:p>
            <w:pPr>
              <w:spacing w:before="66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1258" w:type="dxa"/>
            <w:vAlign w:val="top"/>
          </w:tcPr>
          <w:p>
            <w:pPr>
              <w:spacing w:before="94" w:line="185" w:lineRule="auto"/>
              <w:ind w:left="5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136" w:type="dxa"/>
            <w:vAlign w:val="top"/>
          </w:tcPr>
          <w:p>
            <w:pPr>
              <w:spacing w:before="94" w:line="185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493" w:type="dxa"/>
            <w:vAlign w:val="top"/>
          </w:tcPr>
          <w:p>
            <w:pPr>
              <w:spacing w:before="94" w:line="185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6" w:line="212" w:lineRule="auto"/>
              <w:ind w:left="7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软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化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点</w:t>
            </w: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T</w:t>
            </w:r>
            <w:r>
              <w:rPr>
                <w:rFonts w:ascii="SimSun" w:eastAsia="SimSun" w:hAnsi="SimSun" w:cs="SimSun"/>
                <w:spacing w:val="-4"/>
                <w:sz w:val="9"/>
                <w:szCs w:val="9"/>
              </w:rPr>
              <w:t>R&amp;B</w:t>
            </w:r>
            <w:r>
              <w:rPr>
                <w:rFonts w:ascii="SimSun" w:eastAsia="SimSun" w:hAnsi="SimSun" w:cs="SimSun"/>
                <w:spacing w:val="-4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，不小于</w:t>
            </w:r>
          </w:p>
        </w:tc>
        <w:tc>
          <w:tcPr>
            <w:tcW w:w="956" w:type="dxa"/>
            <w:vAlign w:val="top"/>
          </w:tcPr>
          <w:p>
            <w:pPr>
              <w:spacing w:before="66" w:line="238" w:lineRule="auto"/>
              <w:ind w:left="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94" w:line="185" w:lineRule="auto"/>
              <w:ind w:left="5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136" w:type="dxa"/>
            <w:vAlign w:val="top"/>
          </w:tcPr>
          <w:p>
            <w:pPr>
              <w:spacing w:before="96" w:line="183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493" w:type="dxa"/>
            <w:vAlign w:val="top"/>
          </w:tcPr>
          <w:p>
            <w:pPr>
              <w:spacing w:before="94" w:line="185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06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7" w:line="221" w:lineRule="auto"/>
              <w:ind w:left="3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运动黏</w:t>
            </w:r>
            <w:r>
              <w:rPr>
                <w:rFonts w:ascii="SimSun" w:eastAsia="SimSun" w:hAnsi="SimSun" w:cs="SimSun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(135℃)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，不大于</w:t>
            </w:r>
          </w:p>
        </w:tc>
        <w:tc>
          <w:tcPr>
            <w:tcW w:w="956" w:type="dxa"/>
            <w:vAlign w:val="top"/>
          </w:tcPr>
          <w:p>
            <w:pPr>
              <w:spacing w:before="67" w:line="241" w:lineRule="auto"/>
              <w:ind w:left="2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Pa</w:t>
            </w:r>
            <w:r>
              <w:rPr>
                <w:rFonts w:ascii="SimSun" w:eastAsia="SimSun" w:hAnsi="SimSun" w:cs="SimSun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·</w:t>
            </w:r>
            <w:r>
              <w:rPr>
                <w:rFonts w:ascii="SimSun" w:eastAsia="SimSun" w:hAnsi="SimSun" w:cs="SimSun"/>
                <w:spacing w:val="-7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s</w:t>
            </w:r>
          </w:p>
        </w:tc>
        <w:tc>
          <w:tcPr>
            <w:tcW w:w="3887" w:type="dxa"/>
            <w:gridSpan w:val="3"/>
            <w:vAlign w:val="top"/>
          </w:tcPr>
          <w:p>
            <w:pPr>
              <w:spacing w:before="95" w:line="185" w:lineRule="auto"/>
              <w:ind w:left="19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25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6" w:line="221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开口闪点，不小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956" w:type="dxa"/>
            <w:vAlign w:val="top"/>
          </w:tcPr>
          <w:p>
            <w:pPr>
              <w:spacing w:before="67" w:line="238" w:lineRule="auto"/>
              <w:ind w:left="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95" w:line="185" w:lineRule="auto"/>
              <w:ind w:left="4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136" w:type="dxa"/>
            <w:vAlign w:val="top"/>
          </w:tcPr>
          <w:p>
            <w:pPr>
              <w:spacing w:before="95" w:line="185" w:lineRule="auto"/>
              <w:ind w:left="4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493" w:type="dxa"/>
            <w:vAlign w:val="top"/>
          </w:tcPr>
          <w:p>
            <w:pPr>
              <w:spacing w:before="95" w:line="185" w:lineRule="auto"/>
              <w:ind w:left="6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11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7" w:line="220" w:lineRule="auto"/>
              <w:ind w:left="3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溶解度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(三氯乙</w:t>
            </w:r>
            <w:r>
              <w:rPr>
                <w:rFonts w:ascii="SimSun" w:eastAsia="SimSun" w:hAnsi="SimSun" w:cs="SimSun"/>
                <w:sz w:val="18"/>
                <w:szCs w:val="18"/>
              </w:rPr>
              <w:t>烯)，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956" w:type="dxa"/>
            <w:vAlign w:val="top"/>
          </w:tcPr>
          <w:p>
            <w:pPr>
              <w:spacing w:before="67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95" w:line="185" w:lineRule="auto"/>
              <w:ind w:left="5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136" w:type="dxa"/>
            <w:vAlign w:val="top"/>
          </w:tcPr>
          <w:p>
            <w:pPr>
              <w:spacing w:before="95" w:line="185" w:lineRule="auto"/>
              <w:ind w:left="4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493" w:type="dxa"/>
            <w:vAlign w:val="top"/>
          </w:tcPr>
          <w:p>
            <w:pPr>
              <w:spacing w:before="95" w:line="185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07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91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68" w:line="220" w:lineRule="auto"/>
              <w:ind w:left="1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储存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稳</w:t>
            </w:r>
          </w:p>
          <w:p>
            <w:pPr>
              <w:spacing w:before="97" w:line="221" w:lineRule="auto"/>
              <w:ind w:left="1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定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性离</w:t>
            </w:r>
          </w:p>
          <w:p>
            <w:pPr>
              <w:spacing w:before="96" w:line="221" w:lineRule="auto"/>
              <w:ind w:left="3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析</w:t>
            </w:r>
          </w:p>
        </w:tc>
        <w:tc>
          <w:tcPr>
            <w:tcW w:w="2082" w:type="dxa"/>
            <w:vAlign w:val="top"/>
          </w:tcPr>
          <w:p>
            <w:pPr>
              <w:spacing w:before="68" w:line="219" w:lineRule="auto"/>
              <w:ind w:left="2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顶部、底部软</w:t>
            </w:r>
            <w:r>
              <w:rPr>
                <w:rFonts w:ascii="SimSun" w:eastAsia="SimSun" w:hAnsi="SimSun" w:cs="SimSun"/>
                <w:sz w:val="18"/>
                <w:szCs w:val="18"/>
              </w:rPr>
              <w:t>化点差</w:t>
            </w:r>
          </w:p>
        </w:tc>
        <w:tc>
          <w:tcPr>
            <w:tcW w:w="956" w:type="dxa"/>
            <w:vAlign w:val="top"/>
          </w:tcPr>
          <w:p>
            <w:pPr>
              <w:spacing w:before="68" w:line="238" w:lineRule="auto"/>
              <w:ind w:left="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67" w:line="237" w:lineRule="auto"/>
              <w:ind w:left="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≤2.5</w:t>
            </w:r>
          </w:p>
        </w:tc>
        <w:tc>
          <w:tcPr>
            <w:tcW w:w="1136" w:type="dxa"/>
            <w:vAlign w:val="top"/>
          </w:tcPr>
          <w:p>
            <w:pPr>
              <w:spacing w:before="67" w:line="237" w:lineRule="auto"/>
              <w:ind w:left="3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≤2.5</w:t>
            </w:r>
          </w:p>
        </w:tc>
        <w:tc>
          <w:tcPr>
            <w:tcW w:w="1493" w:type="dxa"/>
            <w:vAlign w:val="top"/>
          </w:tcPr>
          <w:p>
            <w:pPr>
              <w:spacing w:before="67" w:line="237" w:lineRule="auto"/>
              <w:ind w:left="5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≤2.5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61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628"/>
        </w:trPr>
        <w:tc>
          <w:tcPr>
            <w:tcW w:w="91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82" w:type="dxa"/>
            <w:vAlign w:val="top"/>
          </w:tcPr>
          <w:p>
            <w:pPr>
              <w:spacing w:before="66" w:line="270" w:lineRule="auto"/>
              <w:ind w:left="140" w:right="1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顶部、底部软化</w:t>
            </w:r>
            <w:r>
              <w:rPr>
                <w:rFonts w:ascii="SimSun" w:eastAsia="SimSun" w:hAnsi="SimSun" w:cs="SimSun"/>
                <w:sz w:val="18"/>
                <w:szCs w:val="18"/>
              </w:rPr>
              <w:t>点平均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值与原样沥青</w:t>
            </w:r>
            <w:r>
              <w:rPr>
                <w:rFonts w:ascii="SimSun" w:eastAsia="SimSun" w:hAnsi="SimSun" w:cs="SimSun"/>
                <w:sz w:val="18"/>
                <w:szCs w:val="18"/>
              </w:rPr>
              <w:t>软化点差</w:t>
            </w:r>
          </w:p>
        </w:tc>
        <w:tc>
          <w:tcPr>
            <w:tcW w:w="956" w:type="dxa"/>
            <w:vAlign w:val="top"/>
          </w:tcPr>
          <w:p>
            <w:pPr>
              <w:spacing w:before="222" w:line="238" w:lineRule="auto"/>
              <w:ind w:left="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222" w:line="237" w:lineRule="auto"/>
              <w:ind w:left="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8.0</w:t>
            </w:r>
          </w:p>
        </w:tc>
        <w:tc>
          <w:tcPr>
            <w:tcW w:w="1136" w:type="dxa"/>
            <w:vAlign w:val="top"/>
          </w:tcPr>
          <w:p>
            <w:pPr>
              <w:spacing w:before="222" w:line="237" w:lineRule="auto"/>
              <w:ind w:left="3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8.0</w:t>
            </w:r>
          </w:p>
        </w:tc>
        <w:tc>
          <w:tcPr>
            <w:tcW w:w="1493" w:type="dxa"/>
            <w:vAlign w:val="top"/>
          </w:tcPr>
          <w:p>
            <w:pPr>
              <w:spacing w:before="222" w:line="237" w:lineRule="auto"/>
              <w:ind w:left="5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8.0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189" w:lineRule="auto"/>
              <w:ind w:left="7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—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70" w:line="219" w:lineRule="auto"/>
              <w:ind w:left="4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弹性恢复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(2</w:t>
            </w:r>
            <w:r>
              <w:rPr>
                <w:rFonts w:ascii="SimSun" w:eastAsia="SimSun" w:hAnsi="SimSun" w:cs="SimSun"/>
                <w:sz w:val="18"/>
                <w:szCs w:val="18"/>
              </w:rPr>
              <w:t>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956" w:type="dxa"/>
            <w:vAlign w:val="top"/>
          </w:tcPr>
          <w:p>
            <w:pPr>
              <w:spacing w:before="70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97" w:line="185" w:lineRule="auto"/>
              <w:ind w:left="5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136" w:type="dxa"/>
            <w:vAlign w:val="top"/>
          </w:tcPr>
          <w:p>
            <w:pPr>
              <w:spacing w:before="97" w:line="185" w:lineRule="auto"/>
              <w:ind w:left="4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65</w:t>
            </w:r>
          </w:p>
        </w:tc>
        <w:tc>
          <w:tcPr>
            <w:tcW w:w="1493" w:type="dxa"/>
            <w:vAlign w:val="top"/>
          </w:tcPr>
          <w:p>
            <w:pPr>
              <w:spacing w:before="99" w:line="183" w:lineRule="auto"/>
              <w:ind w:left="6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62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9486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69" w:line="221" w:lineRule="auto"/>
              <w:ind w:left="37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TFOT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(或RTFOT)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后残留物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7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质量变化，不大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956" w:type="dxa"/>
            <w:vAlign w:val="top"/>
          </w:tcPr>
          <w:p>
            <w:pPr>
              <w:spacing w:before="70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69" w:line="236" w:lineRule="auto"/>
              <w:ind w:left="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136" w:type="dxa"/>
            <w:vAlign w:val="top"/>
          </w:tcPr>
          <w:p>
            <w:pPr>
              <w:spacing w:before="69" w:line="236" w:lineRule="auto"/>
              <w:ind w:left="3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493" w:type="dxa"/>
            <w:vAlign w:val="top"/>
          </w:tcPr>
          <w:p>
            <w:pPr>
              <w:spacing w:before="69" w:line="236" w:lineRule="auto"/>
              <w:ind w:left="5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09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70" w:line="221" w:lineRule="auto"/>
              <w:ind w:left="4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针入度比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(25℃)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956" w:type="dxa"/>
            <w:vAlign w:val="top"/>
          </w:tcPr>
          <w:p>
            <w:pPr>
              <w:spacing w:before="71"/>
              <w:ind w:left="4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100" w:line="183" w:lineRule="auto"/>
              <w:ind w:left="5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136" w:type="dxa"/>
            <w:vAlign w:val="top"/>
          </w:tcPr>
          <w:p>
            <w:pPr>
              <w:spacing w:before="98" w:line="185" w:lineRule="auto"/>
              <w:ind w:left="4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493" w:type="dxa"/>
            <w:vAlign w:val="top"/>
          </w:tcPr>
          <w:p>
            <w:pPr>
              <w:spacing w:before="98" w:line="185" w:lineRule="auto"/>
              <w:ind w:left="6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65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38"/>
        </w:trPr>
        <w:tc>
          <w:tcPr>
            <w:tcW w:w="2997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spacing w:before="71" w:line="221" w:lineRule="auto"/>
              <w:ind w:left="6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(5℃</w:t>
            </w:r>
            <w:r>
              <w:rPr>
                <w:rFonts w:ascii="SimSun" w:eastAsia="SimSun" w:hAnsi="SimSun" w:cs="SimSun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956" w:type="dxa"/>
            <w:vAlign w:val="top"/>
          </w:tcPr>
          <w:p>
            <w:pPr>
              <w:spacing w:before="71"/>
              <w:ind w:left="3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1258" w:type="dxa"/>
            <w:vAlign w:val="top"/>
          </w:tcPr>
          <w:p>
            <w:pPr>
              <w:spacing w:before="99" w:line="185" w:lineRule="auto"/>
              <w:ind w:left="5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136" w:type="dxa"/>
            <w:vAlign w:val="top"/>
          </w:tcPr>
          <w:p>
            <w:pPr>
              <w:spacing w:before="99" w:line="185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493" w:type="dxa"/>
            <w:vAlign w:val="top"/>
          </w:tcPr>
          <w:p>
            <w:pPr>
              <w:spacing w:before="99" w:line="185" w:lineRule="auto"/>
              <w:ind w:left="6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</w:tbl>
    <w:p>
      <w:pPr>
        <w:spacing w:before="207" w:line="222" w:lineRule="auto"/>
        <w:ind w:left="347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表5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SBR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改性沥青技术要求</w:t>
      </w:r>
    </w:p>
    <w:tbl>
      <w:tblPr>
        <w:tblStyle w:val="TableNormal4"/>
        <w:tblW w:w="948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80"/>
        <w:gridCol w:w="1474"/>
        <w:gridCol w:w="1258"/>
        <w:gridCol w:w="1231"/>
        <w:gridCol w:w="1397"/>
        <w:gridCol w:w="1646"/>
      </w:tblGrid>
      <w:tr>
        <w:tblPrEx>
          <w:tblW w:w="948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2480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3" w:line="221" w:lineRule="auto"/>
              <w:ind w:left="9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1474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1" w:lineRule="auto"/>
              <w:ind w:left="5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3886" w:type="dxa"/>
            <w:gridSpan w:val="3"/>
            <w:vAlign w:val="top"/>
          </w:tcPr>
          <w:p>
            <w:pPr>
              <w:spacing w:before="80" w:line="220" w:lineRule="auto"/>
              <w:ind w:left="14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技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术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1646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34" w:line="216" w:lineRule="auto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480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94" w:line="187" w:lineRule="auto"/>
              <w:ind w:left="4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II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A</w:t>
            </w:r>
          </w:p>
        </w:tc>
        <w:tc>
          <w:tcPr>
            <w:tcW w:w="1231" w:type="dxa"/>
            <w:vAlign w:val="top"/>
          </w:tcPr>
          <w:p>
            <w:pPr>
              <w:spacing w:before="96" w:line="185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II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B</w:t>
            </w:r>
          </w:p>
        </w:tc>
        <w:tc>
          <w:tcPr>
            <w:tcW w:w="1397" w:type="dxa"/>
            <w:vAlign w:val="top"/>
          </w:tcPr>
          <w:p>
            <w:pPr>
              <w:spacing w:before="94" w:line="185" w:lineRule="auto"/>
              <w:ind w:left="5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II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-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</w:p>
        </w:tc>
        <w:tc>
          <w:tcPr>
            <w:tcW w:w="1646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486" w:type="dxa"/>
          <w:tblInd w:w="7" w:type="dxa"/>
          <w:tblLayout w:type="fixed"/>
        </w:tblPrEx>
        <w:trPr>
          <w:trHeight w:val="628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67" w:lineRule="auto"/>
              <w:ind w:left="431" w:right="439" w:firstLine="5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针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入度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  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100</w:t>
            </w:r>
            <w:r>
              <w:rPr>
                <w:rFonts w:ascii="SimSun" w:eastAsia="SimSun" w:hAnsi="SimSun" w:cs="SimSun"/>
                <w:sz w:val="18"/>
                <w:szCs w:val="18"/>
              </w:rPr>
              <w:t>g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，5</w:t>
            </w:r>
            <w:r>
              <w:rPr>
                <w:rFonts w:ascii="SimSun" w:eastAsia="SimSun" w:hAnsi="SimSun" w:cs="SimSun"/>
                <w:sz w:val="18"/>
                <w:szCs w:val="18"/>
              </w:rPr>
              <w:t>s</w:t>
            </w:r>
            <w:r>
              <w:rPr>
                <w:rFonts w:ascii="SimSun" w:eastAsia="SimSun" w:hAnsi="SimSun" w:cs="SimSun"/>
                <w:spacing w:val="6"/>
                <w:sz w:val="18"/>
                <w:szCs w:val="18"/>
              </w:rPr>
              <w:t>，25℃)</w:t>
            </w:r>
          </w:p>
        </w:tc>
        <w:tc>
          <w:tcPr>
            <w:tcW w:w="1474" w:type="dxa"/>
            <w:vAlign w:val="top"/>
          </w:tcPr>
          <w:p>
            <w:pPr>
              <w:spacing w:before="221"/>
              <w:ind w:left="5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1mm</w:t>
            </w:r>
          </w:p>
        </w:tc>
        <w:tc>
          <w:tcPr>
            <w:tcW w:w="1258" w:type="dxa"/>
            <w:vAlign w:val="top"/>
          </w:tcPr>
          <w:p>
            <w:pPr>
              <w:spacing w:before="246" w:line="188" w:lineRule="auto"/>
              <w:ind w:left="4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&gt;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100</w:t>
            </w:r>
          </w:p>
        </w:tc>
        <w:tc>
          <w:tcPr>
            <w:tcW w:w="1231" w:type="dxa"/>
            <w:vAlign w:val="top"/>
          </w:tcPr>
          <w:p>
            <w:pPr>
              <w:spacing w:before="221" w:line="213" w:lineRule="auto"/>
              <w:ind w:left="2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z w:val="18"/>
                <w:szCs w:val="18"/>
              </w:rPr>
              <w:t>00</w:t>
            </w:r>
          </w:p>
        </w:tc>
        <w:tc>
          <w:tcPr>
            <w:tcW w:w="1397" w:type="dxa"/>
            <w:vAlign w:val="top"/>
          </w:tcPr>
          <w:p>
            <w:pPr>
              <w:spacing w:before="221" w:line="213" w:lineRule="auto"/>
              <w:ind w:left="3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60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80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249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20" w:lineRule="auto"/>
              <w:ind w:left="3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针入度指</w:t>
            </w:r>
            <w:r>
              <w:rPr>
                <w:rFonts w:ascii="SimSun" w:eastAsia="SimSun" w:hAnsi="SimSun" w:cs="SimSun"/>
                <w:sz w:val="18"/>
                <w:szCs w:val="18"/>
              </w:rPr>
              <w:t>数PI，不小于</w:t>
            </w:r>
          </w:p>
        </w:tc>
        <w:tc>
          <w:tcPr>
            <w:tcW w:w="14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95" w:line="234" w:lineRule="auto"/>
              <w:ind w:left="4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-1.</w:t>
            </w:r>
            <w:r>
              <w:rPr>
                <w:rFonts w:ascii="SimSun" w:eastAsia="SimSun" w:hAnsi="SimSun" w:cs="SimSun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top"/>
          </w:tcPr>
          <w:p>
            <w:pPr>
              <w:spacing w:before="96" w:line="184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-0.8</w:t>
            </w:r>
          </w:p>
        </w:tc>
        <w:tc>
          <w:tcPr>
            <w:tcW w:w="1397" w:type="dxa"/>
            <w:vAlign w:val="top"/>
          </w:tcPr>
          <w:p>
            <w:pPr>
              <w:spacing w:before="96" w:line="184" w:lineRule="auto"/>
              <w:ind w:left="5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-0.6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628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72" w:lineRule="auto"/>
              <w:ind w:left="112" w:right="107" w:hanging="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(5℃，5cm/min)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，不小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1474" w:type="dxa"/>
            <w:vAlign w:val="top"/>
          </w:tcPr>
          <w:p>
            <w:pPr>
              <w:spacing w:before="221"/>
              <w:ind w:left="6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1258" w:type="dxa"/>
            <w:vAlign w:val="top"/>
          </w:tcPr>
          <w:p>
            <w:pPr>
              <w:spacing w:before="249" w:line="185" w:lineRule="auto"/>
              <w:ind w:left="5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231" w:type="dxa"/>
            <w:vAlign w:val="top"/>
          </w:tcPr>
          <w:p>
            <w:pPr>
              <w:spacing w:before="249" w:line="185" w:lineRule="auto"/>
              <w:ind w:left="5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spacing w:before="249" w:line="185" w:lineRule="auto"/>
              <w:ind w:left="6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249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12" w:lineRule="auto"/>
              <w:ind w:left="4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软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化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点</w:t>
            </w: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T</w:t>
            </w:r>
            <w:r>
              <w:rPr>
                <w:rFonts w:ascii="SimSun" w:eastAsia="SimSun" w:hAnsi="SimSun" w:cs="SimSun"/>
                <w:spacing w:val="-4"/>
                <w:sz w:val="9"/>
                <w:szCs w:val="9"/>
              </w:rPr>
              <w:t>R&amp;B</w:t>
            </w:r>
            <w:r>
              <w:rPr>
                <w:rFonts w:ascii="SimSun" w:eastAsia="SimSun" w:hAnsi="SimSun" w:cs="SimSun"/>
                <w:spacing w:val="-4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，不小于</w:t>
            </w:r>
          </w:p>
        </w:tc>
        <w:tc>
          <w:tcPr>
            <w:tcW w:w="1474" w:type="dxa"/>
            <w:vAlign w:val="top"/>
          </w:tcPr>
          <w:p>
            <w:pPr>
              <w:spacing w:before="68" w:line="238" w:lineRule="auto"/>
              <w:ind w:left="6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96" w:line="185" w:lineRule="auto"/>
              <w:ind w:left="5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top"/>
          </w:tcPr>
          <w:p>
            <w:pPr>
              <w:spacing w:before="96" w:line="185" w:lineRule="auto"/>
              <w:ind w:left="5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</w:t>
            </w:r>
          </w:p>
        </w:tc>
        <w:tc>
          <w:tcPr>
            <w:tcW w:w="1397" w:type="dxa"/>
            <w:vAlign w:val="top"/>
          </w:tcPr>
          <w:p>
            <w:pPr>
              <w:spacing w:before="96" w:line="185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06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运动</w:t>
            </w:r>
            <w:r>
              <w:rPr>
                <w:rFonts w:ascii="SimSun" w:eastAsia="SimSun" w:hAnsi="SimSun" w:cs="SimSun"/>
                <w:sz w:val="18"/>
                <w:szCs w:val="18"/>
              </w:rPr>
              <w:t>黏度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(135℃)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，不大于</w:t>
            </w:r>
          </w:p>
        </w:tc>
        <w:tc>
          <w:tcPr>
            <w:tcW w:w="1474" w:type="dxa"/>
            <w:vAlign w:val="top"/>
          </w:tcPr>
          <w:p>
            <w:pPr>
              <w:spacing w:before="69" w:line="241" w:lineRule="auto"/>
              <w:ind w:left="5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Pa</w:t>
            </w:r>
            <w:r>
              <w:rPr>
                <w:rFonts w:ascii="SimSun" w:eastAsia="SimSun" w:hAnsi="SimSun" w:cs="SimSun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·</w:t>
            </w:r>
            <w:r>
              <w:rPr>
                <w:rFonts w:ascii="SimSun" w:eastAsia="SimSun" w:hAnsi="SimSun" w:cs="SimSun"/>
                <w:spacing w:val="-7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w w:val="91"/>
                <w:sz w:val="18"/>
                <w:szCs w:val="18"/>
              </w:rPr>
              <w:t>s</w:t>
            </w:r>
          </w:p>
        </w:tc>
        <w:tc>
          <w:tcPr>
            <w:tcW w:w="1258" w:type="dxa"/>
            <w:vAlign w:val="top"/>
          </w:tcPr>
          <w:p>
            <w:pPr>
              <w:spacing w:before="97" w:line="185" w:lineRule="auto"/>
              <w:ind w:left="5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231" w:type="dxa"/>
            <w:vAlign w:val="top"/>
          </w:tcPr>
          <w:p>
            <w:pPr>
              <w:spacing w:before="97" w:line="185" w:lineRule="auto"/>
              <w:ind w:left="5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397" w:type="dxa"/>
            <w:vAlign w:val="top"/>
          </w:tcPr>
          <w:p>
            <w:pPr>
              <w:spacing w:before="97" w:line="185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1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25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0619</w:t>
            </w:r>
          </w:p>
        </w:tc>
      </w:tr>
    </w:tbl>
    <w:p>
      <w:pPr>
        <w:sectPr>
          <w:footerReference w:type="default" r:id="rId12"/>
          <w:pgSz w:w="11900" w:h="16838"/>
          <w:pgMar w:top="1405" w:right="1054" w:bottom="1313" w:left="1343" w:header="0" w:footer="1132" w:gutter="0"/>
          <w:pgNumType w:start="14"/>
          <w:cols w:space="708"/>
        </w:sectPr>
      </w:pPr>
    </w:p>
    <w:tbl>
      <w:tblPr>
        <w:tblStyle w:val="TableNormal5"/>
        <w:tblW w:w="9486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80"/>
        <w:gridCol w:w="1474"/>
        <w:gridCol w:w="1258"/>
        <w:gridCol w:w="1231"/>
        <w:gridCol w:w="1397"/>
        <w:gridCol w:w="1646"/>
      </w:tblGrid>
      <w:tr>
        <w:tblPrEx>
          <w:tblW w:w="9486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3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5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开口闪点，不小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1474" w:type="dxa"/>
            <w:vAlign w:val="top"/>
          </w:tcPr>
          <w:p>
            <w:pPr>
              <w:spacing w:before="69" w:line="238" w:lineRule="auto"/>
              <w:ind w:left="6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℃</w:t>
            </w:r>
          </w:p>
        </w:tc>
        <w:tc>
          <w:tcPr>
            <w:tcW w:w="1258" w:type="dxa"/>
            <w:vAlign w:val="top"/>
          </w:tcPr>
          <w:p>
            <w:pPr>
              <w:spacing w:before="97" w:line="185" w:lineRule="auto"/>
              <w:ind w:left="4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231" w:type="dxa"/>
            <w:vAlign w:val="top"/>
          </w:tcPr>
          <w:p>
            <w:pPr>
              <w:spacing w:before="97" w:line="185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397" w:type="dxa"/>
            <w:vAlign w:val="top"/>
          </w:tcPr>
          <w:p>
            <w:pPr>
              <w:spacing w:before="97" w:line="185" w:lineRule="auto"/>
              <w:ind w:left="5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11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溶解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度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(三氯乙烯)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，不小于</w:t>
            </w:r>
          </w:p>
        </w:tc>
        <w:tc>
          <w:tcPr>
            <w:tcW w:w="1474" w:type="dxa"/>
            <w:vAlign w:val="top"/>
          </w:tcPr>
          <w:p>
            <w:pPr>
              <w:spacing w:before="70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98" w:line="185" w:lineRule="auto"/>
              <w:ind w:left="5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231" w:type="dxa"/>
            <w:vAlign w:val="top"/>
          </w:tcPr>
          <w:p>
            <w:pPr>
              <w:spacing w:before="98" w:line="185" w:lineRule="auto"/>
              <w:ind w:left="5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397" w:type="dxa"/>
            <w:vAlign w:val="top"/>
          </w:tcPr>
          <w:p>
            <w:pPr>
              <w:spacing w:before="98" w:line="185" w:lineRule="auto"/>
              <w:ind w:left="6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99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07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1"/>
        </w:trPr>
        <w:tc>
          <w:tcPr>
            <w:tcW w:w="9486" w:type="dxa"/>
            <w:gridSpan w:val="6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0" w:line="221" w:lineRule="auto"/>
              <w:ind w:left="37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TFOT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(或RTFOT)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后残留物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4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1" w:lineRule="auto"/>
              <w:ind w:left="5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质量变化，不大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1474" w:type="dxa"/>
            <w:vAlign w:val="top"/>
          </w:tcPr>
          <w:p>
            <w:pPr>
              <w:spacing w:before="71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70" w:line="236" w:lineRule="auto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231" w:type="dxa"/>
            <w:vAlign w:val="top"/>
          </w:tcPr>
          <w:p>
            <w:pPr>
              <w:spacing w:before="70" w:line="236" w:lineRule="auto"/>
              <w:ind w:left="4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397" w:type="dxa"/>
            <w:vAlign w:val="top"/>
          </w:tcPr>
          <w:p>
            <w:pPr>
              <w:spacing w:before="70" w:line="236" w:lineRule="auto"/>
              <w:ind w:left="5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±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09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23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1" w:lineRule="auto"/>
              <w:ind w:left="1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针入度比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(25℃)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1474" w:type="dxa"/>
            <w:vAlign w:val="top"/>
          </w:tcPr>
          <w:p>
            <w:pPr>
              <w:spacing w:before="70"/>
              <w:ind w:left="6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258" w:type="dxa"/>
            <w:vAlign w:val="top"/>
          </w:tcPr>
          <w:p>
            <w:pPr>
              <w:spacing w:before="98" w:line="185" w:lineRule="auto"/>
              <w:ind w:left="5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top"/>
          </w:tcPr>
          <w:p>
            <w:pPr>
              <w:spacing w:before="100" w:line="183" w:lineRule="auto"/>
              <w:ind w:left="53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397" w:type="dxa"/>
            <w:vAlign w:val="top"/>
          </w:tcPr>
          <w:p>
            <w:pPr>
              <w:spacing w:before="98" w:line="185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486" w:type="dxa"/>
          <w:tblInd w:w="7" w:type="dxa"/>
          <w:tblLayout w:type="fixed"/>
        </w:tblPrEx>
        <w:trPr>
          <w:trHeight w:val="338"/>
        </w:trPr>
        <w:tc>
          <w:tcPr>
            <w:tcW w:w="2480" w:type="dxa"/>
            <w:tcBorders>
              <w:left w:val="single" w:sz="6" w:space="0" w:color="000000"/>
            </w:tcBorders>
            <w:vAlign w:val="top"/>
          </w:tcPr>
          <w:p>
            <w:pPr>
              <w:spacing w:before="71" w:line="221" w:lineRule="auto"/>
              <w:ind w:left="38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延度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(5</w:t>
            </w:r>
            <w:r>
              <w:rPr>
                <w:rFonts w:ascii="SimSun" w:eastAsia="SimSun" w:hAnsi="SimSun" w:cs="SimSun"/>
                <w:sz w:val="18"/>
                <w:szCs w:val="18"/>
              </w:rPr>
              <w:t>℃)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，不小于</w:t>
            </w:r>
          </w:p>
        </w:tc>
        <w:tc>
          <w:tcPr>
            <w:tcW w:w="1474" w:type="dxa"/>
            <w:vAlign w:val="top"/>
          </w:tcPr>
          <w:p>
            <w:pPr>
              <w:spacing w:before="71"/>
              <w:ind w:left="6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c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</w:p>
        </w:tc>
        <w:tc>
          <w:tcPr>
            <w:tcW w:w="1258" w:type="dxa"/>
            <w:vAlign w:val="top"/>
          </w:tcPr>
          <w:p>
            <w:pPr>
              <w:spacing w:before="99" w:line="185" w:lineRule="auto"/>
              <w:ind w:left="5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31" w:type="dxa"/>
            <w:vAlign w:val="top"/>
          </w:tcPr>
          <w:p>
            <w:pPr>
              <w:spacing w:before="99" w:line="185" w:lineRule="auto"/>
              <w:ind w:left="5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397" w:type="dxa"/>
            <w:vAlign w:val="top"/>
          </w:tcPr>
          <w:p>
            <w:pPr>
              <w:spacing w:before="99" w:line="185" w:lineRule="auto"/>
              <w:ind w:left="6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10</w:t>
            </w:r>
          </w:p>
        </w:tc>
        <w:tc>
          <w:tcPr>
            <w:tcW w:w="1646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5" w:lineRule="auto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05</w:t>
            </w:r>
          </w:p>
        </w:tc>
      </w:tr>
    </w:tbl>
    <w:p>
      <w:pPr>
        <w:spacing w:before="207" w:line="468" w:lineRule="exact"/>
        <w:ind w:left="7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position w:val="19"/>
          <w:sz w:val="21"/>
          <w:szCs w:val="21"/>
        </w:rPr>
        <w:t>4.3</w:t>
      </w:r>
      <w:r>
        <w:rPr>
          <w:rFonts w:ascii="SimHei" w:eastAsia="SimHei" w:hAnsi="SimHei" w:cs="SimHei"/>
          <w:spacing w:val="1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集料</w:t>
      </w:r>
    </w:p>
    <w:p>
      <w:pPr>
        <w:spacing w:before="1" w:line="223" w:lineRule="auto"/>
        <w:ind w:left="7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粗集料</w:t>
      </w:r>
    </w:p>
    <w:p>
      <w:pPr>
        <w:spacing w:before="214" w:line="220" w:lineRule="auto"/>
        <w:ind w:left="5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生产</w:t>
      </w:r>
      <w:r>
        <w:rPr>
          <w:rFonts w:ascii="SimSun" w:eastAsia="SimSun" w:hAnsi="SimSun" w:cs="SimSun"/>
          <w:sz w:val="21"/>
          <w:szCs w:val="21"/>
        </w:rPr>
        <w:t>相变沥青混合料时，不宜采用多孔性或内部吸水性强的集料。粗集料质量应满足表</w:t>
      </w:r>
      <w:r>
        <w:rPr>
          <w:rFonts w:ascii="Times New Roman" w:eastAsia="Times New Roman" w:hAnsi="Times New Roman" w:cs="Times New Roman"/>
          <w:sz w:val="21"/>
          <w:szCs w:val="21"/>
        </w:rPr>
        <w:t>6</w:t>
      </w:r>
      <w:r>
        <w:rPr>
          <w:rFonts w:ascii="SimSun" w:eastAsia="SimSun" w:hAnsi="SimSun" w:cs="SimSun"/>
          <w:sz w:val="21"/>
          <w:szCs w:val="21"/>
        </w:rPr>
        <w:t>的要求。</w:t>
      </w:r>
    </w:p>
    <w:p>
      <w:pPr>
        <w:sectPr>
          <w:footerReference w:type="default" r:id="rId13"/>
          <w:type w:val="nextPage"/>
          <w:pgSz w:w="11900" w:h="16838"/>
          <w:pgMar w:top="1405" w:right="1054" w:bottom="1313" w:left="1343" w:header="0" w:footer="1132" w:gutter="0"/>
          <w:pgNumType w:start="15"/>
          <w:cols w:space="708"/>
          <w:titlePg w:val="0"/>
        </w:sectPr>
      </w:pPr>
    </w:p>
    <w:p>
      <w:pPr>
        <w:spacing w:before="42" w:line="237" w:lineRule="auto"/>
        <w:ind w:right="57"/>
        <w:jc w:val="right"/>
        <w:rPr>
          <w:rFonts w:ascii="SimHei" w:eastAsia="SimHei" w:hAnsi="SimHei" w:cs="SimHei"/>
          <w:sz w:val="21"/>
          <w:szCs w:val="21"/>
        </w:rPr>
      </w:pPr>
      <w:bookmarkStart w:id="2" w:name="_bookmark6"/>
      <w:bookmarkEnd w:id="2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4" w:line="223" w:lineRule="auto"/>
        <w:ind w:left="349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粗集</w:t>
      </w:r>
      <w:r>
        <w:rPr>
          <w:rFonts w:ascii="SimHei" w:eastAsia="SimHei" w:hAnsi="SimHei" w:cs="SimHei"/>
          <w:sz w:val="21"/>
          <w:szCs w:val="21"/>
        </w:rPr>
        <w:t>料质量技术要求</w:t>
      </w:r>
    </w:p>
    <w:p>
      <w:pPr>
        <w:spacing w:line="162" w:lineRule="exact"/>
      </w:pPr>
    </w:p>
    <w:tbl>
      <w:tblPr>
        <w:tblStyle w:val="TableNormal6"/>
        <w:tblW w:w="937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50"/>
        <w:gridCol w:w="1258"/>
        <w:gridCol w:w="1682"/>
        <w:gridCol w:w="949"/>
        <w:gridCol w:w="1035"/>
        <w:gridCol w:w="1061"/>
        <w:gridCol w:w="1294"/>
        <w:gridCol w:w="1049"/>
      </w:tblGrid>
      <w:tr>
        <w:tblPrEx>
          <w:tblW w:w="937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3"/>
        </w:trPr>
        <w:tc>
          <w:tcPr>
            <w:tcW w:w="3990" w:type="dxa"/>
            <w:gridSpan w:val="3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8" w:line="221" w:lineRule="auto"/>
              <w:ind w:left="17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1" w:lineRule="auto"/>
              <w:ind w:left="2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2096" w:type="dxa"/>
            <w:gridSpan w:val="2"/>
            <w:vAlign w:val="top"/>
          </w:tcPr>
          <w:p>
            <w:pPr>
              <w:spacing w:before="80" w:line="220" w:lineRule="auto"/>
              <w:ind w:left="2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高速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公路及一级公路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18" w:lineRule="auto"/>
              <w:ind w:left="1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他等级公路</w:t>
            </w:r>
          </w:p>
        </w:tc>
        <w:tc>
          <w:tcPr>
            <w:tcW w:w="1049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39" w:line="216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8"/>
        </w:trPr>
        <w:tc>
          <w:tcPr>
            <w:tcW w:w="3990" w:type="dxa"/>
            <w:gridSpan w:val="3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71" w:line="219" w:lineRule="auto"/>
              <w:ind w:left="2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表面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层</w:t>
            </w:r>
          </w:p>
        </w:tc>
        <w:tc>
          <w:tcPr>
            <w:tcW w:w="1061" w:type="dxa"/>
            <w:vAlign w:val="top"/>
          </w:tcPr>
          <w:p>
            <w:pPr>
              <w:spacing w:before="70" w:line="218" w:lineRule="auto"/>
              <w:ind w:left="1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其他层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次</w:t>
            </w:r>
          </w:p>
        </w:tc>
        <w:tc>
          <w:tcPr>
            <w:tcW w:w="129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4" w:line="220" w:lineRule="auto"/>
              <w:ind w:left="11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石料压碎值，不</w:t>
            </w:r>
            <w:r>
              <w:rPr>
                <w:rFonts w:ascii="SimSun" w:eastAsia="SimSun" w:hAnsi="SimSun" w:cs="SimSun"/>
                <w:sz w:val="18"/>
                <w:szCs w:val="18"/>
              </w:rPr>
              <w:t>大于</w:t>
            </w:r>
          </w:p>
        </w:tc>
        <w:tc>
          <w:tcPr>
            <w:tcW w:w="949" w:type="dxa"/>
            <w:vAlign w:val="top"/>
          </w:tcPr>
          <w:p>
            <w:pPr>
              <w:spacing w:before="66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4" w:line="185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1061" w:type="dxa"/>
            <w:vAlign w:val="top"/>
          </w:tcPr>
          <w:p>
            <w:pPr>
              <w:spacing w:before="94" w:line="185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294" w:type="dxa"/>
            <w:vAlign w:val="top"/>
          </w:tcPr>
          <w:p>
            <w:pPr>
              <w:spacing w:before="94" w:line="185" w:lineRule="auto"/>
              <w:ind w:left="5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16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6" w:line="220" w:lineRule="auto"/>
              <w:ind w:left="10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洛杉矶磨耗损失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，不大于</w:t>
            </w:r>
          </w:p>
        </w:tc>
        <w:tc>
          <w:tcPr>
            <w:tcW w:w="949" w:type="dxa"/>
            <w:vAlign w:val="top"/>
          </w:tcPr>
          <w:p>
            <w:pPr>
              <w:spacing w:before="67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4" w:line="185" w:lineRule="auto"/>
              <w:ind w:left="4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061" w:type="dxa"/>
            <w:vAlign w:val="top"/>
          </w:tcPr>
          <w:p>
            <w:pPr>
              <w:spacing w:before="94" w:line="185" w:lineRule="auto"/>
              <w:ind w:left="4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94" w:type="dxa"/>
            <w:vAlign w:val="top"/>
          </w:tcPr>
          <w:p>
            <w:pPr>
              <w:spacing w:before="94" w:line="185" w:lineRule="auto"/>
              <w:ind w:left="5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17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6" w:line="221" w:lineRule="auto"/>
              <w:ind w:left="10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表观相对密</w:t>
            </w:r>
            <w:r>
              <w:rPr>
                <w:rFonts w:ascii="SimSun" w:eastAsia="SimSun" w:hAnsi="SimSun" w:cs="SimSun"/>
                <w:sz w:val="18"/>
                <w:szCs w:val="18"/>
              </w:rPr>
              <w:t>度，不小于</w:t>
            </w:r>
          </w:p>
        </w:tc>
        <w:tc>
          <w:tcPr>
            <w:tcW w:w="949" w:type="dxa"/>
            <w:vAlign w:val="top"/>
          </w:tcPr>
          <w:p>
            <w:pPr>
              <w:spacing w:before="65" w:line="226" w:lineRule="auto"/>
              <w:ind w:left="324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3</w:t>
            </w:r>
          </w:p>
        </w:tc>
        <w:tc>
          <w:tcPr>
            <w:tcW w:w="1035" w:type="dxa"/>
            <w:vAlign w:val="top"/>
          </w:tcPr>
          <w:p>
            <w:pPr>
              <w:spacing w:before="95" w:line="184" w:lineRule="auto"/>
              <w:ind w:left="3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2.6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061" w:type="dxa"/>
            <w:vAlign w:val="top"/>
          </w:tcPr>
          <w:p>
            <w:pPr>
              <w:spacing w:before="95" w:line="184" w:lineRule="auto"/>
              <w:ind w:left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294" w:type="dxa"/>
            <w:vAlign w:val="top"/>
          </w:tcPr>
          <w:p>
            <w:pPr>
              <w:spacing w:before="95" w:line="184" w:lineRule="auto"/>
              <w:ind w:left="4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4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7" w:line="220" w:lineRule="auto"/>
              <w:ind w:left="13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吸水率，不大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于</w:t>
            </w:r>
          </w:p>
        </w:tc>
        <w:tc>
          <w:tcPr>
            <w:tcW w:w="949" w:type="dxa"/>
            <w:vAlign w:val="top"/>
          </w:tcPr>
          <w:p>
            <w:pPr>
              <w:spacing w:before="67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5" w:line="184" w:lineRule="auto"/>
              <w:ind w:left="3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061" w:type="dxa"/>
            <w:vAlign w:val="top"/>
          </w:tcPr>
          <w:p>
            <w:pPr>
              <w:spacing w:before="95" w:line="184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294" w:type="dxa"/>
            <w:vAlign w:val="top"/>
          </w:tcPr>
          <w:p>
            <w:pPr>
              <w:spacing w:before="95" w:line="184" w:lineRule="auto"/>
              <w:ind w:left="5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04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7" w:line="221" w:lineRule="auto"/>
              <w:ind w:left="13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坚固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性，不大于</w:t>
            </w:r>
          </w:p>
        </w:tc>
        <w:tc>
          <w:tcPr>
            <w:tcW w:w="949" w:type="dxa"/>
            <w:vAlign w:val="top"/>
          </w:tcPr>
          <w:p>
            <w:pPr>
              <w:spacing w:before="68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5" w:line="187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12</w:t>
            </w:r>
          </w:p>
        </w:tc>
        <w:tc>
          <w:tcPr>
            <w:tcW w:w="1061" w:type="dxa"/>
            <w:vAlign w:val="top"/>
          </w:tcPr>
          <w:p>
            <w:pPr>
              <w:spacing w:before="95" w:line="187" w:lineRule="auto"/>
              <w:ind w:left="4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12</w:t>
            </w:r>
          </w:p>
        </w:tc>
        <w:tc>
          <w:tcPr>
            <w:tcW w:w="1294" w:type="dxa"/>
            <w:vAlign w:val="top"/>
          </w:tcPr>
          <w:p>
            <w:pPr>
              <w:spacing w:before="67" w:line="257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14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940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5" w:line="220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针片状颗粒含</w:t>
            </w:r>
            <w:r>
              <w:rPr>
                <w:rFonts w:ascii="SimSun" w:eastAsia="SimSun" w:hAnsi="SimSun" w:cs="SimSun"/>
                <w:sz w:val="18"/>
                <w:szCs w:val="18"/>
              </w:rPr>
              <w:t>量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(混合料)，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不大于</w:t>
            </w:r>
          </w:p>
          <w:p>
            <w:pPr>
              <w:spacing w:before="97" w:line="218" w:lineRule="auto"/>
              <w:ind w:left="8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其中粒</w:t>
            </w:r>
            <w:r>
              <w:rPr>
                <w:rFonts w:ascii="SimSun" w:eastAsia="SimSun" w:hAnsi="SimSun" w:cs="SimSun"/>
                <w:sz w:val="18"/>
                <w:szCs w:val="18"/>
              </w:rPr>
              <w:t>径大于9.5mm，不大于</w:t>
            </w:r>
          </w:p>
          <w:p>
            <w:pPr>
              <w:spacing w:before="99" w:line="218" w:lineRule="auto"/>
              <w:ind w:left="95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其</w:t>
            </w:r>
            <w:r>
              <w:rPr>
                <w:rFonts w:ascii="SimSun" w:eastAsia="SimSun" w:hAnsi="SimSun" w:cs="SimSun"/>
                <w:sz w:val="18"/>
                <w:szCs w:val="18"/>
              </w:rPr>
              <w:t>中粒径小于9.5mm，大于</w:t>
            </w:r>
          </w:p>
        </w:tc>
        <w:tc>
          <w:tcPr>
            <w:tcW w:w="949" w:type="dxa"/>
            <w:vAlign w:val="top"/>
          </w:tcPr>
          <w:p>
            <w:pPr>
              <w:spacing w:before="65" w:line="312" w:lineRule="exact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0"/>
                <w:sz w:val="18"/>
                <w:szCs w:val="18"/>
              </w:rPr>
              <w:t>%</w:t>
            </w:r>
          </w:p>
          <w:p>
            <w:pPr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  <w:p>
            <w:pPr>
              <w:spacing w:before="77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3" w:line="185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  <w:p>
            <w:pPr>
              <w:spacing w:before="131" w:line="187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12</w:t>
            </w:r>
          </w:p>
          <w:p>
            <w:pPr>
              <w:spacing w:before="130" w:line="185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18</w:t>
            </w:r>
          </w:p>
        </w:tc>
        <w:tc>
          <w:tcPr>
            <w:tcW w:w="1061" w:type="dxa"/>
            <w:vAlign w:val="top"/>
          </w:tcPr>
          <w:p>
            <w:pPr>
              <w:spacing w:before="93" w:line="185" w:lineRule="auto"/>
              <w:ind w:left="4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18</w:t>
            </w:r>
          </w:p>
          <w:p>
            <w:pPr>
              <w:spacing w:before="131" w:line="185" w:lineRule="auto"/>
              <w:ind w:left="4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15</w:t>
            </w:r>
          </w:p>
          <w:p>
            <w:pPr>
              <w:spacing w:before="131" w:line="185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94" w:type="dxa"/>
            <w:vAlign w:val="top"/>
          </w:tcPr>
          <w:p>
            <w:pPr>
              <w:spacing w:before="93" w:line="284" w:lineRule="exact"/>
              <w:ind w:left="5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10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position w:val="10"/>
                <w:sz w:val="18"/>
                <w:szCs w:val="18"/>
              </w:rPr>
              <w:t>0</w:t>
            </w:r>
          </w:p>
          <w:p>
            <w:pPr>
              <w:spacing w:line="296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2"/>
                <w:sz w:val="18"/>
                <w:szCs w:val="18"/>
              </w:rPr>
              <w:t>－</w:t>
            </w:r>
          </w:p>
          <w:p>
            <w:pPr>
              <w:spacing w:before="15" w:line="251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12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8" w:line="220" w:lineRule="auto"/>
              <w:ind w:left="5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水洗法小于0.</w:t>
            </w:r>
            <w:r>
              <w:rPr>
                <w:rFonts w:ascii="SimSun" w:eastAsia="SimSun" w:hAnsi="SimSun" w:cs="SimSun"/>
                <w:sz w:val="18"/>
                <w:szCs w:val="18"/>
              </w:rPr>
              <w:t>075mm颗粒含量，不大于</w:t>
            </w:r>
          </w:p>
        </w:tc>
        <w:tc>
          <w:tcPr>
            <w:tcW w:w="949" w:type="dxa"/>
            <w:vAlign w:val="top"/>
          </w:tcPr>
          <w:p>
            <w:pPr>
              <w:spacing w:before="68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5" w:line="187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061" w:type="dxa"/>
            <w:vAlign w:val="top"/>
          </w:tcPr>
          <w:p>
            <w:pPr>
              <w:spacing w:before="95" w:line="187" w:lineRule="auto"/>
              <w:ind w:left="5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294" w:type="dxa"/>
            <w:vAlign w:val="top"/>
          </w:tcPr>
          <w:p>
            <w:pPr>
              <w:spacing w:before="95" w:line="187" w:lineRule="auto"/>
              <w:ind w:left="6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10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3990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9" w:line="220" w:lineRule="auto"/>
              <w:ind w:left="12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软石含量，不大于</w:t>
            </w:r>
          </w:p>
        </w:tc>
        <w:tc>
          <w:tcPr>
            <w:tcW w:w="949" w:type="dxa"/>
            <w:vAlign w:val="top"/>
          </w:tcPr>
          <w:p>
            <w:pPr>
              <w:spacing w:before="69"/>
              <w:ind w:left="4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035" w:type="dxa"/>
            <w:vAlign w:val="top"/>
          </w:tcPr>
          <w:p>
            <w:pPr>
              <w:spacing w:before="97" w:line="185" w:lineRule="auto"/>
              <w:ind w:left="4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061" w:type="dxa"/>
            <w:vAlign w:val="top"/>
          </w:tcPr>
          <w:p>
            <w:pPr>
              <w:spacing w:before="99" w:line="183" w:lineRule="auto"/>
              <w:ind w:left="4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294" w:type="dxa"/>
            <w:vAlign w:val="top"/>
          </w:tcPr>
          <w:p>
            <w:pPr>
              <w:spacing w:before="99" w:line="183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049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20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1050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spacing w:before="58" w:line="320" w:lineRule="auto"/>
              <w:ind w:left="117" w:right="72" w:hanging="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粗集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料的磨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光值PSV，</w:t>
            </w:r>
          </w:p>
          <w:p>
            <w:pPr>
              <w:spacing w:line="222" w:lineRule="auto"/>
              <w:ind w:left="2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于</w:t>
            </w:r>
          </w:p>
        </w:tc>
        <w:tc>
          <w:tcPr>
            <w:tcW w:w="1258" w:type="dxa"/>
            <w:vAlign w:val="top"/>
          </w:tcPr>
          <w:p>
            <w:pPr>
              <w:spacing w:before="69" w:line="219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雨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气候区</w:t>
            </w:r>
          </w:p>
        </w:tc>
        <w:tc>
          <w:tcPr>
            <w:tcW w:w="1682" w:type="dxa"/>
            <w:vAlign w:val="top"/>
          </w:tcPr>
          <w:p>
            <w:pPr>
              <w:spacing w:before="69" w:line="220" w:lineRule="auto"/>
              <w:ind w:left="2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年降雨量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(m</w:t>
            </w:r>
            <w:r>
              <w:rPr>
                <w:rFonts w:ascii="SimSun" w:eastAsia="SimSun" w:hAnsi="SimSun" w:cs="SimSun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)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21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69" w:line="220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潮湿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69"/>
              <w:ind w:left="5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＞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7" w:line="186" w:lineRule="auto"/>
              <w:ind w:left="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</w:t>
            </w:r>
          </w:p>
        </w:tc>
        <w:tc>
          <w:tcPr>
            <w:tcW w:w="1061" w:type="dxa"/>
            <w:vAlign w:val="top"/>
          </w:tcPr>
          <w:p>
            <w:pPr>
              <w:spacing w:before="69" w:line="255" w:lineRule="exact"/>
              <w:ind w:left="4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294" w:type="dxa"/>
            <w:vAlign w:val="top"/>
          </w:tcPr>
          <w:p>
            <w:pPr>
              <w:spacing w:before="69" w:line="255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68" w:line="221" w:lineRule="auto"/>
              <w:ind w:left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湿润区</w:t>
            </w:r>
          </w:p>
        </w:tc>
        <w:tc>
          <w:tcPr>
            <w:tcW w:w="1682" w:type="dxa"/>
            <w:vAlign w:val="top"/>
          </w:tcPr>
          <w:p>
            <w:pPr>
              <w:spacing w:before="69" w:line="213" w:lineRule="auto"/>
              <w:ind w:left="3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500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100</w:t>
            </w:r>
            <w:r>
              <w:rPr>
                <w:rFonts w:ascii="SimSun" w:eastAsia="SimSun" w:hAnsi="SimSun" w:cs="SimSun"/>
                <w:sz w:val="18"/>
                <w:szCs w:val="18"/>
              </w:rPr>
              <w:t>0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7" w:line="185" w:lineRule="auto"/>
              <w:ind w:left="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061" w:type="dxa"/>
            <w:vAlign w:val="top"/>
          </w:tcPr>
          <w:p>
            <w:pPr>
              <w:spacing w:before="69" w:line="251" w:lineRule="exact"/>
              <w:ind w:left="4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294" w:type="dxa"/>
            <w:vAlign w:val="top"/>
          </w:tcPr>
          <w:p>
            <w:pPr>
              <w:spacing w:before="69" w:line="251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69" w:line="219" w:lineRule="auto"/>
              <w:ind w:left="3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半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干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70" w:line="213" w:lineRule="auto"/>
              <w:ind w:left="4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250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z w:val="18"/>
                <w:szCs w:val="18"/>
              </w:rPr>
              <w:t>00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7" w:line="185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061" w:type="dxa"/>
            <w:vAlign w:val="top"/>
          </w:tcPr>
          <w:p>
            <w:pPr>
              <w:spacing w:before="69" w:line="253" w:lineRule="exact"/>
              <w:ind w:left="4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294" w:type="dxa"/>
            <w:vAlign w:val="top"/>
          </w:tcPr>
          <w:p>
            <w:pPr>
              <w:spacing w:before="69" w:line="253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1050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70" w:line="219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干旱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70"/>
              <w:ind w:left="6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＜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250</w:t>
            </w: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8" w:line="185" w:lineRule="auto"/>
              <w:ind w:left="4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1061" w:type="dxa"/>
            <w:vAlign w:val="top"/>
          </w:tcPr>
          <w:p>
            <w:pPr>
              <w:spacing w:before="70" w:line="252" w:lineRule="exact"/>
              <w:ind w:left="4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294" w:type="dxa"/>
            <w:vAlign w:val="top"/>
          </w:tcPr>
          <w:p>
            <w:pPr>
              <w:spacing w:before="70" w:line="252" w:lineRule="exact"/>
              <w:ind w:left="5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049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1050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56" w:line="339" w:lineRule="auto"/>
              <w:ind w:left="11" w:firstLine="62"/>
              <w:rPr>
                <w:rFonts w:ascii="SimSun" w:eastAsia="SimSun" w:hAnsi="SimSun" w:cs="SimSun"/>
                <w:sz w:val="17"/>
                <w:szCs w:val="17"/>
              </w:rPr>
            </w:pPr>
            <w:r>
              <w:rPr>
                <w:rFonts w:ascii="SimSun" w:eastAsia="SimSun" w:hAnsi="SimSun" w:cs="SimSun"/>
                <w:spacing w:val="10"/>
                <w:sz w:val="17"/>
                <w:szCs w:val="17"/>
              </w:rPr>
              <w:t>粗</w:t>
            </w:r>
            <w:r>
              <w:rPr>
                <w:rFonts w:ascii="SimSun" w:eastAsia="SimSun" w:hAnsi="SimSun" w:cs="SimSun"/>
                <w:spacing w:val="7"/>
                <w:sz w:val="17"/>
                <w:szCs w:val="17"/>
              </w:rPr>
              <w:t>集料与沥</w:t>
            </w:r>
            <w:r>
              <w:rPr>
                <w:rFonts w:ascii="SimSun" w:eastAsia="SimSun" w:hAnsi="SimSun" w:cs="SimSun"/>
                <w:sz w:val="17"/>
                <w:szCs w:val="17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17"/>
                <w:szCs w:val="17"/>
              </w:rPr>
              <w:t>青的黏附</w:t>
            </w:r>
            <w:r>
              <w:rPr>
                <w:rFonts w:ascii="SimSun" w:eastAsia="SimSun" w:hAnsi="SimSun" w:cs="SimSun"/>
                <w:sz w:val="17"/>
                <w:szCs w:val="17"/>
              </w:rPr>
              <w:t>性，</w:t>
            </w:r>
          </w:p>
          <w:p>
            <w:pPr>
              <w:spacing w:line="222" w:lineRule="auto"/>
              <w:ind w:left="2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不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于</w:t>
            </w:r>
          </w:p>
        </w:tc>
        <w:tc>
          <w:tcPr>
            <w:tcW w:w="1258" w:type="dxa"/>
            <w:vAlign w:val="top"/>
          </w:tcPr>
          <w:p>
            <w:pPr>
              <w:spacing w:before="71" w:line="219" w:lineRule="auto"/>
              <w:ind w:left="1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雨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气候区</w:t>
            </w:r>
          </w:p>
        </w:tc>
        <w:tc>
          <w:tcPr>
            <w:tcW w:w="1682" w:type="dxa"/>
            <w:vAlign w:val="top"/>
          </w:tcPr>
          <w:p>
            <w:pPr>
              <w:spacing w:before="71" w:line="220" w:lineRule="auto"/>
              <w:ind w:left="2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年降雨量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(m</w:t>
            </w:r>
            <w:r>
              <w:rPr>
                <w:rFonts w:ascii="SimSun" w:eastAsia="SimSun" w:hAnsi="SimSun" w:cs="SimSun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)</w:t>
            </w:r>
          </w:p>
        </w:tc>
        <w:tc>
          <w:tcPr>
            <w:tcW w:w="949" w:type="dxa"/>
            <w:vMerge w:val="restart"/>
            <w:tcBorders>
              <w:bottom w:val="nil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3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级</w:t>
            </w:r>
          </w:p>
        </w:tc>
        <w:tc>
          <w:tcPr>
            <w:tcW w:w="1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2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position w:val="1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position w:val="12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position w:val="12"/>
                <w:sz w:val="18"/>
                <w:szCs w:val="18"/>
              </w:rPr>
              <w:t>16</w:t>
            </w:r>
          </w:p>
          <w:p>
            <w:pPr>
              <w:spacing w:line="184" w:lineRule="auto"/>
              <w:ind w:left="2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06</w:t>
            </w:r>
            <w:r>
              <w:rPr>
                <w:rFonts w:ascii="SimSun" w:eastAsia="SimSun" w:hAnsi="SimSun" w:cs="SimSun"/>
                <w:sz w:val="18"/>
                <w:szCs w:val="18"/>
              </w:rPr>
              <w:t>63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71" w:line="220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潮湿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71"/>
              <w:ind w:left="5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＞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1000</w:t>
            </w:r>
          </w:p>
        </w:tc>
        <w:tc>
          <w:tcPr>
            <w:tcW w:w="9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101" w:line="183" w:lineRule="auto"/>
              <w:ind w:left="4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061" w:type="dxa"/>
            <w:vAlign w:val="top"/>
          </w:tcPr>
          <w:p>
            <w:pPr>
              <w:spacing w:before="99" w:line="186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294" w:type="dxa"/>
            <w:vAlign w:val="top"/>
          </w:tcPr>
          <w:p>
            <w:pPr>
              <w:spacing w:before="99" w:line="186" w:lineRule="auto"/>
              <w:ind w:left="6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4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71" w:line="221" w:lineRule="auto"/>
              <w:ind w:left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湿润区</w:t>
            </w:r>
          </w:p>
        </w:tc>
        <w:tc>
          <w:tcPr>
            <w:tcW w:w="1682" w:type="dxa"/>
            <w:vAlign w:val="top"/>
          </w:tcPr>
          <w:p>
            <w:pPr>
              <w:spacing w:before="72" w:line="213" w:lineRule="auto"/>
              <w:ind w:left="3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500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100</w:t>
            </w:r>
            <w:r>
              <w:rPr>
                <w:rFonts w:ascii="SimSun" w:eastAsia="SimSun" w:hAnsi="SimSun" w:cs="SimSun"/>
                <w:sz w:val="18"/>
                <w:szCs w:val="18"/>
              </w:rPr>
              <w:t>0</w:t>
            </w:r>
          </w:p>
        </w:tc>
        <w:tc>
          <w:tcPr>
            <w:tcW w:w="9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9" w:line="186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99" w:line="186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294" w:type="dxa"/>
            <w:vAlign w:val="top"/>
          </w:tcPr>
          <w:p>
            <w:pPr>
              <w:spacing w:before="99" w:line="186" w:lineRule="auto"/>
              <w:ind w:left="6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1050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71" w:line="219" w:lineRule="auto"/>
              <w:ind w:left="3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半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干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71" w:line="213" w:lineRule="auto"/>
              <w:ind w:left="4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250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500</w:t>
            </w:r>
          </w:p>
        </w:tc>
        <w:tc>
          <w:tcPr>
            <w:tcW w:w="9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9" w:line="186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99" w:line="185" w:lineRule="auto"/>
              <w:ind w:left="4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294" w:type="dxa"/>
            <w:vAlign w:val="top"/>
          </w:tcPr>
          <w:p>
            <w:pPr>
              <w:spacing w:before="99" w:line="185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049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78" w:type="dxa"/>
          <w:tblInd w:w="7" w:type="dxa"/>
          <w:tblLayout w:type="fixed"/>
        </w:tblPrEx>
        <w:trPr>
          <w:trHeight w:val="338"/>
        </w:trPr>
        <w:tc>
          <w:tcPr>
            <w:tcW w:w="1050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Align w:val="top"/>
          </w:tcPr>
          <w:p>
            <w:pPr>
              <w:spacing w:before="71" w:line="219" w:lineRule="auto"/>
              <w:ind w:left="3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干旱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区</w:t>
            </w:r>
          </w:p>
        </w:tc>
        <w:tc>
          <w:tcPr>
            <w:tcW w:w="1682" w:type="dxa"/>
            <w:vAlign w:val="top"/>
          </w:tcPr>
          <w:p>
            <w:pPr>
              <w:spacing w:before="71"/>
              <w:ind w:left="6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＜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250</w:t>
            </w:r>
          </w:p>
        </w:tc>
        <w:tc>
          <w:tcPr>
            <w:tcW w:w="9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5" w:type="dxa"/>
            <w:vAlign w:val="top"/>
          </w:tcPr>
          <w:p>
            <w:pPr>
              <w:spacing w:before="99" w:line="185" w:lineRule="auto"/>
              <w:ind w:left="4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061" w:type="dxa"/>
            <w:vAlign w:val="top"/>
          </w:tcPr>
          <w:p>
            <w:pPr>
              <w:spacing w:before="99" w:line="185" w:lineRule="auto"/>
              <w:ind w:left="4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294" w:type="dxa"/>
            <w:vAlign w:val="top"/>
          </w:tcPr>
          <w:p>
            <w:pPr>
              <w:spacing w:before="99" w:line="185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049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7" w:line="223" w:lineRule="auto"/>
        <w:ind w:left="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细集料</w:t>
      </w:r>
    </w:p>
    <w:p>
      <w:pPr>
        <w:spacing w:before="215" w:line="220" w:lineRule="auto"/>
        <w:ind w:left="44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相变沥青</w:t>
      </w:r>
      <w:r>
        <w:rPr>
          <w:rFonts w:ascii="SimSun" w:eastAsia="SimSun" w:hAnsi="SimSun" w:cs="SimSun"/>
          <w:sz w:val="21"/>
          <w:szCs w:val="21"/>
        </w:rPr>
        <w:t>混合料所用细集料应满足下列要求：</w:t>
      </w:r>
    </w:p>
    <w:p>
      <w:pPr>
        <w:spacing w:before="61" w:line="220" w:lineRule="auto"/>
        <w:ind w:left="4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细集</w:t>
      </w:r>
      <w:r>
        <w:rPr>
          <w:rFonts w:ascii="SimSun" w:eastAsia="SimSun" w:hAnsi="SimSun" w:cs="SimSun"/>
          <w:sz w:val="21"/>
          <w:szCs w:val="21"/>
        </w:rPr>
        <w:t>料可以采用机制砂，洁净的天然砂、石屑等；</w:t>
      </w:r>
    </w:p>
    <w:p>
      <w:pPr>
        <w:spacing w:before="62" w:line="257" w:lineRule="auto"/>
        <w:ind w:left="866" w:right="53" w:hanging="422"/>
        <w:rPr>
          <w:rFonts w:ascii="SimSun" w:eastAsia="SimSun" w:hAnsi="SimSun" w:cs="SimSun"/>
          <w:sz w:val="21"/>
          <w:szCs w:val="21"/>
        </w:rPr>
        <w:sectPr>
          <w:footerReference w:type="default" r:id="rId14"/>
          <w:pgSz w:w="11900" w:h="16838"/>
          <w:pgMar w:top="1405" w:right="1069" w:bottom="1312" w:left="1399" w:header="0" w:footer="1133" w:gutter="0"/>
          <w:pgNumType w:start="16"/>
          <w:cols w:space="708"/>
        </w:sectPr>
      </w:pPr>
      <w:r>
        <w:rPr>
          <w:rFonts w:ascii="SimSun" w:eastAsia="SimSun" w:hAnsi="SimSun" w:cs="SimSu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细集</w:t>
      </w:r>
      <w:r>
        <w:rPr>
          <w:rFonts w:ascii="SimSun" w:eastAsia="SimSun" w:hAnsi="SimSun" w:cs="SimSun"/>
          <w:spacing w:val="-1"/>
          <w:sz w:val="21"/>
          <w:szCs w:val="21"/>
        </w:rPr>
        <w:t>料质量应满足表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7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的要求。细集料的洁净程度，天然砂以小于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0.075mm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含量的百分数表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示</w:t>
      </w:r>
      <w:r>
        <w:rPr>
          <w:rFonts w:ascii="SimSun" w:eastAsia="SimSun" w:hAnsi="SimSun" w:cs="SimSun"/>
          <w:spacing w:val="-2"/>
          <w:sz w:val="21"/>
          <w:szCs w:val="21"/>
        </w:rPr>
        <w:t>，石屑和机制砂以砂当量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(适用于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0mm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4.75mm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或亚甲蓝值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(适用于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0mm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2.36mm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或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0.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15mm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表示；</w:t>
      </w:r>
    </w:p>
    <w:p>
      <w:pPr>
        <w:spacing w:before="215" w:line="223" w:lineRule="auto"/>
        <w:ind w:left="370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细集</w:t>
      </w:r>
      <w:r>
        <w:rPr>
          <w:rFonts w:ascii="SimHei" w:eastAsia="SimHei" w:hAnsi="SimHei" w:cs="SimHei"/>
          <w:sz w:val="21"/>
          <w:szCs w:val="21"/>
        </w:rPr>
        <w:t>料质量要求</w:t>
      </w:r>
    </w:p>
    <w:p>
      <w:pPr>
        <w:spacing w:line="163" w:lineRule="exact"/>
      </w:pPr>
    </w:p>
    <w:tbl>
      <w:tblPr>
        <w:tblStyle w:val="TableNormal7"/>
        <w:tblW w:w="9378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625"/>
        <w:gridCol w:w="1050"/>
        <w:gridCol w:w="1833"/>
        <w:gridCol w:w="1514"/>
        <w:gridCol w:w="1356"/>
      </w:tblGrid>
      <w:tr>
        <w:tblPrEx>
          <w:tblW w:w="9378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80" w:line="220" w:lineRule="auto"/>
              <w:ind w:left="15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项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目</w:t>
            </w:r>
          </w:p>
        </w:tc>
        <w:tc>
          <w:tcPr>
            <w:tcW w:w="1050" w:type="dxa"/>
            <w:vAlign w:val="top"/>
          </w:tcPr>
          <w:p>
            <w:pPr>
              <w:spacing w:before="80" w:line="221" w:lineRule="auto"/>
              <w:ind w:left="3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1833" w:type="dxa"/>
            <w:vAlign w:val="top"/>
          </w:tcPr>
          <w:p>
            <w:pPr>
              <w:spacing w:before="80" w:line="220" w:lineRule="auto"/>
              <w:ind w:left="1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高速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公路、一级公路</w:t>
            </w:r>
          </w:p>
        </w:tc>
        <w:tc>
          <w:tcPr>
            <w:tcW w:w="1514" w:type="dxa"/>
            <w:vAlign w:val="top"/>
          </w:tcPr>
          <w:p>
            <w:pPr>
              <w:spacing w:before="80" w:line="218" w:lineRule="auto"/>
              <w:ind w:left="2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他等级公路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80" w:line="216" w:lineRule="auto"/>
              <w:ind w:left="3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66" w:line="221" w:lineRule="auto"/>
              <w:ind w:left="9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表观相对密</w:t>
            </w:r>
            <w:r>
              <w:rPr>
                <w:rFonts w:ascii="SimSun" w:eastAsia="SimSun" w:hAnsi="SimSun" w:cs="SimSun"/>
                <w:sz w:val="18"/>
                <w:szCs w:val="18"/>
              </w:rPr>
              <w:t>度，不小于</w:t>
            </w:r>
          </w:p>
        </w:tc>
        <w:tc>
          <w:tcPr>
            <w:tcW w:w="1050" w:type="dxa"/>
            <w:vAlign w:val="top"/>
          </w:tcPr>
          <w:p>
            <w:pPr>
              <w:spacing w:before="66" w:line="226" w:lineRule="auto"/>
              <w:ind w:left="372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3</w:t>
            </w:r>
          </w:p>
        </w:tc>
        <w:tc>
          <w:tcPr>
            <w:tcW w:w="1833" w:type="dxa"/>
            <w:vAlign w:val="top"/>
          </w:tcPr>
          <w:p>
            <w:pPr>
              <w:spacing w:before="95" w:line="184" w:lineRule="auto"/>
              <w:ind w:left="7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514" w:type="dxa"/>
            <w:vAlign w:val="top"/>
          </w:tcPr>
          <w:p>
            <w:pPr>
              <w:spacing w:before="95" w:line="184" w:lineRule="auto"/>
              <w:ind w:left="5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28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67" w:line="221" w:lineRule="auto"/>
              <w:ind w:left="4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坚固性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(大于</w:t>
            </w:r>
            <w:r>
              <w:rPr>
                <w:rFonts w:ascii="SimSun" w:eastAsia="SimSun" w:hAnsi="SimSun" w:cs="SimSun"/>
                <w:sz w:val="18"/>
                <w:szCs w:val="18"/>
              </w:rPr>
              <w:t>0.3mm部分)，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1050" w:type="dxa"/>
            <w:vAlign w:val="top"/>
          </w:tcPr>
          <w:p>
            <w:pPr>
              <w:spacing w:before="68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833" w:type="dxa"/>
            <w:vAlign w:val="top"/>
          </w:tcPr>
          <w:p>
            <w:pPr>
              <w:spacing w:before="95" w:line="187" w:lineRule="auto"/>
              <w:ind w:left="8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12</w:t>
            </w:r>
          </w:p>
        </w:tc>
        <w:tc>
          <w:tcPr>
            <w:tcW w:w="1514" w:type="dxa"/>
            <w:vAlign w:val="top"/>
          </w:tcPr>
          <w:p>
            <w:pPr>
              <w:spacing w:before="67" w:line="255" w:lineRule="exact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5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40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1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20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含泥量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小于0.075mm的含量)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，不大于</w:t>
            </w:r>
          </w:p>
        </w:tc>
        <w:tc>
          <w:tcPr>
            <w:tcW w:w="1050" w:type="dxa"/>
            <w:vAlign w:val="top"/>
          </w:tcPr>
          <w:p>
            <w:pPr>
              <w:spacing w:before="69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833" w:type="dxa"/>
            <w:vAlign w:val="top"/>
          </w:tcPr>
          <w:p>
            <w:pPr>
              <w:spacing w:before="96" w:line="185" w:lineRule="auto"/>
              <w:ind w:left="8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3</w:t>
            </w:r>
          </w:p>
        </w:tc>
        <w:tc>
          <w:tcPr>
            <w:tcW w:w="1514" w:type="dxa"/>
            <w:vAlign w:val="top"/>
          </w:tcPr>
          <w:p>
            <w:pPr>
              <w:spacing w:before="98" w:line="183" w:lineRule="auto"/>
              <w:ind w:left="7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5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33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2" w:lineRule="auto"/>
              <w:ind w:left="12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砂当量，不</w:t>
            </w:r>
            <w:r>
              <w:rPr>
                <w:rFonts w:ascii="SimSun" w:eastAsia="SimSun" w:hAnsi="SimSun" w:cs="SimSun"/>
                <w:sz w:val="18"/>
                <w:szCs w:val="18"/>
              </w:rPr>
              <w:t>小于</w:t>
            </w:r>
          </w:p>
        </w:tc>
        <w:tc>
          <w:tcPr>
            <w:tcW w:w="1050" w:type="dxa"/>
            <w:vAlign w:val="top"/>
          </w:tcPr>
          <w:p>
            <w:pPr>
              <w:spacing w:before="69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833" w:type="dxa"/>
            <w:vAlign w:val="top"/>
          </w:tcPr>
          <w:p>
            <w:pPr>
              <w:spacing w:before="97" w:line="185" w:lineRule="auto"/>
              <w:ind w:left="8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60</w:t>
            </w:r>
          </w:p>
        </w:tc>
        <w:tc>
          <w:tcPr>
            <w:tcW w:w="1514" w:type="dxa"/>
            <w:vAlign w:val="top"/>
          </w:tcPr>
          <w:p>
            <w:pPr>
              <w:spacing w:before="97" w:line="185" w:lineRule="auto"/>
              <w:ind w:left="6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34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23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0" w:lineRule="auto"/>
              <w:ind w:left="11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亚甲蓝值，不大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1050" w:type="dxa"/>
            <w:vAlign w:val="top"/>
          </w:tcPr>
          <w:p>
            <w:pPr>
              <w:spacing w:before="70" w:line="214" w:lineRule="auto"/>
              <w:ind w:left="3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g/kg</w:t>
            </w:r>
          </w:p>
        </w:tc>
        <w:tc>
          <w:tcPr>
            <w:tcW w:w="1833" w:type="dxa"/>
            <w:vAlign w:val="top"/>
          </w:tcPr>
          <w:p>
            <w:pPr>
              <w:spacing w:before="98" w:line="185" w:lineRule="auto"/>
              <w:ind w:left="8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514" w:type="dxa"/>
            <w:vAlign w:val="top"/>
          </w:tcPr>
          <w:p>
            <w:pPr>
              <w:spacing w:before="70" w:line="253" w:lineRule="exact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49</w:t>
            </w:r>
          </w:p>
        </w:tc>
      </w:tr>
      <w:tr>
        <w:tblPrEx>
          <w:tblW w:w="9378" w:type="dxa"/>
          <w:tblInd w:w="7" w:type="dxa"/>
          <w:tblLayout w:type="fixed"/>
        </w:tblPrEx>
        <w:trPr>
          <w:trHeight w:val="338"/>
        </w:trPr>
        <w:tc>
          <w:tcPr>
            <w:tcW w:w="3625" w:type="dxa"/>
            <w:tcBorders>
              <w:left w:val="single" w:sz="6" w:space="0" w:color="000000"/>
            </w:tcBorders>
            <w:vAlign w:val="top"/>
          </w:tcPr>
          <w:p>
            <w:pPr>
              <w:spacing w:before="71" w:line="219" w:lineRule="auto"/>
              <w:ind w:left="6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棱角性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(流动</w:t>
            </w:r>
            <w:r>
              <w:rPr>
                <w:rFonts w:ascii="SimSun" w:eastAsia="SimSun" w:hAnsi="SimSun" w:cs="SimSun"/>
                <w:sz w:val="18"/>
                <w:szCs w:val="18"/>
              </w:rPr>
              <w:t>时间)，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1050" w:type="dxa"/>
            <w:vAlign w:val="top"/>
          </w:tcPr>
          <w:p>
            <w:pPr>
              <w:spacing w:before="70" w:line="241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s</w:t>
            </w:r>
          </w:p>
        </w:tc>
        <w:tc>
          <w:tcPr>
            <w:tcW w:w="1833" w:type="dxa"/>
            <w:vAlign w:val="top"/>
          </w:tcPr>
          <w:p>
            <w:pPr>
              <w:spacing w:before="98" w:line="185" w:lineRule="auto"/>
              <w:ind w:left="8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514" w:type="dxa"/>
            <w:vAlign w:val="top"/>
          </w:tcPr>
          <w:p>
            <w:pPr>
              <w:spacing w:before="70" w:line="268" w:lineRule="exact"/>
              <w:ind w:left="6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position w:val="1"/>
                <w:sz w:val="18"/>
                <w:szCs w:val="18"/>
              </w:rPr>
              <w:t>－</w:t>
            </w:r>
          </w:p>
        </w:tc>
        <w:tc>
          <w:tcPr>
            <w:tcW w:w="1356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45</w:t>
            </w:r>
          </w:p>
        </w:tc>
      </w:tr>
    </w:tbl>
    <w:p>
      <w:pPr>
        <w:spacing w:before="207" w:line="220" w:lineRule="auto"/>
        <w:ind w:left="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c)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高速公路和一级公路的沥青混合料，宜将细集料分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0mm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3mm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~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5m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两档组合使用；</w:t>
      </w:r>
    </w:p>
    <w:p>
      <w:pPr>
        <w:sectPr>
          <w:footerReference w:type="default" r:id="rId15"/>
          <w:type w:val="nextPage"/>
          <w:pgSz w:w="11900" w:h="16838"/>
          <w:pgMar w:top="1405" w:right="1069" w:bottom="1312" w:left="1399" w:header="0" w:footer="1133" w:gutter="0"/>
          <w:pgNumType w:start="17"/>
          <w:cols w:space="708"/>
          <w:titlePg w:val="0"/>
        </w:sectPr>
      </w:pPr>
    </w:p>
    <w:p>
      <w:pPr>
        <w:spacing w:before="42" w:line="237" w:lineRule="auto"/>
        <w:ind w:right="118"/>
        <w:jc w:val="right"/>
        <w:rPr>
          <w:rFonts w:ascii="SimHei" w:eastAsia="SimHei" w:hAnsi="SimHei" w:cs="SimHei"/>
          <w:sz w:val="21"/>
          <w:szCs w:val="21"/>
        </w:rPr>
      </w:pPr>
      <w:bookmarkStart w:id="3" w:name="_bookmark7"/>
      <w:bookmarkEnd w:id="3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5" w:line="287" w:lineRule="auto"/>
        <w:ind w:left="964" w:right="114" w:hanging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d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高速公路</w:t>
      </w:r>
      <w:r>
        <w:rPr>
          <w:rFonts w:ascii="SimSun" w:eastAsia="SimSun" w:hAnsi="SimSun" w:cs="SimSun"/>
          <w:spacing w:val="-3"/>
          <w:sz w:val="21"/>
          <w:szCs w:val="21"/>
        </w:rPr>
        <w:t>和</w:t>
      </w:r>
      <w:r>
        <w:rPr>
          <w:rFonts w:ascii="SimSun" w:eastAsia="SimSun" w:hAnsi="SimSun" w:cs="SimSun"/>
          <w:spacing w:val="-2"/>
          <w:sz w:val="21"/>
          <w:szCs w:val="21"/>
        </w:rPr>
        <w:t>一级公路沥青混合料中细集料宜采用机制砂。当使用天然砂时，天然砂的用量不应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超过矿料总量的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10%</w:t>
      </w:r>
      <w:r>
        <w:rPr>
          <w:rFonts w:ascii="SimSun" w:eastAsia="SimSun" w:hAnsi="SimSun" w:cs="SimSun"/>
          <w:spacing w:val="-4"/>
          <w:sz w:val="21"/>
          <w:szCs w:val="21"/>
        </w:rPr>
        <w:t>，天然砂级配应满足表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8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的要求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125" w:line="222" w:lineRule="auto"/>
        <w:ind w:left="380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天然</w:t>
      </w:r>
      <w:r>
        <w:rPr>
          <w:rFonts w:ascii="SimHei" w:eastAsia="SimHei" w:hAnsi="SimHei" w:cs="SimHei"/>
          <w:sz w:val="21"/>
          <w:szCs w:val="21"/>
        </w:rPr>
        <w:t>砂级配要求</w:t>
      </w:r>
    </w:p>
    <w:p>
      <w:pPr>
        <w:spacing w:line="164" w:lineRule="exact"/>
      </w:pPr>
    </w:p>
    <w:tbl>
      <w:tblPr>
        <w:tblStyle w:val="TableNormal8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490"/>
        <w:gridCol w:w="2480"/>
        <w:gridCol w:w="2480"/>
        <w:gridCol w:w="212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4"/>
        </w:trPr>
        <w:tc>
          <w:tcPr>
            <w:tcW w:w="2490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82" w:line="312" w:lineRule="exact"/>
              <w:ind w:left="9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方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孔筛</w:t>
            </w:r>
          </w:p>
          <w:p>
            <w:pPr>
              <w:spacing w:line="222" w:lineRule="auto"/>
              <w:ind w:left="9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)</w:t>
            </w:r>
          </w:p>
        </w:tc>
        <w:tc>
          <w:tcPr>
            <w:tcW w:w="7085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53" w:line="271" w:lineRule="exact"/>
              <w:ind w:left="22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2"/>
                <w:sz w:val="18"/>
                <w:szCs w:val="18"/>
              </w:rPr>
              <w:t>通过各筛孔的质</w:t>
            </w:r>
            <w:r>
              <w:rPr>
                <w:rFonts w:ascii="SimSun" w:eastAsia="SimSun" w:hAnsi="SimSun" w:cs="SimSun"/>
                <w:position w:val="2"/>
                <w:sz w:val="18"/>
                <w:szCs w:val="18"/>
              </w:rPr>
              <w:t>量百分率</w:t>
            </w:r>
            <w:r>
              <w:rPr>
                <w:rFonts w:ascii="SimSun" w:eastAsia="SimSun" w:hAnsi="SimSun" w:cs="SimSun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2"/>
                <w:sz w:val="18"/>
                <w:szCs w:val="18"/>
              </w:rPr>
              <w:t>%</w:t>
            </w:r>
            <w:r>
              <w:rPr>
                <w:rFonts w:ascii="SimSun" w:eastAsia="SimSun" w:hAnsi="SimSun" w:cs="SimSun"/>
                <w:position w:val="2"/>
                <w:sz w:val="18"/>
                <w:szCs w:val="18"/>
              </w:rPr>
              <w:t>)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7"/>
        </w:trPr>
        <w:tc>
          <w:tcPr>
            <w:tcW w:w="2490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0" w:type="dxa"/>
            <w:vAlign w:val="top"/>
          </w:tcPr>
          <w:p>
            <w:pPr>
              <w:spacing w:before="69" w:line="221" w:lineRule="auto"/>
              <w:ind w:left="9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粗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砂</w:t>
            </w:r>
          </w:p>
        </w:tc>
        <w:tc>
          <w:tcPr>
            <w:tcW w:w="2480" w:type="dxa"/>
            <w:vAlign w:val="top"/>
          </w:tcPr>
          <w:p>
            <w:pPr>
              <w:spacing w:before="69" w:line="221" w:lineRule="auto"/>
              <w:ind w:left="9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砂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3" w:lineRule="auto"/>
              <w:ind w:left="79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细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砂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1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8" w:lineRule="auto"/>
              <w:ind w:left="1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2480" w:type="dxa"/>
            <w:vAlign w:val="top"/>
          </w:tcPr>
          <w:p>
            <w:pPr>
              <w:spacing w:before="97" w:line="188" w:lineRule="auto"/>
              <w:ind w:left="11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2480" w:type="dxa"/>
            <w:vAlign w:val="top"/>
          </w:tcPr>
          <w:p>
            <w:pPr>
              <w:spacing w:before="97" w:line="188" w:lineRule="auto"/>
              <w:ind w:left="11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8" w:lineRule="auto"/>
              <w:ind w:left="9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98" w:line="188" w:lineRule="auto"/>
              <w:ind w:left="10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2480" w:type="dxa"/>
            <w:vAlign w:val="top"/>
          </w:tcPr>
          <w:p>
            <w:pPr>
              <w:spacing w:before="98" w:line="188" w:lineRule="auto"/>
              <w:ind w:left="9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480" w:type="dxa"/>
            <w:vAlign w:val="top"/>
          </w:tcPr>
          <w:p>
            <w:pPr>
              <w:spacing w:before="98" w:line="188" w:lineRule="auto"/>
              <w:ind w:left="92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8" w:lineRule="auto"/>
              <w:ind w:left="7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8" w:lineRule="auto"/>
              <w:ind w:left="10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480" w:type="dxa"/>
            <w:vAlign w:val="top"/>
          </w:tcPr>
          <w:p>
            <w:pPr>
              <w:spacing w:before="99" w:line="188" w:lineRule="auto"/>
              <w:ind w:left="9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65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2480" w:type="dxa"/>
            <w:vAlign w:val="top"/>
          </w:tcPr>
          <w:p>
            <w:pPr>
              <w:spacing w:before="99" w:line="188" w:lineRule="auto"/>
              <w:ind w:left="9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74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85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1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8" w:lineRule="auto"/>
              <w:ind w:left="109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.18</w:t>
            </w:r>
          </w:p>
        </w:tc>
        <w:tc>
          <w:tcPr>
            <w:tcW w:w="2480" w:type="dxa"/>
            <w:vAlign w:val="top"/>
          </w:tcPr>
          <w:p>
            <w:pPr>
              <w:spacing w:before="99" w:line="188" w:lineRule="auto"/>
              <w:ind w:left="9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2480" w:type="dxa"/>
            <w:vAlign w:val="top"/>
          </w:tcPr>
          <w:p>
            <w:pPr>
              <w:spacing w:before="99" w:line="188" w:lineRule="auto"/>
              <w:ind w:left="9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7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75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100" w:line="188" w:lineRule="auto"/>
              <w:ind w:left="1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2480" w:type="dxa"/>
            <w:vAlign w:val="top"/>
          </w:tcPr>
          <w:p>
            <w:pPr>
              <w:spacing w:before="100" w:line="188" w:lineRule="auto"/>
              <w:ind w:left="9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</w:tc>
        <w:tc>
          <w:tcPr>
            <w:tcW w:w="2480" w:type="dxa"/>
            <w:vAlign w:val="top"/>
          </w:tcPr>
          <w:p>
            <w:pPr>
              <w:spacing w:before="100" w:line="188" w:lineRule="auto"/>
              <w:ind w:left="9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7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84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88" w:lineRule="auto"/>
              <w:ind w:left="112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2480" w:type="dxa"/>
            <w:vAlign w:val="top"/>
          </w:tcPr>
          <w:p>
            <w:pPr>
              <w:spacing w:before="101" w:line="188" w:lineRule="auto"/>
              <w:ind w:left="101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</w:t>
            </w:r>
          </w:p>
        </w:tc>
        <w:tc>
          <w:tcPr>
            <w:tcW w:w="2480" w:type="dxa"/>
            <w:vAlign w:val="top"/>
          </w:tcPr>
          <w:p>
            <w:pPr>
              <w:spacing w:before="101" w:line="188" w:lineRule="auto"/>
              <w:ind w:left="10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8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45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1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101" w:line="188" w:lineRule="auto"/>
              <w:ind w:left="10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.15</w:t>
            </w:r>
          </w:p>
        </w:tc>
        <w:tc>
          <w:tcPr>
            <w:tcW w:w="2480" w:type="dxa"/>
            <w:vAlign w:val="top"/>
          </w:tcPr>
          <w:p>
            <w:pPr>
              <w:spacing w:before="101" w:line="188" w:lineRule="auto"/>
              <w:ind w:left="10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480" w:type="dxa"/>
            <w:vAlign w:val="top"/>
          </w:tcPr>
          <w:p>
            <w:pPr>
              <w:spacing w:before="101" w:line="188" w:lineRule="auto"/>
              <w:ind w:left="10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83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8"/>
        </w:trPr>
        <w:tc>
          <w:tcPr>
            <w:tcW w:w="2490" w:type="dxa"/>
            <w:tcBorders>
              <w:left w:val="single" w:sz="6" w:space="0" w:color="000000"/>
            </w:tcBorders>
            <w:vAlign w:val="top"/>
          </w:tcPr>
          <w:p>
            <w:pPr>
              <w:spacing w:before="102" w:line="188" w:lineRule="auto"/>
              <w:ind w:left="10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0.075</w:t>
            </w:r>
          </w:p>
        </w:tc>
        <w:tc>
          <w:tcPr>
            <w:tcW w:w="2480" w:type="dxa"/>
            <w:vAlign w:val="top"/>
          </w:tcPr>
          <w:p>
            <w:pPr>
              <w:spacing w:before="102" w:line="188" w:lineRule="auto"/>
              <w:ind w:left="10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80" w:type="dxa"/>
            <w:vAlign w:val="top"/>
          </w:tcPr>
          <w:p>
            <w:pPr>
              <w:spacing w:before="102" w:line="188" w:lineRule="auto"/>
              <w:ind w:left="10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25" w:type="dxa"/>
            <w:tcBorders>
              <w:right w:val="single" w:sz="6" w:space="0" w:color="000000"/>
            </w:tcBorders>
            <w:vAlign w:val="top"/>
          </w:tcPr>
          <w:p>
            <w:pPr>
              <w:spacing w:before="102" w:line="188" w:lineRule="auto"/>
              <w:ind w:left="8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</w:tbl>
    <w:p>
      <w:pPr>
        <w:spacing w:before="207" w:line="468" w:lineRule="exact"/>
        <w:ind w:left="5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e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石屑应清洁、干净，不得含有泥土杂质，级配应满足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表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9"/>
          <w:sz w:val="21"/>
          <w:szCs w:val="21"/>
        </w:rPr>
        <w:t>9</w:t>
      </w:r>
      <w:r>
        <w:rPr>
          <w:rFonts w:ascii="Times New Roman" w:eastAsia="Times New Roman" w:hAnsi="Times New Roman" w:cs="Times New Roman"/>
          <w:spacing w:val="-1"/>
          <w:position w:val="1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的要求；</w:t>
      </w:r>
    </w:p>
    <w:p>
      <w:pPr>
        <w:spacing w:before="1" w:line="221" w:lineRule="auto"/>
        <w:ind w:left="328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表9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机制</w:t>
      </w:r>
      <w:r>
        <w:rPr>
          <w:rFonts w:ascii="SimHei" w:eastAsia="SimHei" w:hAnsi="SimHei" w:cs="SimHei"/>
          <w:sz w:val="21"/>
          <w:szCs w:val="21"/>
        </w:rPr>
        <w:t>砂或石屑级配范围要求</w:t>
      </w:r>
    </w:p>
    <w:p>
      <w:pPr>
        <w:spacing w:line="164" w:lineRule="exact"/>
      </w:pPr>
    </w:p>
    <w:tbl>
      <w:tblPr>
        <w:tblStyle w:val="TableNormal8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2"/>
        <w:gridCol w:w="1007"/>
        <w:gridCol w:w="633"/>
        <w:gridCol w:w="1054"/>
        <w:gridCol w:w="1052"/>
        <w:gridCol w:w="1054"/>
        <w:gridCol w:w="1052"/>
        <w:gridCol w:w="1054"/>
        <w:gridCol w:w="1052"/>
        <w:gridCol w:w="91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702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8" w:line="220" w:lineRule="auto"/>
              <w:ind w:left="1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规格</w:t>
            </w:r>
          </w:p>
        </w:tc>
        <w:tc>
          <w:tcPr>
            <w:tcW w:w="1007" w:type="dxa"/>
            <w:vMerge w:val="restart"/>
            <w:tcBorders>
              <w:bottom w:val="nil"/>
            </w:tcBorders>
            <w:vAlign w:val="top"/>
          </w:tcPr>
          <w:p>
            <w:pPr>
              <w:spacing w:before="83" w:line="271" w:lineRule="auto"/>
              <w:ind w:left="187" w:right="145" w:hanging="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公称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粒径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19"/>
                <w:sz w:val="18"/>
                <w:szCs w:val="18"/>
              </w:rPr>
              <w:t>)</w:t>
            </w:r>
          </w:p>
        </w:tc>
        <w:tc>
          <w:tcPr>
            <w:tcW w:w="7866" w:type="dxa"/>
            <w:gridSpan w:val="8"/>
            <w:tcBorders>
              <w:right w:val="single" w:sz="6" w:space="0" w:color="000000"/>
            </w:tcBorders>
            <w:vAlign w:val="top"/>
          </w:tcPr>
          <w:p>
            <w:pPr>
              <w:spacing w:before="53" w:line="271" w:lineRule="exact"/>
              <w:ind w:left="227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2"/>
                <w:sz w:val="18"/>
                <w:szCs w:val="18"/>
              </w:rPr>
              <w:t>通过</w:t>
            </w:r>
            <w:r>
              <w:rPr>
                <w:rFonts w:ascii="SimSun" w:eastAsia="SimSun" w:hAnsi="SimSun" w:cs="SimSun"/>
                <w:spacing w:val="-3"/>
                <w:position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列筛孔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的质量百分率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%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4"/>
        </w:trPr>
        <w:tc>
          <w:tcPr>
            <w:tcW w:w="702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3" w:type="dxa"/>
            <w:vAlign w:val="top"/>
          </w:tcPr>
          <w:p>
            <w:pPr>
              <w:spacing w:before="100" w:line="188" w:lineRule="auto"/>
              <w:ind w:left="2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1054" w:type="dxa"/>
            <w:vAlign w:val="top"/>
          </w:tcPr>
          <w:p>
            <w:pPr>
              <w:spacing w:before="100" w:line="188" w:lineRule="auto"/>
              <w:ind w:left="3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1052" w:type="dxa"/>
            <w:vAlign w:val="top"/>
          </w:tcPr>
          <w:p>
            <w:pPr>
              <w:spacing w:before="100" w:line="188" w:lineRule="auto"/>
              <w:ind w:left="36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54" w:type="dxa"/>
            <w:vAlign w:val="top"/>
          </w:tcPr>
          <w:p>
            <w:pPr>
              <w:spacing w:before="100" w:line="188" w:lineRule="auto"/>
              <w:ind w:left="3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.18</w:t>
            </w:r>
          </w:p>
        </w:tc>
        <w:tc>
          <w:tcPr>
            <w:tcW w:w="1052" w:type="dxa"/>
            <w:vAlign w:val="top"/>
          </w:tcPr>
          <w:p>
            <w:pPr>
              <w:spacing w:before="100" w:line="188" w:lineRule="auto"/>
              <w:ind w:left="4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1054" w:type="dxa"/>
            <w:vAlign w:val="top"/>
          </w:tcPr>
          <w:p>
            <w:pPr>
              <w:spacing w:before="100" w:line="188" w:lineRule="auto"/>
              <w:ind w:left="4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1052" w:type="dxa"/>
            <w:vAlign w:val="top"/>
          </w:tcPr>
          <w:p>
            <w:pPr>
              <w:spacing w:before="100" w:line="188" w:lineRule="auto"/>
              <w:ind w:left="3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.15</w:t>
            </w:r>
          </w:p>
        </w:tc>
        <w:tc>
          <w:tcPr>
            <w:tcW w:w="915" w:type="dxa"/>
            <w:tcBorders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2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0.075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2"/>
        </w:trPr>
        <w:tc>
          <w:tcPr>
            <w:tcW w:w="702" w:type="dxa"/>
            <w:tcBorders>
              <w:left w:val="single" w:sz="6" w:space="0" w:color="000000"/>
            </w:tcBorders>
            <w:vAlign w:val="top"/>
          </w:tcPr>
          <w:p>
            <w:pPr>
              <w:spacing w:before="97" w:line="188" w:lineRule="auto"/>
              <w:ind w:left="2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</w:t>
            </w:r>
          </w:p>
        </w:tc>
        <w:tc>
          <w:tcPr>
            <w:tcW w:w="1007" w:type="dxa"/>
            <w:vAlign w:val="top"/>
          </w:tcPr>
          <w:p>
            <w:pPr>
              <w:spacing w:before="99" w:line="188" w:lineRule="auto"/>
              <w:ind w:left="3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33" w:type="dxa"/>
            <w:vAlign w:val="top"/>
          </w:tcPr>
          <w:p>
            <w:pPr>
              <w:spacing w:before="99" w:line="188" w:lineRule="auto"/>
              <w:ind w:left="19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1054" w:type="dxa"/>
            <w:vAlign w:val="top"/>
          </w:tcPr>
          <w:p>
            <w:pPr>
              <w:spacing w:before="99" w:line="188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052" w:type="dxa"/>
            <w:vAlign w:val="top"/>
          </w:tcPr>
          <w:p>
            <w:pPr>
              <w:spacing w:before="99" w:line="188" w:lineRule="auto"/>
              <w:ind w:left="2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054" w:type="dxa"/>
            <w:vAlign w:val="top"/>
          </w:tcPr>
          <w:p>
            <w:pPr>
              <w:spacing w:before="99" w:line="188" w:lineRule="auto"/>
              <w:ind w:left="25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052" w:type="dxa"/>
            <w:vAlign w:val="top"/>
          </w:tcPr>
          <w:p>
            <w:pPr>
              <w:spacing w:before="99" w:line="188" w:lineRule="auto"/>
              <w:ind w:left="2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54" w:type="dxa"/>
            <w:vAlign w:val="top"/>
          </w:tcPr>
          <w:p>
            <w:pPr>
              <w:spacing w:before="99" w:line="188" w:lineRule="auto"/>
              <w:ind w:left="3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52" w:type="dxa"/>
            <w:vAlign w:val="top"/>
          </w:tcPr>
          <w:p>
            <w:pPr>
              <w:spacing w:before="99" w:line="188" w:lineRule="auto"/>
              <w:ind w:left="30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915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2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7"/>
        </w:trPr>
        <w:tc>
          <w:tcPr>
            <w:tcW w:w="702" w:type="dxa"/>
            <w:tcBorders>
              <w:left w:val="single" w:sz="6" w:space="0" w:color="000000"/>
            </w:tcBorders>
            <w:vAlign w:val="top"/>
          </w:tcPr>
          <w:p>
            <w:pPr>
              <w:spacing w:before="99" w:line="188" w:lineRule="auto"/>
              <w:ind w:left="2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6</w:t>
            </w:r>
          </w:p>
        </w:tc>
        <w:tc>
          <w:tcPr>
            <w:tcW w:w="1007" w:type="dxa"/>
            <w:vAlign w:val="top"/>
          </w:tcPr>
          <w:p>
            <w:pPr>
              <w:spacing w:before="101" w:line="188" w:lineRule="auto"/>
              <w:ind w:left="3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33" w:type="dxa"/>
            <w:vAlign w:val="top"/>
          </w:tcPr>
          <w:p>
            <w:pPr>
              <w:spacing w:before="155" w:line="186" w:lineRule="auto"/>
              <w:ind w:left="2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—</w:t>
            </w:r>
          </w:p>
        </w:tc>
        <w:tc>
          <w:tcPr>
            <w:tcW w:w="1054" w:type="dxa"/>
            <w:vAlign w:val="top"/>
          </w:tcPr>
          <w:p>
            <w:pPr>
              <w:spacing w:before="101" w:line="188" w:lineRule="auto"/>
              <w:ind w:left="40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1052" w:type="dxa"/>
            <w:vAlign w:val="top"/>
          </w:tcPr>
          <w:p>
            <w:pPr>
              <w:spacing w:before="101" w:line="188" w:lineRule="auto"/>
              <w:ind w:left="21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80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054" w:type="dxa"/>
            <w:vAlign w:val="top"/>
          </w:tcPr>
          <w:p>
            <w:pPr>
              <w:spacing w:before="101" w:line="188" w:lineRule="auto"/>
              <w:ind w:left="2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052" w:type="dxa"/>
            <w:vAlign w:val="top"/>
          </w:tcPr>
          <w:p>
            <w:pPr>
              <w:spacing w:before="101" w:line="188" w:lineRule="auto"/>
              <w:ind w:left="2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54" w:type="dxa"/>
            <w:vAlign w:val="top"/>
          </w:tcPr>
          <w:p>
            <w:pPr>
              <w:spacing w:before="101" w:line="188" w:lineRule="auto"/>
              <w:ind w:left="3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45</w:t>
            </w:r>
          </w:p>
        </w:tc>
        <w:tc>
          <w:tcPr>
            <w:tcW w:w="1052" w:type="dxa"/>
            <w:vAlign w:val="top"/>
          </w:tcPr>
          <w:p>
            <w:pPr>
              <w:spacing w:before="101" w:line="188" w:lineRule="auto"/>
              <w:ind w:left="3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915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23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</w:tr>
    </w:tbl>
    <w:p>
      <w:pPr>
        <w:spacing w:before="207" w:line="220" w:lineRule="auto"/>
        <w:ind w:left="5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f</w:t>
      </w:r>
      <w:r>
        <w:rPr>
          <w:rFonts w:ascii="SimSun" w:eastAsia="SimSun" w:hAnsi="SimSun" w:cs="SimSun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机制砂必须采用专用的制砂机</w:t>
      </w:r>
      <w:r>
        <w:rPr>
          <w:rFonts w:ascii="SimSun" w:eastAsia="SimSun" w:hAnsi="SimSun" w:cs="SimSun"/>
          <w:spacing w:val="-1"/>
          <w:sz w:val="21"/>
          <w:szCs w:val="21"/>
        </w:rPr>
        <w:t>生产，并以优质碱性石料为原料，其级配应符合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S16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规格要求；</w:t>
      </w:r>
    </w:p>
    <w:p>
      <w:pPr>
        <w:spacing w:before="63" w:line="215" w:lineRule="auto"/>
        <w:ind w:left="5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不宜采</w:t>
      </w:r>
      <w:r>
        <w:rPr>
          <w:rFonts w:ascii="SimSun" w:eastAsia="SimSun" w:hAnsi="SimSun" w:cs="SimSun"/>
          <w:sz w:val="21"/>
          <w:szCs w:val="21"/>
        </w:rPr>
        <w:t>用多孔性或内部吸水性强的细集料。</w:t>
      </w:r>
    </w:p>
    <w:p>
      <w:pPr>
        <w:spacing w:before="223" w:line="223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4.4</w:t>
      </w:r>
      <w:r>
        <w:rPr>
          <w:rFonts w:ascii="SimHei" w:eastAsia="SimHei" w:hAnsi="SimHei" w:cs="SimHei"/>
          <w:spacing w:val="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填料</w:t>
      </w:r>
    </w:p>
    <w:p>
      <w:pPr>
        <w:spacing w:before="215" w:line="218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4.4.1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填料应采用洁净的碱性石料磨细的矿粉，可同时掺加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1%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~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2%的消石灰粉替代部分</w:t>
      </w:r>
      <w:r>
        <w:rPr>
          <w:rFonts w:ascii="SimSun" w:eastAsia="SimSun" w:hAnsi="SimSun" w:cs="SimSun"/>
          <w:sz w:val="21"/>
          <w:szCs w:val="21"/>
        </w:rPr>
        <w:t>填料。</w:t>
      </w:r>
    </w:p>
    <w:p>
      <w:pPr>
        <w:spacing w:before="64" w:line="220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4.4.2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矿粉应干燥、洁净、无结块，其质量应符合表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10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的要求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before="217" w:line="221" w:lineRule="auto"/>
        <w:ind w:left="375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表10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矿粉的质量要求</w:t>
      </w:r>
    </w:p>
    <w:tbl>
      <w:tblPr>
        <w:tblStyle w:val="TableNormal8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69"/>
        <w:gridCol w:w="1155"/>
        <w:gridCol w:w="1931"/>
        <w:gridCol w:w="1931"/>
        <w:gridCol w:w="2389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9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92" w:line="221" w:lineRule="auto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指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</w:t>
            </w:r>
            <w:r>
              <w:rPr>
                <w:rFonts w:ascii="SimSun" w:eastAsia="SimSun" w:hAnsi="SimSun" w:cs="SimSun"/>
                <w:sz w:val="18"/>
                <w:szCs w:val="18"/>
              </w:rPr>
              <w:t>标</w:t>
            </w:r>
          </w:p>
        </w:tc>
        <w:tc>
          <w:tcPr>
            <w:tcW w:w="1155" w:type="dxa"/>
            <w:vAlign w:val="top"/>
          </w:tcPr>
          <w:p>
            <w:pPr>
              <w:spacing w:before="92" w:line="221" w:lineRule="auto"/>
              <w:ind w:left="3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</w:t>
            </w:r>
          </w:p>
        </w:tc>
        <w:tc>
          <w:tcPr>
            <w:tcW w:w="1931" w:type="dxa"/>
            <w:vAlign w:val="top"/>
          </w:tcPr>
          <w:p>
            <w:pPr>
              <w:spacing w:before="92" w:line="220" w:lineRule="auto"/>
              <w:ind w:left="6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高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公路</w:t>
            </w:r>
          </w:p>
        </w:tc>
        <w:tc>
          <w:tcPr>
            <w:tcW w:w="1931" w:type="dxa"/>
            <w:vAlign w:val="top"/>
          </w:tcPr>
          <w:p>
            <w:pPr>
              <w:spacing w:before="92" w:line="218" w:lineRule="auto"/>
              <w:ind w:left="6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其他等级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92" w:line="216" w:lineRule="auto"/>
              <w:ind w:left="8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试验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方法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42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78" w:line="221" w:lineRule="auto"/>
              <w:ind w:left="3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表观密度，</w:t>
            </w:r>
            <w:r>
              <w:rPr>
                <w:rFonts w:ascii="SimSun" w:eastAsia="SimSun" w:hAnsi="SimSun" w:cs="SimSun"/>
                <w:sz w:val="18"/>
                <w:szCs w:val="18"/>
              </w:rPr>
              <w:t>不小于</w:t>
            </w:r>
          </w:p>
        </w:tc>
        <w:tc>
          <w:tcPr>
            <w:tcW w:w="1155" w:type="dxa"/>
            <w:vAlign w:val="top"/>
          </w:tcPr>
          <w:p>
            <w:pPr>
              <w:spacing w:before="77" w:line="226" w:lineRule="auto"/>
              <w:ind w:left="424"/>
              <w:rPr>
                <w:rFonts w:ascii="SimSun" w:eastAsia="SimSun" w:hAnsi="SimSun" w:cs="SimSun"/>
                <w:sz w:val="9"/>
                <w:szCs w:val="9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3</w:t>
            </w:r>
          </w:p>
        </w:tc>
        <w:tc>
          <w:tcPr>
            <w:tcW w:w="1931" w:type="dxa"/>
            <w:vAlign w:val="top"/>
          </w:tcPr>
          <w:p>
            <w:pPr>
              <w:spacing w:before="107" w:line="184" w:lineRule="auto"/>
              <w:ind w:left="7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931" w:type="dxa"/>
            <w:vAlign w:val="top"/>
          </w:tcPr>
          <w:p>
            <w:pPr>
              <w:spacing w:before="92" w:line="184" w:lineRule="auto"/>
              <w:ind w:left="7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106" w:line="185" w:lineRule="auto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52</w:t>
            </w:r>
          </w:p>
        </w:tc>
      </w:tr>
    </w:tbl>
    <w:p>
      <w:pPr>
        <w:sectPr>
          <w:footerReference w:type="default" r:id="rId16"/>
          <w:pgSz w:w="11900" w:h="16838"/>
          <w:pgMar w:top="1405" w:right="1008" w:bottom="1313" w:left="1300" w:header="0" w:footer="1133" w:gutter="0"/>
          <w:pgNumType w:start="18"/>
          <w:cols w:space="708"/>
        </w:sectPr>
      </w:pPr>
    </w:p>
    <w:tbl>
      <w:tblPr>
        <w:tblStyle w:val="TableNormal9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69"/>
        <w:gridCol w:w="1155"/>
        <w:gridCol w:w="1931"/>
        <w:gridCol w:w="1931"/>
        <w:gridCol w:w="2389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79" w:line="220" w:lineRule="auto"/>
              <w:ind w:left="4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含水量，不大</w:t>
            </w:r>
            <w:r>
              <w:rPr>
                <w:rFonts w:ascii="SimSun" w:eastAsia="SimSun" w:hAnsi="SimSun" w:cs="SimSun"/>
                <w:sz w:val="18"/>
                <w:szCs w:val="18"/>
              </w:rPr>
              <w:t>于</w:t>
            </w:r>
          </w:p>
        </w:tc>
        <w:tc>
          <w:tcPr>
            <w:tcW w:w="1155" w:type="dxa"/>
            <w:vAlign w:val="top"/>
          </w:tcPr>
          <w:p>
            <w:pPr>
              <w:spacing w:before="79"/>
              <w:ind w:left="5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931" w:type="dxa"/>
            <w:vAlign w:val="top"/>
          </w:tcPr>
          <w:p>
            <w:pPr>
              <w:spacing w:before="107" w:line="187" w:lineRule="auto"/>
              <w:ind w:left="9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1931" w:type="dxa"/>
            <w:vAlign w:val="top"/>
          </w:tcPr>
          <w:p>
            <w:pPr>
              <w:spacing w:before="92" w:line="187" w:lineRule="auto"/>
              <w:ind w:left="9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1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80" w:line="219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z w:val="18"/>
                <w:szCs w:val="18"/>
              </w:rPr>
              <w:t>103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(烘干法)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1251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312" w:lineRule="exact"/>
              <w:ind w:left="7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粒度</w:t>
            </w:r>
            <w:r>
              <w:rPr>
                <w:rFonts w:ascii="SimSun" w:eastAsia="SimSun" w:hAnsi="SimSun" w:cs="SimSun"/>
                <w:spacing w:val="-1"/>
                <w:position w:val="9"/>
                <w:sz w:val="18"/>
                <w:szCs w:val="18"/>
              </w:rPr>
              <w:t>范围</w:t>
            </w:r>
          </w:p>
          <w:p>
            <w:pPr>
              <w:spacing w:line="222" w:lineRule="auto"/>
              <w:ind w:left="7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小于0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.6mm</w:t>
            </w:r>
          </w:p>
          <w:p>
            <w:pPr>
              <w:spacing w:before="95" w:line="222" w:lineRule="auto"/>
              <w:ind w:left="7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小于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0.15mm</w:t>
            </w:r>
          </w:p>
          <w:p>
            <w:pPr>
              <w:spacing w:before="95" w:line="222" w:lineRule="auto"/>
              <w:ind w:left="7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于0.075mm</w:t>
            </w:r>
          </w:p>
        </w:tc>
        <w:tc>
          <w:tcPr>
            <w:tcW w:w="1155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spacing w:before="59"/>
              <w:ind w:left="5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1931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8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100</w:t>
            </w:r>
          </w:p>
          <w:p>
            <w:pPr>
              <w:spacing w:before="104" w:line="213" w:lineRule="auto"/>
              <w:ind w:left="6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90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>100</w:t>
            </w:r>
          </w:p>
          <w:p>
            <w:pPr>
              <w:spacing w:before="104" w:line="213" w:lineRule="auto"/>
              <w:ind w:left="6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100</w:t>
            </w:r>
          </w:p>
        </w:tc>
        <w:tc>
          <w:tcPr>
            <w:tcW w:w="1931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before="59" w:line="285" w:lineRule="exact"/>
              <w:ind w:left="8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0"/>
                <w:sz w:val="18"/>
                <w:szCs w:val="18"/>
              </w:rPr>
              <w:t>100</w:t>
            </w:r>
          </w:p>
          <w:p>
            <w:pPr>
              <w:spacing w:line="213" w:lineRule="auto"/>
              <w:ind w:left="6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90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100</w:t>
            </w:r>
          </w:p>
          <w:p>
            <w:pPr>
              <w:spacing w:before="104" w:line="213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70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~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100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51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45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221" w:lineRule="auto"/>
              <w:ind w:left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  </w:t>
            </w:r>
            <w:r>
              <w:rPr>
                <w:rFonts w:ascii="SimSun" w:eastAsia="SimSun" w:hAnsi="SimSun" w:cs="SimSun"/>
                <w:sz w:val="18"/>
                <w:szCs w:val="18"/>
              </w:rPr>
              <w:t>观</w:t>
            </w:r>
          </w:p>
        </w:tc>
        <w:tc>
          <w:tcPr>
            <w:tcW w:w="1155" w:type="dxa"/>
            <w:vAlign w:val="top"/>
          </w:tcPr>
          <w:p>
            <w:pPr>
              <w:spacing w:before="166" w:line="183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—</w:t>
            </w:r>
          </w:p>
        </w:tc>
        <w:tc>
          <w:tcPr>
            <w:tcW w:w="3862" w:type="dxa"/>
            <w:gridSpan w:val="2"/>
            <w:vAlign w:val="top"/>
          </w:tcPr>
          <w:p>
            <w:pPr>
              <w:spacing w:before="81" w:line="221" w:lineRule="auto"/>
              <w:ind w:left="1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无团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粒结块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81" w:line="222" w:lineRule="auto"/>
              <w:ind w:left="10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目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45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82" w:line="220" w:lineRule="auto"/>
              <w:ind w:left="7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亲水系数</w:t>
            </w:r>
          </w:p>
        </w:tc>
        <w:tc>
          <w:tcPr>
            <w:tcW w:w="1155" w:type="dxa"/>
            <w:vAlign w:val="top"/>
          </w:tcPr>
          <w:p>
            <w:pPr>
              <w:spacing w:before="166" w:line="183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—</w:t>
            </w:r>
          </w:p>
        </w:tc>
        <w:tc>
          <w:tcPr>
            <w:tcW w:w="3862" w:type="dxa"/>
            <w:gridSpan w:val="2"/>
            <w:vAlign w:val="top"/>
          </w:tcPr>
          <w:p>
            <w:pPr>
              <w:spacing w:before="81" w:line="242" w:lineRule="auto"/>
              <w:ind w:left="18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＜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1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110" w:line="185" w:lineRule="auto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53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45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82" w:line="220" w:lineRule="auto"/>
              <w:ind w:left="7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塑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性指数</w:t>
            </w:r>
          </w:p>
        </w:tc>
        <w:tc>
          <w:tcPr>
            <w:tcW w:w="1155" w:type="dxa"/>
            <w:vAlign w:val="top"/>
          </w:tcPr>
          <w:p>
            <w:pPr>
              <w:spacing w:before="82"/>
              <w:ind w:left="5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%</w:t>
            </w:r>
          </w:p>
        </w:tc>
        <w:tc>
          <w:tcPr>
            <w:tcW w:w="3862" w:type="dxa"/>
            <w:gridSpan w:val="2"/>
            <w:vAlign w:val="top"/>
          </w:tcPr>
          <w:p>
            <w:pPr>
              <w:spacing w:before="82" w:line="242" w:lineRule="auto"/>
              <w:ind w:left="18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＜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4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110" w:line="185" w:lineRule="auto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54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59"/>
        </w:trPr>
        <w:tc>
          <w:tcPr>
            <w:tcW w:w="2169" w:type="dxa"/>
            <w:tcBorders>
              <w:left w:val="single" w:sz="6" w:space="0" w:color="000000"/>
            </w:tcBorders>
            <w:vAlign w:val="top"/>
          </w:tcPr>
          <w:p>
            <w:pPr>
              <w:spacing w:before="83" w:line="220" w:lineRule="auto"/>
              <w:ind w:left="6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热安定性</w:t>
            </w:r>
          </w:p>
        </w:tc>
        <w:tc>
          <w:tcPr>
            <w:tcW w:w="1155" w:type="dxa"/>
            <w:vAlign w:val="top"/>
          </w:tcPr>
          <w:p>
            <w:pPr>
              <w:spacing w:before="167" w:line="189" w:lineRule="auto"/>
              <w:ind w:left="4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—</w:t>
            </w:r>
          </w:p>
        </w:tc>
        <w:tc>
          <w:tcPr>
            <w:tcW w:w="3862" w:type="dxa"/>
            <w:gridSpan w:val="2"/>
            <w:vAlign w:val="top"/>
          </w:tcPr>
          <w:p>
            <w:pPr>
              <w:spacing w:before="83" w:line="216" w:lineRule="auto"/>
              <w:ind w:left="15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实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测记录</w:t>
            </w:r>
          </w:p>
        </w:tc>
        <w:tc>
          <w:tcPr>
            <w:tcW w:w="2389" w:type="dxa"/>
            <w:tcBorders>
              <w:right w:val="single" w:sz="6" w:space="0" w:color="000000"/>
            </w:tcBorders>
            <w:vAlign w:val="top"/>
          </w:tcPr>
          <w:p>
            <w:pPr>
              <w:spacing w:before="111" w:line="185" w:lineRule="auto"/>
              <w:ind w:left="9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03</w:t>
            </w:r>
            <w:r>
              <w:rPr>
                <w:rFonts w:ascii="SimSun" w:eastAsia="SimSun" w:hAnsi="SimSun" w:cs="SimSun"/>
                <w:sz w:val="18"/>
                <w:szCs w:val="18"/>
              </w:rPr>
              <w:t>55</w:t>
            </w:r>
          </w:p>
        </w:tc>
      </w:tr>
    </w:tbl>
    <w:p>
      <w:pPr>
        <w:spacing w:line="212" w:lineRule="exact"/>
        <w:rPr>
          <w:rFonts w:ascii="Arial"/>
          <w:sz w:val="18"/>
        </w:rPr>
      </w:pPr>
    </w:p>
    <w:p>
      <w:pPr>
        <w:sectPr>
          <w:footerReference w:type="default" r:id="rId17"/>
          <w:type w:val="nextPage"/>
          <w:pgSz w:w="11900" w:h="16838"/>
          <w:pgMar w:top="1405" w:right="1008" w:bottom="1313" w:left="1300" w:header="0" w:footer="1133" w:gutter="0"/>
          <w:pgNumType w:start="19"/>
          <w:cols w:space="708"/>
          <w:titlePg w:val="0"/>
        </w:sectPr>
      </w:pPr>
    </w:p>
    <w:p>
      <w:pPr>
        <w:spacing w:before="42" w:line="237" w:lineRule="auto"/>
        <w:ind w:right="154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673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2018</w:t>
      </w:r>
    </w:p>
    <w:p>
      <w:pPr>
        <w:spacing w:before="247" w:line="222" w:lineRule="auto"/>
        <w:ind w:left="15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沥青混合料设计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8" w:line="222" w:lineRule="auto"/>
        <w:ind w:left="15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沥青混合料矿料级配</w:t>
      </w:r>
    </w:p>
    <w:p>
      <w:pPr>
        <w:spacing w:before="216" w:line="220" w:lineRule="auto"/>
        <w:ind w:left="58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各类沥青混合</w:t>
      </w:r>
      <w:r>
        <w:rPr>
          <w:rFonts w:ascii="SimSun" w:eastAsia="SimSun" w:hAnsi="SimSun" w:cs="SimSun"/>
          <w:sz w:val="21"/>
          <w:szCs w:val="21"/>
        </w:rPr>
        <w:t>料矿料级配要求分别见表11、表12、表13。</w:t>
      </w:r>
    </w:p>
    <w:p>
      <w:pPr>
        <w:spacing w:before="216" w:line="222" w:lineRule="auto"/>
        <w:ind w:left="305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密级配沥青混合料矿料级配范围</w:t>
      </w:r>
    </w:p>
    <w:p>
      <w:pPr>
        <w:spacing w:line="164" w:lineRule="exact"/>
      </w:pPr>
    </w:p>
    <w:tbl>
      <w:tblPr>
        <w:tblStyle w:val="TableNormal10"/>
        <w:tblW w:w="964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04"/>
        <w:gridCol w:w="674"/>
        <w:gridCol w:w="667"/>
        <w:gridCol w:w="669"/>
        <w:gridCol w:w="667"/>
        <w:gridCol w:w="672"/>
        <w:gridCol w:w="667"/>
        <w:gridCol w:w="669"/>
        <w:gridCol w:w="669"/>
        <w:gridCol w:w="669"/>
        <w:gridCol w:w="667"/>
        <w:gridCol w:w="664"/>
        <w:gridCol w:w="672"/>
        <w:gridCol w:w="815"/>
      </w:tblGrid>
      <w:tr>
        <w:tblPrEx>
          <w:tblW w:w="964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1"/>
        </w:trPr>
        <w:tc>
          <w:tcPr>
            <w:tcW w:w="147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4" w:line="220" w:lineRule="auto"/>
              <w:ind w:left="3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配类型</w:t>
            </w:r>
          </w:p>
        </w:tc>
        <w:tc>
          <w:tcPr>
            <w:tcW w:w="8167" w:type="dxa"/>
            <w:gridSpan w:val="12"/>
            <w:vAlign w:val="top"/>
          </w:tcPr>
          <w:p>
            <w:pPr>
              <w:spacing w:before="41" w:line="271" w:lineRule="exact"/>
              <w:ind w:left="24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2"/>
                <w:sz w:val="18"/>
                <w:szCs w:val="18"/>
              </w:rPr>
              <w:t>通过</w:t>
            </w:r>
            <w:r>
              <w:rPr>
                <w:rFonts w:ascii="SimSun" w:eastAsia="SimSun" w:hAnsi="SimSun" w:cs="SimSun"/>
                <w:spacing w:val="-3"/>
                <w:position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列筛孔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的质量百分率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%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16"/>
        </w:trPr>
        <w:tc>
          <w:tcPr>
            <w:tcW w:w="147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19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9.0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6.0</w:t>
            </w:r>
          </w:p>
        </w:tc>
        <w:tc>
          <w:tcPr>
            <w:tcW w:w="672" w:type="dxa"/>
            <w:vAlign w:val="top"/>
          </w:tcPr>
          <w:p>
            <w:pPr>
              <w:spacing w:before="95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3.2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22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17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19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.18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2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664" w:type="dxa"/>
            <w:vAlign w:val="top"/>
          </w:tcPr>
          <w:p>
            <w:pPr>
              <w:spacing w:before="95" w:line="188" w:lineRule="auto"/>
              <w:ind w:left="2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top"/>
          </w:tcPr>
          <w:p>
            <w:pPr>
              <w:spacing w:before="95" w:line="188" w:lineRule="auto"/>
              <w:ind w:left="1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.15</w:t>
            </w:r>
          </w:p>
        </w:tc>
        <w:tc>
          <w:tcPr>
            <w:tcW w:w="815" w:type="dxa"/>
            <w:vAlign w:val="top"/>
          </w:tcPr>
          <w:p>
            <w:pPr>
              <w:spacing w:before="95" w:line="188" w:lineRule="auto"/>
              <w:ind w:left="2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0.075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16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19" w:lineRule="auto"/>
              <w:ind w:left="1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粒式</w:t>
            </w:r>
          </w:p>
        </w:tc>
        <w:tc>
          <w:tcPr>
            <w:tcW w:w="674" w:type="dxa"/>
            <w:vAlign w:val="top"/>
          </w:tcPr>
          <w:p>
            <w:pPr>
              <w:spacing w:before="95" w:line="188" w:lineRule="auto"/>
              <w:ind w:left="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-20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2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72" w:type="dxa"/>
            <w:vAlign w:val="top"/>
          </w:tcPr>
          <w:p>
            <w:pPr>
              <w:spacing w:before="95" w:line="188" w:lineRule="auto"/>
              <w:ind w:left="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6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16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44</w:t>
            </w:r>
          </w:p>
        </w:tc>
        <w:tc>
          <w:tcPr>
            <w:tcW w:w="669" w:type="dxa"/>
            <w:vAlign w:val="top"/>
          </w:tcPr>
          <w:p>
            <w:pPr>
              <w:spacing w:before="95" w:line="188" w:lineRule="auto"/>
              <w:ind w:left="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33</w:t>
            </w:r>
          </w:p>
        </w:tc>
        <w:tc>
          <w:tcPr>
            <w:tcW w:w="667" w:type="dxa"/>
            <w:vAlign w:val="top"/>
          </w:tcPr>
          <w:p>
            <w:pPr>
              <w:spacing w:before="95" w:line="188" w:lineRule="auto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24</w:t>
            </w:r>
          </w:p>
        </w:tc>
        <w:tc>
          <w:tcPr>
            <w:tcW w:w="664" w:type="dxa"/>
            <w:vAlign w:val="top"/>
          </w:tcPr>
          <w:p>
            <w:pPr>
              <w:spacing w:before="95" w:line="188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72" w:type="dxa"/>
            <w:vAlign w:val="top"/>
          </w:tcPr>
          <w:p>
            <w:pPr>
              <w:spacing w:before="95" w:line="188" w:lineRule="auto"/>
              <w:ind w:left="1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13</w:t>
            </w:r>
          </w:p>
        </w:tc>
        <w:tc>
          <w:tcPr>
            <w:tcW w:w="815" w:type="dxa"/>
            <w:vAlign w:val="top"/>
          </w:tcPr>
          <w:p>
            <w:pPr>
              <w:spacing w:before="95" w:line="188" w:lineRule="auto"/>
              <w:ind w:left="2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18"/>
        </w:trPr>
        <w:tc>
          <w:tcPr>
            <w:tcW w:w="8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spacing w:before="96" w:line="188" w:lineRule="auto"/>
              <w:ind w:left="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AC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16</w:t>
            </w: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spacing w:before="96" w:line="188" w:lineRule="auto"/>
              <w:ind w:left="2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67" w:type="dxa"/>
            <w:vAlign w:val="top"/>
          </w:tcPr>
          <w:p>
            <w:pPr>
              <w:spacing w:before="96" w:line="188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72" w:type="dxa"/>
            <w:vAlign w:val="top"/>
          </w:tcPr>
          <w:p>
            <w:pPr>
              <w:spacing w:before="96" w:line="188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67" w:type="dxa"/>
            <w:vAlign w:val="top"/>
          </w:tcPr>
          <w:p>
            <w:pPr>
              <w:spacing w:before="96" w:line="188" w:lineRule="auto"/>
              <w:ind w:left="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69" w:type="dxa"/>
            <w:vAlign w:val="top"/>
          </w:tcPr>
          <w:p>
            <w:pPr>
              <w:spacing w:before="96" w:line="188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69" w:type="dxa"/>
            <w:vAlign w:val="top"/>
          </w:tcPr>
          <w:p>
            <w:pPr>
              <w:spacing w:before="96" w:line="188" w:lineRule="auto"/>
              <w:ind w:left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69" w:type="dxa"/>
            <w:vAlign w:val="top"/>
          </w:tcPr>
          <w:p>
            <w:pPr>
              <w:spacing w:before="96" w:line="188" w:lineRule="auto"/>
              <w:ind w:left="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36</w:t>
            </w:r>
          </w:p>
        </w:tc>
        <w:tc>
          <w:tcPr>
            <w:tcW w:w="667" w:type="dxa"/>
            <w:vAlign w:val="top"/>
          </w:tcPr>
          <w:p>
            <w:pPr>
              <w:spacing w:before="96" w:line="188" w:lineRule="auto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64" w:type="dxa"/>
            <w:vAlign w:val="top"/>
          </w:tcPr>
          <w:p>
            <w:pPr>
              <w:spacing w:before="96" w:line="188" w:lineRule="auto"/>
              <w:ind w:left="1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72" w:type="dxa"/>
            <w:vAlign w:val="top"/>
          </w:tcPr>
          <w:p>
            <w:pPr>
              <w:spacing w:before="96" w:line="188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815" w:type="dxa"/>
            <w:vAlign w:val="top"/>
          </w:tcPr>
          <w:p>
            <w:pPr>
              <w:spacing w:before="96" w:line="188" w:lineRule="auto"/>
              <w:ind w:left="2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8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16"/>
        </w:trPr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>
            <w:pPr>
              <w:spacing w:before="222" w:line="219" w:lineRule="auto"/>
              <w:ind w:left="1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粒式</w:t>
            </w:r>
          </w:p>
        </w:tc>
        <w:tc>
          <w:tcPr>
            <w:tcW w:w="674" w:type="dxa"/>
            <w:vAlign w:val="top"/>
          </w:tcPr>
          <w:p>
            <w:pPr>
              <w:spacing w:before="97" w:line="188" w:lineRule="auto"/>
              <w:ind w:left="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AC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13</w:t>
            </w: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spacing w:before="97" w:line="188" w:lineRule="auto"/>
              <w:ind w:left="2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72" w:type="dxa"/>
            <w:vAlign w:val="top"/>
          </w:tcPr>
          <w:p>
            <w:pPr>
              <w:spacing w:before="97" w:line="188" w:lineRule="auto"/>
              <w:ind w:left="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7" w:type="dxa"/>
            <w:vAlign w:val="top"/>
          </w:tcPr>
          <w:p>
            <w:pPr>
              <w:spacing w:before="97" w:line="188" w:lineRule="auto"/>
              <w:ind w:left="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69" w:type="dxa"/>
            <w:vAlign w:val="top"/>
          </w:tcPr>
          <w:p>
            <w:pPr>
              <w:spacing w:before="97" w:line="188" w:lineRule="auto"/>
              <w:ind w:left="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669" w:type="dxa"/>
            <w:vAlign w:val="top"/>
          </w:tcPr>
          <w:p>
            <w:pPr>
              <w:spacing w:before="97" w:line="188" w:lineRule="auto"/>
              <w:ind w:left="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69" w:type="dxa"/>
            <w:vAlign w:val="top"/>
          </w:tcPr>
          <w:p>
            <w:pPr>
              <w:spacing w:before="97" w:line="188" w:lineRule="auto"/>
              <w:ind w:left="7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38</w:t>
            </w:r>
          </w:p>
        </w:tc>
        <w:tc>
          <w:tcPr>
            <w:tcW w:w="667" w:type="dxa"/>
            <w:vAlign w:val="top"/>
          </w:tcPr>
          <w:p>
            <w:pPr>
              <w:spacing w:before="97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28</w:t>
            </w:r>
          </w:p>
        </w:tc>
        <w:tc>
          <w:tcPr>
            <w:tcW w:w="664" w:type="dxa"/>
            <w:vAlign w:val="top"/>
          </w:tcPr>
          <w:p>
            <w:pPr>
              <w:spacing w:before="97" w:line="188" w:lineRule="auto"/>
              <w:ind w:left="1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72" w:type="dxa"/>
            <w:vAlign w:val="top"/>
          </w:tcPr>
          <w:p>
            <w:pPr>
              <w:spacing w:before="97" w:line="188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815" w:type="dxa"/>
            <w:vAlign w:val="top"/>
          </w:tcPr>
          <w:p>
            <w:pPr>
              <w:spacing w:before="97" w:line="188" w:lineRule="auto"/>
              <w:ind w:left="2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8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16"/>
        </w:trPr>
        <w:tc>
          <w:tcPr>
            <w:tcW w:w="8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4" w:type="dxa"/>
            <w:vAlign w:val="top"/>
          </w:tcPr>
          <w:p>
            <w:pPr>
              <w:spacing w:before="97" w:line="188" w:lineRule="auto"/>
              <w:ind w:left="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AC</w:t>
            </w:r>
            <w:r>
              <w:rPr>
                <w:rFonts w:ascii="Times New Roman" w:eastAsia="Times New Roman" w:hAnsi="Times New Roman" w:cs="Times New Roman"/>
                <w:spacing w:val="-9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10</w:t>
            </w: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spacing w:before="98" w:line="188" w:lineRule="auto"/>
              <w:ind w:left="2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67" w:type="dxa"/>
            <w:vAlign w:val="top"/>
          </w:tcPr>
          <w:p>
            <w:pPr>
              <w:spacing w:before="98" w:line="188" w:lineRule="auto"/>
              <w:ind w:left="1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9" w:type="dxa"/>
            <w:vAlign w:val="top"/>
          </w:tcPr>
          <w:p>
            <w:pPr>
              <w:spacing w:before="98" w:line="188" w:lineRule="auto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45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69" w:type="dxa"/>
            <w:vAlign w:val="top"/>
          </w:tcPr>
          <w:p>
            <w:pPr>
              <w:spacing w:before="98" w:line="188" w:lineRule="auto"/>
              <w:ind w:left="6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669" w:type="dxa"/>
            <w:vAlign w:val="top"/>
          </w:tcPr>
          <w:p>
            <w:pPr>
              <w:spacing w:before="98" w:line="188" w:lineRule="auto"/>
              <w:ind w:left="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67" w:type="dxa"/>
            <w:vAlign w:val="top"/>
          </w:tcPr>
          <w:p>
            <w:pPr>
              <w:spacing w:before="98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32</w:t>
            </w:r>
          </w:p>
        </w:tc>
        <w:tc>
          <w:tcPr>
            <w:tcW w:w="664" w:type="dxa"/>
            <w:vAlign w:val="top"/>
          </w:tcPr>
          <w:p>
            <w:pPr>
              <w:spacing w:before="98" w:line="188" w:lineRule="auto"/>
              <w:ind w:left="1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72" w:type="dxa"/>
            <w:vAlign w:val="top"/>
          </w:tcPr>
          <w:p>
            <w:pPr>
              <w:spacing w:before="98" w:line="188" w:lineRule="auto"/>
              <w:ind w:left="1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815" w:type="dxa"/>
            <w:vAlign w:val="top"/>
          </w:tcPr>
          <w:p>
            <w:pPr>
              <w:spacing w:before="98" w:line="188" w:lineRule="auto"/>
              <w:ind w:left="2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8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20"/>
        </w:trPr>
        <w:tc>
          <w:tcPr>
            <w:tcW w:w="804" w:type="dxa"/>
            <w:vAlign w:val="top"/>
          </w:tcPr>
          <w:p>
            <w:pPr>
              <w:spacing w:before="67" w:line="219" w:lineRule="auto"/>
              <w:ind w:left="1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砂砾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式</w:t>
            </w:r>
          </w:p>
        </w:tc>
        <w:tc>
          <w:tcPr>
            <w:tcW w:w="674" w:type="dxa"/>
            <w:vAlign w:val="top"/>
          </w:tcPr>
          <w:p>
            <w:pPr>
              <w:spacing w:before="98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AC-5</w:t>
            </w: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67" w:type="dxa"/>
            <w:vAlign w:val="top"/>
          </w:tcPr>
          <w:p>
            <w:pPr>
              <w:spacing w:before="98" w:line="188" w:lineRule="auto"/>
              <w:ind w:left="21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69" w:type="dxa"/>
            <w:vAlign w:val="top"/>
          </w:tcPr>
          <w:p>
            <w:pPr>
              <w:spacing w:before="98" w:line="188" w:lineRule="auto"/>
              <w:ind w:left="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69" w:type="dxa"/>
            <w:vAlign w:val="top"/>
          </w:tcPr>
          <w:p>
            <w:pPr>
              <w:spacing w:before="101" w:line="185" w:lineRule="auto"/>
              <w:ind w:left="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55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69" w:type="dxa"/>
            <w:vAlign w:val="top"/>
          </w:tcPr>
          <w:p>
            <w:pPr>
              <w:spacing w:before="98" w:line="188" w:lineRule="auto"/>
              <w:ind w:left="6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35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667" w:type="dxa"/>
            <w:vAlign w:val="top"/>
          </w:tcPr>
          <w:p>
            <w:pPr>
              <w:spacing w:before="98" w:line="188" w:lineRule="auto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664" w:type="dxa"/>
            <w:vAlign w:val="top"/>
          </w:tcPr>
          <w:p>
            <w:pPr>
              <w:spacing w:before="98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28</w:t>
            </w:r>
          </w:p>
        </w:tc>
        <w:tc>
          <w:tcPr>
            <w:tcW w:w="672" w:type="dxa"/>
            <w:vAlign w:val="top"/>
          </w:tcPr>
          <w:p>
            <w:pPr>
              <w:spacing w:before="98" w:line="188" w:lineRule="auto"/>
              <w:ind w:left="10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15" w:type="dxa"/>
            <w:vAlign w:val="top"/>
          </w:tcPr>
          <w:p>
            <w:pPr>
              <w:spacing w:before="98" w:line="188" w:lineRule="auto"/>
              <w:ind w:left="18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</w:tr>
    </w:tbl>
    <w:p>
      <w:pPr>
        <w:spacing w:before="207" w:line="222" w:lineRule="auto"/>
        <w:ind w:left="247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沥</w:t>
      </w:r>
      <w:r>
        <w:rPr>
          <w:rFonts w:ascii="SimHei" w:eastAsia="SimHei" w:hAnsi="SimHei" w:cs="SimHei"/>
          <w:sz w:val="21"/>
          <w:szCs w:val="21"/>
        </w:rPr>
        <w:t>青玛蹄脂碎石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(SMA)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混合料矿料级配范围</w:t>
      </w:r>
    </w:p>
    <w:p>
      <w:pPr>
        <w:spacing w:line="165" w:lineRule="exact"/>
      </w:pPr>
    </w:p>
    <w:tbl>
      <w:tblPr>
        <w:tblStyle w:val="TableNormal10"/>
        <w:tblW w:w="9628" w:type="dxa"/>
        <w:tblInd w:w="1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94"/>
        <w:gridCol w:w="772"/>
        <w:gridCol w:w="659"/>
        <w:gridCol w:w="659"/>
        <w:gridCol w:w="659"/>
        <w:gridCol w:w="659"/>
        <w:gridCol w:w="659"/>
        <w:gridCol w:w="659"/>
        <w:gridCol w:w="656"/>
        <w:gridCol w:w="659"/>
        <w:gridCol w:w="659"/>
        <w:gridCol w:w="659"/>
        <w:gridCol w:w="659"/>
        <w:gridCol w:w="716"/>
      </w:tblGrid>
      <w:tr>
        <w:tblPrEx>
          <w:tblW w:w="9628" w:type="dxa"/>
          <w:tblInd w:w="1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9"/>
        </w:trPr>
        <w:tc>
          <w:tcPr>
            <w:tcW w:w="1666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67" w:line="220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配类型</w:t>
            </w:r>
          </w:p>
        </w:tc>
        <w:tc>
          <w:tcPr>
            <w:tcW w:w="7962" w:type="dxa"/>
            <w:gridSpan w:val="12"/>
            <w:tcBorders>
              <w:right w:val="single" w:sz="6" w:space="0" w:color="000000"/>
            </w:tcBorders>
            <w:vAlign w:val="top"/>
          </w:tcPr>
          <w:p>
            <w:pPr>
              <w:spacing w:before="89" w:line="271" w:lineRule="exact"/>
              <w:ind w:left="23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2"/>
                <w:sz w:val="18"/>
                <w:szCs w:val="18"/>
              </w:rPr>
              <w:t>通过</w:t>
            </w:r>
            <w:r>
              <w:rPr>
                <w:rFonts w:ascii="SimSun" w:eastAsia="SimSun" w:hAnsi="SimSun" w:cs="SimSun"/>
                <w:spacing w:val="-3"/>
                <w:position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列筛孔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的质量百分率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%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</w:p>
        </w:tc>
      </w:tr>
      <w:tr>
        <w:tblPrEx>
          <w:tblW w:w="9628" w:type="dxa"/>
          <w:tblInd w:w="14" w:type="dxa"/>
          <w:tblLayout w:type="fixed"/>
        </w:tblPrEx>
        <w:trPr>
          <w:trHeight w:val="316"/>
        </w:trPr>
        <w:tc>
          <w:tcPr>
            <w:tcW w:w="1666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6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9.0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6.0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8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3.2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2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7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656" w:type="dxa"/>
            <w:vAlign w:val="top"/>
          </w:tcPr>
          <w:p>
            <w:pPr>
              <w:spacing w:before="96" w:line="188" w:lineRule="auto"/>
              <w:ind w:left="1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9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.18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22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2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659" w:type="dxa"/>
            <w:vAlign w:val="top"/>
          </w:tcPr>
          <w:p>
            <w:pPr>
              <w:spacing w:before="96" w:line="188" w:lineRule="auto"/>
              <w:ind w:left="17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.15</w:t>
            </w:r>
          </w:p>
        </w:tc>
        <w:tc>
          <w:tcPr>
            <w:tcW w:w="716" w:type="dxa"/>
            <w:tcBorders>
              <w:right w:val="single" w:sz="6" w:space="0" w:color="000000"/>
            </w:tcBorders>
            <w:vAlign w:val="top"/>
          </w:tcPr>
          <w:p>
            <w:pPr>
              <w:spacing w:before="96" w:line="188" w:lineRule="auto"/>
              <w:ind w:left="15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0.075</w:t>
            </w:r>
          </w:p>
        </w:tc>
      </w:tr>
      <w:tr>
        <w:tblPrEx>
          <w:tblW w:w="9628" w:type="dxa"/>
          <w:tblInd w:w="14" w:type="dxa"/>
          <w:tblLayout w:type="fixed"/>
        </w:tblPrEx>
        <w:trPr>
          <w:trHeight w:val="323"/>
        </w:trPr>
        <w:tc>
          <w:tcPr>
            <w:tcW w:w="894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6" w:line="219" w:lineRule="auto"/>
              <w:ind w:left="1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粒式</w:t>
            </w:r>
          </w:p>
        </w:tc>
        <w:tc>
          <w:tcPr>
            <w:tcW w:w="772" w:type="dxa"/>
            <w:vAlign w:val="top"/>
          </w:tcPr>
          <w:p>
            <w:pPr>
              <w:spacing w:before="98" w:line="188" w:lineRule="auto"/>
              <w:ind w:left="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SMA-20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20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</w:tc>
        <w:tc>
          <w:tcPr>
            <w:tcW w:w="656" w:type="dxa"/>
            <w:vAlign w:val="top"/>
          </w:tcPr>
          <w:p>
            <w:pPr>
              <w:spacing w:before="99" w:line="188" w:lineRule="auto"/>
              <w:ind w:left="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16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1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716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1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>
        <w:tblPrEx>
          <w:tblW w:w="9628" w:type="dxa"/>
          <w:tblInd w:w="14" w:type="dxa"/>
          <w:tblLayout w:type="fixed"/>
        </w:tblPrEx>
        <w:trPr>
          <w:trHeight w:val="321"/>
        </w:trPr>
        <w:tc>
          <w:tcPr>
            <w:tcW w:w="894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Align w:val="top"/>
          </w:tcPr>
          <w:p>
            <w:pPr>
              <w:spacing w:before="99" w:line="188" w:lineRule="auto"/>
              <w:ind w:left="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SMA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16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45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656" w:type="dxa"/>
            <w:vAlign w:val="top"/>
          </w:tcPr>
          <w:p>
            <w:pPr>
              <w:spacing w:before="99" w:line="188" w:lineRule="auto"/>
              <w:ind w:left="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24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15</w:t>
            </w:r>
          </w:p>
        </w:tc>
        <w:tc>
          <w:tcPr>
            <w:tcW w:w="659" w:type="dxa"/>
            <w:vAlign w:val="top"/>
          </w:tcPr>
          <w:p>
            <w:pPr>
              <w:spacing w:before="99" w:line="188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716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1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>
        <w:tblPrEx>
          <w:tblW w:w="9628" w:type="dxa"/>
          <w:tblInd w:w="14" w:type="dxa"/>
          <w:tblLayout w:type="fixed"/>
        </w:tblPrEx>
        <w:trPr>
          <w:trHeight w:val="323"/>
        </w:trPr>
        <w:tc>
          <w:tcPr>
            <w:tcW w:w="894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7" w:line="219" w:lineRule="auto"/>
              <w:ind w:left="1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粒式</w:t>
            </w:r>
          </w:p>
        </w:tc>
        <w:tc>
          <w:tcPr>
            <w:tcW w:w="772" w:type="dxa"/>
            <w:vAlign w:val="top"/>
          </w:tcPr>
          <w:p>
            <w:pPr>
              <w:spacing w:before="100" w:line="188" w:lineRule="auto"/>
              <w:ind w:left="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SMA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13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656" w:type="dxa"/>
            <w:vAlign w:val="top"/>
          </w:tcPr>
          <w:p>
            <w:pPr>
              <w:spacing w:before="100" w:line="188" w:lineRule="auto"/>
              <w:ind w:left="7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24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16</w:t>
            </w:r>
          </w:p>
        </w:tc>
        <w:tc>
          <w:tcPr>
            <w:tcW w:w="659" w:type="dxa"/>
            <w:vAlign w:val="top"/>
          </w:tcPr>
          <w:p>
            <w:pPr>
              <w:spacing w:before="100" w:line="188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716" w:type="dxa"/>
            <w:tcBorders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1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</w:tr>
      <w:tr>
        <w:tblPrEx>
          <w:tblW w:w="9628" w:type="dxa"/>
          <w:tblInd w:w="14" w:type="dxa"/>
          <w:tblLayout w:type="fixed"/>
        </w:tblPrEx>
        <w:trPr>
          <w:trHeight w:val="337"/>
        </w:trPr>
        <w:tc>
          <w:tcPr>
            <w:tcW w:w="894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2" w:type="dxa"/>
            <w:vAlign w:val="top"/>
          </w:tcPr>
          <w:p>
            <w:pPr>
              <w:spacing w:before="100" w:line="188" w:lineRule="auto"/>
              <w:ind w:left="7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SMA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10</w:t>
            </w: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20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1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5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656" w:type="dxa"/>
            <w:vAlign w:val="top"/>
          </w:tcPr>
          <w:p>
            <w:pPr>
              <w:spacing w:before="101" w:line="188" w:lineRule="auto"/>
              <w:ind w:left="5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26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7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18</w:t>
            </w:r>
          </w:p>
        </w:tc>
        <w:tc>
          <w:tcPr>
            <w:tcW w:w="659" w:type="dxa"/>
            <w:vAlign w:val="top"/>
          </w:tcPr>
          <w:p>
            <w:pPr>
              <w:spacing w:before="101" w:line="188" w:lineRule="auto"/>
              <w:ind w:left="10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716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1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</w:t>
            </w:r>
          </w:p>
        </w:tc>
      </w:tr>
    </w:tbl>
    <w:p>
      <w:pPr>
        <w:spacing w:before="207" w:line="222" w:lineRule="auto"/>
        <w:ind w:left="263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color w:val="00B0F0"/>
          <w:spacing w:val="-1"/>
          <w:sz w:val="21"/>
          <w:szCs w:val="21"/>
        </w:rPr>
        <w:t>表13</w:t>
      </w:r>
      <w:r>
        <w:rPr>
          <w:rFonts w:ascii="SimHei" w:eastAsia="SimHei" w:hAnsi="SimHei" w:cs="SimHei"/>
          <w:color w:val="00B0F0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color w:val="00B0F0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开级配排水式磨耗层混合料矿料级配范围</w:t>
      </w:r>
    </w:p>
    <w:p>
      <w:pPr>
        <w:spacing w:line="164" w:lineRule="exact"/>
      </w:pPr>
    </w:p>
    <w:tbl>
      <w:tblPr>
        <w:tblStyle w:val="TableNormal10"/>
        <w:tblW w:w="964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4"/>
        <w:gridCol w:w="894"/>
        <w:gridCol w:w="712"/>
        <w:gridCol w:w="714"/>
        <w:gridCol w:w="709"/>
        <w:gridCol w:w="714"/>
        <w:gridCol w:w="712"/>
        <w:gridCol w:w="712"/>
        <w:gridCol w:w="712"/>
        <w:gridCol w:w="714"/>
        <w:gridCol w:w="711"/>
        <w:gridCol w:w="712"/>
        <w:gridCol w:w="755"/>
      </w:tblGrid>
      <w:tr>
        <w:tblPrEx>
          <w:tblW w:w="964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1768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4" w:line="220" w:lineRule="auto"/>
              <w:ind w:left="5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配类型</w:t>
            </w:r>
          </w:p>
        </w:tc>
        <w:tc>
          <w:tcPr>
            <w:tcW w:w="7877" w:type="dxa"/>
            <w:gridSpan w:val="11"/>
            <w:tcBorders>
              <w:right w:val="single" w:sz="6" w:space="0" w:color="000000"/>
            </w:tcBorders>
            <w:vAlign w:val="top"/>
          </w:tcPr>
          <w:p>
            <w:pPr>
              <w:spacing w:before="53" w:line="271" w:lineRule="exact"/>
              <w:ind w:left="22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2"/>
                <w:sz w:val="18"/>
                <w:szCs w:val="18"/>
              </w:rPr>
              <w:t>通过</w:t>
            </w:r>
            <w:r>
              <w:rPr>
                <w:rFonts w:ascii="SimSun" w:eastAsia="SimSun" w:hAnsi="SimSun" w:cs="SimSun"/>
                <w:spacing w:val="-3"/>
                <w:position w:val="2"/>
                <w:sz w:val="18"/>
                <w:szCs w:val="18"/>
              </w:rPr>
              <w:t>下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列筛孔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mm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的质量百分率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%</w:t>
            </w: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)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20"/>
        </w:trPr>
        <w:tc>
          <w:tcPr>
            <w:tcW w:w="1768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Align w:val="top"/>
          </w:tcPr>
          <w:p>
            <w:pPr>
              <w:spacing w:before="98" w:line="188" w:lineRule="auto"/>
              <w:ind w:left="2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9.0</w:t>
            </w:r>
          </w:p>
        </w:tc>
        <w:tc>
          <w:tcPr>
            <w:tcW w:w="714" w:type="dxa"/>
            <w:vAlign w:val="top"/>
          </w:tcPr>
          <w:p>
            <w:pPr>
              <w:spacing w:before="98" w:line="188" w:lineRule="auto"/>
              <w:ind w:left="2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6.0</w:t>
            </w:r>
          </w:p>
        </w:tc>
        <w:tc>
          <w:tcPr>
            <w:tcW w:w="709" w:type="dxa"/>
            <w:vAlign w:val="top"/>
          </w:tcPr>
          <w:p>
            <w:pPr>
              <w:spacing w:before="98" w:line="188" w:lineRule="auto"/>
              <w:ind w:left="21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3.2</w:t>
            </w:r>
          </w:p>
        </w:tc>
        <w:tc>
          <w:tcPr>
            <w:tcW w:w="714" w:type="dxa"/>
            <w:vAlign w:val="top"/>
          </w:tcPr>
          <w:p>
            <w:pPr>
              <w:spacing w:before="98" w:line="188" w:lineRule="auto"/>
              <w:ind w:left="24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9.5</w:t>
            </w:r>
          </w:p>
        </w:tc>
        <w:tc>
          <w:tcPr>
            <w:tcW w:w="712" w:type="dxa"/>
            <w:vAlign w:val="top"/>
          </w:tcPr>
          <w:p>
            <w:pPr>
              <w:spacing w:before="98" w:line="188" w:lineRule="auto"/>
              <w:ind w:left="19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.75</w:t>
            </w:r>
          </w:p>
        </w:tc>
        <w:tc>
          <w:tcPr>
            <w:tcW w:w="712" w:type="dxa"/>
            <w:vAlign w:val="top"/>
          </w:tcPr>
          <w:p>
            <w:pPr>
              <w:spacing w:before="98" w:line="188" w:lineRule="auto"/>
              <w:ind w:left="1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12" w:type="dxa"/>
            <w:vAlign w:val="top"/>
          </w:tcPr>
          <w:p>
            <w:pPr>
              <w:spacing w:before="98" w:line="188" w:lineRule="auto"/>
              <w:ind w:left="21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.18</w:t>
            </w:r>
          </w:p>
        </w:tc>
        <w:tc>
          <w:tcPr>
            <w:tcW w:w="714" w:type="dxa"/>
            <w:vAlign w:val="top"/>
          </w:tcPr>
          <w:p>
            <w:pPr>
              <w:spacing w:before="98" w:line="188" w:lineRule="auto"/>
              <w:ind w:left="2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</w:p>
        </w:tc>
        <w:tc>
          <w:tcPr>
            <w:tcW w:w="711" w:type="dxa"/>
            <w:vAlign w:val="top"/>
          </w:tcPr>
          <w:p>
            <w:pPr>
              <w:spacing w:before="98" w:line="188" w:lineRule="auto"/>
              <w:ind w:left="25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0.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3</w:t>
            </w:r>
          </w:p>
        </w:tc>
        <w:tc>
          <w:tcPr>
            <w:tcW w:w="712" w:type="dxa"/>
            <w:vAlign w:val="top"/>
          </w:tcPr>
          <w:p>
            <w:pPr>
              <w:spacing w:before="98" w:line="188" w:lineRule="auto"/>
              <w:ind w:left="2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.15</w:t>
            </w:r>
          </w:p>
        </w:tc>
        <w:tc>
          <w:tcPr>
            <w:tcW w:w="755" w:type="dxa"/>
            <w:tcBorders>
              <w:right w:val="single" w:sz="6" w:space="0" w:color="000000"/>
            </w:tcBorders>
            <w:vAlign w:val="top"/>
          </w:tcPr>
          <w:p>
            <w:pPr>
              <w:spacing w:before="98" w:line="188" w:lineRule="auto"/>
              <w:ind w:left="17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0.075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23"/>
        </w:trPr>
        <w:tc>
          <w:tcPr>
            <w:tcW w:w="874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27" w:line="219" w:lineRule="auto"/>
              <w:ind w:left="1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粒式</w:t>
            </w:r>
          </w:p>
        </w:tc>
        <w:tc>
          <w:tcPr>
            <w:tcW w:w="894" w:type="dxa"/>
            <w:vAlign w:val="top"/>
          </w:tcPr>
          <w:p>
            <w:pPr>
              <w:spacing w:before="99" w:line="188" w:lineRule="auto"/>
              <w:ind w:left="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OGFC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16</w:t>
            </w:r>
          </w:p>
        </w:tc>
        <w:tc>
          <w:tcPr>
            <w:tcW w:w="712" w:type="dxa"/>
            <w:vAlign w:val="top"/>
          </w:tcPr>
          <w:p>
            <w:pPr>
              <w:spacing w:before="99" w:line="188" w:lineRule="auto"/>
              <w:ind w:left="23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714" w:type="dxa"/>
            <w:vAlign w:val="top"/>
          </w:tcPr>
          <w:p>
            <w:pPr>
              <w:spacing w:before="99" w:line="188" w:lineRule="auto"/>
              <w:ind w:left="3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09" w:type="dxa"/>
            <w:vAlign w:val="top"/>
          </w:tcPr>
          <w:p>
            <w:pPr>
              <w:spacing w:before="99" w:line="188" w:lineRule="auto"/>
              <w:ind w:left="8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70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714" w:type="dxa"/>
            <w:vAlign w:val="top"/>
          </w:tcPr>
          <w:p>
            <w:pPr>
              <w:spacing w:before="99" w:line="188" w:lineRule="auto"/>
              <w:ind w:left="8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45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12" w:type="dxa"/>
            <w:vAlign w:val="top"/>
          </w:tcPr>
          <w:p>
            <w:pPr>
              <w:spacing w:before="99" w:line="188" w:lineRule="auto"/>
              <w:ind w:left="1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</w:tc>
        <w:tc>
          <w:tcPr>
            <w:tcW w:w="712" w:type="dxa"/>
            <w:vAlign w:val="top"/>
          </w:tcPr>
          <w:p>
            <w:pPr>
              <w:spacing w:before="99" w:line="188" w:lineRule="auto"/>
              <w:ind w:left="1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712" w:type="dxa"/>
            <w:vAlign w:val="top"/>
          </w:tcPr>
          <w:p>
            <w:pPr>
              <w:spacing w:before="99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4" w:type="dxa"/>
            <w:vAlign w:val="top"/>
          </w:tcPr>
          <w:p>
            <w:pPr>
              <w:spacing w:before="99" w:line="188" w:lineRule="auto"/>
              <w:ind w:left="1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15</w:t>
            </w:r>
          </w:p>
        </w:tc>
        <w:tc>
          <w:tcPr>
            <w:tcW w:w="711" w:type="dxa"/>
            <w:vAlign w:val="top"/>
          </w:tcPr>
          <w:p>
            <w:pPr>
              <w:spacing w:before="99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2" w:type="dxa"/>
            <w:vAlign w:val="top"/>
          </w:tcPr>
          <w:p>
            <w:pPr>
              <w:spacing w:before="99" w:line="188" w:lineRule="auto"/>
              <w:ind w:left="1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55" w:type="dxa"/>
            <w:tcBorders>
              <w:right w:val="single" w:sz="6" w:space="0" w:color="000000"/>
            </w:tcBorders>
            <w:vAlign w:val="top"/>
          </w:tcPr>
          <w:p>
            <w:pPr>
              <w:spacing w:before="99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23"/>
        </w:trPr>
        <w:tc>
          <w:tcPr>
            <w:tcW w:w="874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Align w:val="top"/>
          </w:tcPr>
          <w:p>
            <w:pPr>
              <w:spacing w:before="100" w:line="188" w:lineRule="auto"/>
              <w:ind w:left="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OGFC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13</w:t>
            </w:r>
          </w:p>
        </w:tc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spacing w:before="100" w:line="188" w:lineRule="auto"/>
              <w:ind w:left="2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709" w:type="dxa"/>
            <w:vAlign w:val="top"/>
          </w:tcPr>
          <w:p>
            <w:pPr>
              <w:spacing w:before="100" w:line="188" w:lineRule="auto"/>
              <w:ind w:left="3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14" w:type="dxa"/>
            <w:vAlign w:val="top"/>
          </w:tcPr>
          <w:p>
            <w:pPr>
              <w:spacing w:before="100" w:line="188" w:lineRule="auto"/>
              <w:ind w:left="8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712" w:type="dxa"/>
            <w:vAlign w:val="top"/>
          </w:tcPr>
          <w:p>
            <w:pPr>
              <w:spacing w:before="100" w:line="188" w:lineRule="auto"/>
              <w:ind w:left="10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</w:tc>
        <w:tc>
          <w:tcPr>
            <w:tcW w:w="712" w:type="dxa"/>
            <w:vAlign w:val="top"/>
          </w:tcPr>
          <w:p>
            <w:pPr>
              <w:spacing w:before="100" w:line="188" w:lineRule="auto"/>
              <w:ind w:left="1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712" w:type="dxa"/>
            <w:vAlign w:val="top"/>
          </w:tcPr>
          <w:p>
            <w:pPr>
              <w:spacing w:before="100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4" w:type="dxa"/>
            <w:vAlign w:val="top"/>
          </w:tcPr>
          <w:p>
            <w:pPr>
              <w:spacing w:before="100" w:line="188" w:lineRule="auto"/>
              <w:ind w:left="1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15</w:t>
            </w:r>
          </w:p>
        </w:tc>
        <w:tc>
          <w:tcPr>
            <w:tcW w:w="711" w:type="dxa"/>
            <w:vAlign w:val="top"/>
          </w:tcPr>
          <w:p>
            <w:pPr>
              <w:spacing w:before="100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2" w:type="dxa"/>
            <w:vAlign w:val="top"/>
          </w:tcPr>
          <w:p>
            <w:pPr>
              <w:spacing w:before="100" w:line="188" w:lineRule="auto"/>
              <w:ind w:left="1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55" w:type="dxa"/>
            <w:tcBorders>
              <w:right w:val="single" w:sz="6" w:space="0" w:color="000000"/>
            </w:tcBorders>
            <w:vAlign w:val="top"/>
          </w:tcPr>
          <w:p>
            <w:pPr>
              <w:spacing w:before="100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  <w:tr>
        <w:tblPrEx>
          <w:tblW w:w="9645" w:type="dxa"/>
          <w:tblInd w:w="7" w:type="dxa"/>
          <w:tblLayout w:type="fixed"/>
        </w:tblPrEx>
        <w:trPr>
          <w:trHeight w:val="337"/>
        </w:trPr>
        <w:tc>
          <w:tcPr>
            <w:tcW w:w="874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19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细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粒式</w:t>
            </w:r>
          </w:p>
        </w:tc>
        <w:tc>
          <w:tcPr>
            <w:tcW w:w="894" w:type="dxa"/>
            <w:vAlign w:val="top"/>
          </w:tcPr>
          <w:p>
            <w:pPr>
              <w:spacing w:before="101" w:line="188" w:lineRule="auto"/>
              <w:ind w:left="8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OGFC</w:t>
            </w:r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10</w:t>
            </w:r>
          </w:p>
        </w:tc>
        <w:tc>
          <w:tcPr>
            <w:tcW w:w="71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spacing w:before="101" w:line="188" w:lineRule="auto"/>
              <w:ind w:left="23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00</w:t>
            </w:r>
          </w:p>
        </w:tc>
        <w:tc>
          <w:tcPr>
            <w:tcW w:w="714" w:type="dxa"/>
            <w:vAlign w:val="top"/>
          </w:tcPr>
          <w:p>
            <w:pPr>
              <w:spacing w:before="101" w:line="188" w:lineRule="auto"/>
              <w:ind w:left="3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712" w:type="dxa"/>
            <w:vAlign w:val="top"/>
          </w:tcPr>
          <w:p>
            <w:pPr>
              <w:spacing w:before="101" w:line="188" w:lineRule="auto"/>
              <w:ind w:left="8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712" w:type="dxa"/>
            <w:vAlign w:val="top"/>
          </w:tcPr>
          <w:p>
            <w:pPr>
              <w:spacing w:before="101" w:line="188" w:lineRule="auto"/>
              <w:ind w:left="10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22</w:t>
            </w:r>
          </w:p>
        </w:tc>
        <w:tc>
          <w:tcPr>
            <w:tcW w:w="712" w:type="dxa"/>
            <w:vAlign w:val="top"/>
          </w:tcPr>
          <w:p>
            <w:pPr>
              <w:spacing w:before="101" w:line="188" w:lineRule="auto"/>
              <w:ind w:left="13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714" w:type="dxa"/>
            <w:vAlign w:val="top"/>
          </w:tcPr>
          <w:p>
            <w:pPr>
              <w:spacing w:before="101" w:line="188" w:lineRule="auto"/>
              <w:ind w:left="12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15</w:t>
            </w:r>
          </w:p>
        </w:tc>
        <w:tc>
          <w:tcPr>
            <w:tcW w:w="711" w:type="dxa"/>
            <w:vAlign w:val="top"/>
          </w:tcPr>
          <w:p>
            <w:pPr>
              <w:spacing w:before="101" w:line="188" w:lineRule="auto"/>
              <w:ind w:left="13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712" w:type="dxa"/>
            <w:vAlign w:val="top"/>
          </w:tcPr>
          <w:p>
            <w:pPr>
              <w:spacing w:before="101" w:line="188" w:lineRule="auto"/>
              <w:ind w:left="18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55" w:type="dxa"/>
            <w:tcBorders>
              <w:right w:val="single" w:sz="6" w:space="0" w:color="000000"/>
            </w:tcBorders>
            <w:vAlign w:val="top"/>
          </w:tcPr>
          <w:p>
            <w:pPr>
              <w:spacing w:before="101" w:line="188" w:lineRule="auto"/>
              <w:ind w:left="192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~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</w:tr>
    </w:tbl>
    <w:p>
      <w:pPr>
        <w:spacing w:before="208" w:line="222" w:lineRule="auto"/>
        <w:ind w:left="15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沥青混合料设计指标</w:t>
      </w:r>
    </w:p>
    <w:p>
      <w:pPr>
        <w:spacing w:before="215" w:line="218" w:lineRule="auto"/>
        <w:ind w:left="154"/>
        <w:rPr>
          <w:rFonts w:ascii="SimSun" w:eastAsia="SimSun" w:hAnsi="SimSun" w:cs="SimSun"/>
          <w:sz w:val="21"/>
          <w:szCs w:val="21"/>
        </w:rPr>
        <w:sectPr>
          <w:footerReference w:type="default" r:id="rId18"/>
          <w:pgSz w:w="11900" w:h="16838"/>
          <w:pgMar w:top="1405" w:right="972" w:bottom="1312" w:left="1267" w:header="0" w:footer="1133" w:gutter="0"/>
          <w:pgNumType w:start="20"/>
          <w:cols w:space="708"/>
        </w:sectPr>
      </w:pPr>
      <w:r>
        <w:rPr>
          <w:rFonts w:ascii="SimHei" w:eastAsia="SimHei" w:hAnsi="SimHei" w:cs="SimHei"/>
          <w:spacing w:val="-4"/>
          <w:sz w:val="21"/>
          <w:szCs w:val="21"/>
        </w:rPr>
        <w:t>5.2.1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沥青混合料</w:t>
      </w:r>
      <w:r>
        <w:rPr>
          <w:rFonts w:ascii="SimSun" w:eastAsia="SimSun" w:hAnsi="SimSun" w:cs="SimSun"/>
          <w:spacing w:val="-2"/>
          <w:sz w:val="21"/>
          <w:szCs w:val="21"/>
        </w:rPr>
        <w:t>设计方法按照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JTG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F40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规定的马歇尔试验方法进行。</w:t>
      </w:r>
    </w:p>
    <w:p>
      <w:pPr>
        <w:spacing w:before="64" w:line="220" w:lineRule="auto"/>
        <w:ind w:left="15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5.2</w:t>
      </w:r>
      <w:r>
        <w:rPr>
          <w:rFonts w:ascii="SimHei" w:eastAsia="SimHei" w:hAnsi="SimHei" w:cs="SimHei"/>
          <w:spacing w:val="-5"/>
          <w:sz w:val="21"/>
          <w:szCs w:val="21"/>
        </w:rPr>
        <w:t>.</w:t>
      </w:r>
      <w:r>
        <w:rPr>
          <w:rFonts w:ascii="SimHei" w:eastAsia="SimHei" w:hAnsi="SimHei" w:cs="SimHei"/>
          <w:spacing w:val="-3"/>
          <w:sz w:val="21"/>
          <w:szCs w:val="21"/>
        </w:rPr>
        <w:t>2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对沥青混合料的性能按照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JTG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F40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规定执行。</w:t>
      </w:r>
    </w:p>
    <w:p>
      <w:pPr>
        <w:spacing w:before="62" w:line="220" w:lineRule="auto"/>
        <w:ind w:left="15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在</w:t>
      </w:r>
      <w:r>
        <w:rPr>
          <w:rFonts w:ascii="SimSun" w:eastAsia="SimSun" w:hAnsi="SimSun" w:cs="SimSun"/>
          <w:spacing w:val="-2"/>
          <w:sz w:val="21"/>
          <w:szCs w:val="21"/>
        </w:rPr>
        <w:t>青海不同地区，相变材料应按占沥青混合料质量的百分比掺加，如表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14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所示。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https://d.book118.com/247011136023006031</w:t>
        </w:r>
      </w:hyperlink>
    </w:p>
    <w:p/>
    <w:sectPr>
      <w:footerReference w:type="default" r:id="rId20"/>
      <w:type w:val="nextPage"/>
      <w:pgSz w:w="11900" w:h="16838"/>
      <w:pgMar w:top="1405" w:right="972" w:bottom="1312" w:left="1267" w:header="0" w:footer="1133" w:gutter="0"/>
      <w:pgNumType w:start="2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6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I</w:t>
    </w:r>
    <w:r>
      <w:rPr>
        <w:rFonts w:ascii="SimSun" w:eastAsia="SimSun" w:hAnsi="SimSun" w:cs="SimSun"/>
        <w:spacing w:val="-4"/>
        <w:sz w:val="18"/>
        <w:szCs w:val="18"/>
      </w:rPr>
      <w:t>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8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1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1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5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4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42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hyperlink" Target="https://d.book118.com/247011136023006031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theme" Target="theme/theme1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2022-02-18T14:47:29Z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2023-05-14T21:00:19Z</vt:filetime>
  </property>
  <property fmtid="{D5CDD505-2E9C-101B-9397-08002B2CF9AE}" pid="3" name="CRO">
    <vt:lpwstr>wqlLaW5nc29mdCBQREYgdG8gV1BTIDgw</vt:lpwstr>
  </property>
</Properties>
</file>