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898" w:rsidRPr="00A93898" w:rsidP="00A93898">
      <w:pPr>
        <w:pStyle w:val="TOC3"/>
        <w:tabs>
          <w:tab w:val="right" w:leader="middleDot" w:pos="8494"/>
        </w:tabs>
        <w:spacing w:line="420" w:lineRule="exact"/>
        <w:ind w:left="0"/>
        <w:rPr>
          <w:rFonts w:ascii="宋体" w:hAnsi="宋体" w:hint="eastAsia"/>
          <w:sz w:val="36"/>
          <w:szCs w:val="36"/>
        </w:rPr>
      </w:pPr>
      <w:r w:rsidRPr="00A93898">
        <w:rPr>
          <w:rFonts w:ascii="宋体" w:hAnsi="宋体" w:hint="eastAsia"/>
          <w:i w:val="0"/>
          <w:iCs w:val="0"/>
          <w:sz w:val="36"/>
          <w:szCs w:val="36"/>
        </w:rPr>
        <w:t>目录</w:t>
      </w:r>
    </w:p>
    <w:p w:rsidR="00487AAD" w:rsidP="00487AAD">
      <w:pPr>
        <w:pStyle w:val="TOC3"/>
        <w:tabs>
          <w:tab w:val="right" w:leader="middleDot" w:pos="8494"/>
        </w:tabs>
        <w:spacing w:line="420" w:lineRule="exact"/>
        <w:ind w:left="0"/>
        <w:rPr>
          <w:rFonts w:hint="eastAsia"/>
        </w:rPr>
      </w:pPr>
    </w:p>
    <w:p w:rsidR="00487AAD" w:rsidP="00487AAD">
      <w:pPr>
        <w:pStyle w:val="TOC3"/>
        <w:tabs>
          <w:tab w:val="right" w:leader="middleDot" w:pos="8494"/>
        </w:tabs>
        <w:spacing w:line="420" w:lineRule="exact"/>
        <w:ind w:left="0"/>
        <w:rPr>
          <w:rFonts w:hint="eastAsia"/>
        </w:rPr>
      </w:pPr>
    </w:p>
    <w:p w:rsidR="00487AAD" w:rsidP="00487AAD">
      <w:pPr>
        <w:pStyle w:val="TOC3"/>
        <w:tabs>
          <w:tab w:val="right" w:leader="middleDot" w:pos="8494"/>
        </w:tabs>
        <w:spacing w:line="420" w:lineRule="exact"/>
        <w:ind w:left="0"/>
        <w:rPr>
          <w:rFonts w:hint="eastAsia"/>
        </w:rPr>
      </w:pPr>
    </w:p>
    <w:p w:rsidR="00487AAD" w:rsidP="00487AAD">
      <w:pPr>
        <w:pStyle w:val="TOC3"/>
        <w:tabs>
          <w:tab w:val="right" w:leader="middleDot" w:pos="8494"/>
        </w:tabs>
        <w:spacing w:line="420" w:lineRule="exact"/>
        <w:ind w:left="0"/>
        <w:rPr>
          <w:rFonts w:ascii="宋体" w:hAnsi="宋体" w:hint="eastAsia"/>
          <w:sz w:val="36"/>
          <w:szCs w:val="36"/>
        </w:rPr>
      </w:pPr>
      <w:r w:rsidRPr="00A93898" w:rsidR="00A93898">
        <w:rPr>
          <w:i w:val="0"/>
          <w:iCs w:val="0"/>
        </w:rPr>
        <w:fldChar w:fldCharType="begin" w:dirty="1"/>
      </w:r>
      <w:r w:rsidRPr="00A93898" w:rsidR="00A93898">
        <w:rPr>
          <w:i w:val="0"/>
          <w:iCs w:val="0"/>
        </w:rPr>
        <w:instrText xml:space="preserve"> TOC \o "1-3" \h \z \u </w:instrText>
      </w:r>
      <w:r w:rsidRPr="00A93898" w:rsidR="00A93898">
        <w:rPr>
          <w:i w:val="0"/>
          <w:iCs w:val="0"/>
        </w:rPr>
        <w:fldChar w:fldCharType="separate"/>
      </w:r>
      <w:hyperlink w:anchor="_Toc206233645" w:history="1">
        <w:r w:rsidRPr="00A93898" w:rsidR="00A93898">
          <w:rPr>
            <w:rFonts w:ascii="宋体" w:hAnsi="宋体" w:hint="eastAsia"/>
            <w:i w:val="0"/>
            <w:iCs w:val="0"/>
            <w:sz w:val="36"/>
            <w:szCs w:val="36"/>
          </w:rPr>
          <w:t xml:space="preserve">1 </w:t>
        </w:r>
        <w:r w:rsidRPr="00A93898" w:rsidR="00A93898">
          <w:rPr>
            <w:rFonts w:ascii="宋体" w:hAnsi="宋体"/>
            <w:i w:val="0"/>
            <w:iCs w:val="0"/>
            <w:sz w:val="36"/>
            <w:szCs w:val="36"/>
          </w:rPr>
          <w:t>前言</w:t>
        </w:r>
      </w:hyperlink>
    </w:p>
    <w:p w:rsidR="00A93898" w:rsidRPr="00A93898" w:rsidP="00487AAD">
      <w:pPr>
        <w:pStyle w:val="TOC3"/>
        <w:tabs>
          <w:tab w:val="right" w:leader="middleDot" w:pos="8494"/>
        </w:tabs>
        <w:spacing w:line="420" w:lineRule="exact"/>
        <w:ind w:left="0" w:firstLine="540" w:firstLineChars="150"/>
        <w:rPr>
          <w:rFonts w:ascii="宋体" w:hAnsi="宋体" w:hint="eastAsia"/>
          <w:sz w:val="36"/>
          <w:szCs w:val="36"/>
        </w:rPr>
      </w:pPr>
      <w:hyperlink w:anchor="_Toc206233646" w:history="1">
        <w:r w:rsidRPr="00A93898">
          <w:rPr>
            <w:rFonts w:ascii="宋体" w:hAnsi="宋体" w:hint="eastAsia"/>
            <w:i w:val="0"/>
            <w:iCs w:val="0"/>
            <w:sz w:val="36"/>
            <w:szCs w:val="36"/>
          </w:rPr>
          <w:t xml:space="preserve">1.1 </w:t>
        </w:r>
      </w:hyperlink>
      <w:r w:rsidRPr="00A93898">
        <w:rPr>
          <w:rFonts w:ascii="宋体" w:hAnsi="宋体" w:hint="eastAsia"/>
          <w:i w:val="0"/>
          <w:iCs w:val="0"/>
          <w:sz w:val="36"/>
          <w:szCs w:val="36"/>
        </w:rPr>
        <w:t>设计</w:t>
      </w:r>
      <w:hyperlink w:anchor="_Toc206233647" w:history="1">
        <w:r w:rsidRPr="00A93898">
          <w:rPr>
            <w:rFonts w:ascii="宋体" w:hAnsi="宋体"/>
            <w:i w:val="0"/>
            <w:iCs w:val="0"/>
            <w:sz w:val="36"/>
            <w:szCs w:val="36"/>
          </w:rPr>
          <w:t>目的</w:t>
        </w:r>
      </w:hyperlink>
      <w:r w:rsidRPr="00A93898">
        <w:rPr>
          <w:rFonts w:ascii="宋体" w:hAnsi="宋体" w:hint="eastAsia"/>
          <w:i w:val="0"/>
          <w:iCs w:val="0"/>
          <w:sz w:val="36"/>
          <w:szCs w:val="36"/>
        </w:rPr>
        <w:t>与意义</w:t>
      </w:r>
    </w:p>
    <w:p w:rsidR="00A93898" w:rsidRPr="00A93898" w:rsidP="00487AAD">
      <w:pPr>
        <w:pStyle w:val="TOC3"/>
        <w:tabs>
          <w:tab w:val="right" w:leader="middleDot" w:pos="8494"/>
        </w:tabs>
        <w:spacing w:line="420" w:lineRule="exact"/>
        <w:ind w:left="0" w:firstLine="540" w:firstLineChars="150"/>
        <w:rPr>
          <w:rFonts w:ascii="宋体" w:hAnsi="宋体" w:hint="eastAsia"/>
          <w:sz w:val="36"/>
          <w:szCs w:val="36"/>
        </w:rPr>
      </w:pPr>
      <w:r w:rsidRPr="00A93898">
        <w:rPr>
          <w:rFonts w:ascii="宋体" w:hAnsi="宋体" w:hint="eastAsia"/>
          <w:i w:val="0"/>
          <w:iCs w:val="0"/>
          <w:sz w:val="36"/>
          <w:szCs w:val="36"/>
        </w:rPr>
        <w:t>1.2设计任务</w:t>
      </w:r>
    </w:p>
    <w:p w:rsidR="00487AAD" w:rsidP="00A93898">
      <w:pPr>
        <w:pStyle w:val="TOC3"/>
        <w:tabs>
          <w:tab w:val="right" w:leader="middleDot" w:pos="8494"/>
        </w:tabs>
        <w:spacing w:line="420" w:lineRule="exact"/>
        <w:ind w:left="0"/>
        <w:rPr>
          <w:rFonts w:ascii="宋体" w:hAnsi="宋体" w:hint="eastAsia"/>
          <w:sz w:val="36"/>
          <w:szCs w:val="36"/>
        </w:rPr>
      </w:pPr>
    </w:p>
    <w:p w:rsidR="00A93898" w:rsidRPr="00A93898" w:rsidP="00A93898">
      <w:pPr>
        <w:pStyle w:val="TOC3"/>
        <w:tabs>
          <w:tab w:val="right" w:leader="middleDot" w:pos="8494"/>
        </w:tabs>
        <w:spacing w:line="420" w:lineRule="exact"/>
        <w:ind w:left="0"/>
        <w:rPr>
          <w:rFonts w:ascii="宋体" w:hAnsi="宋体"/>
          <w:sz w:val="36"/>
          <w:szCs w:val="36"/>
        </w:rPr>
      </w:pPr>
      <w:hyperlink w:anchor="_Toc206233655" w:history="1">
        <w:r w:rsidRPr="00A93898">
          <w:rPr>
            <w:rFonts w:ascii="宋体" w:hAnsi="宋体" w:hint="eastAsia"/>
            <w:i w:val="0"/>
            <w:iCs w:val="0"/>
            <w:sz w:val="36"/>
            <w:szCs w:val="36"/>
          </w:rPr>
          <w:t>2 规划区</w:t>
        </w:r>
        <w:r w:rsidRPr="00A93898">
          <w:rPr>
            <w:rFonts w:ascii="宋体" w:hAnsi="宋体"/>
            <w:i w:val="0"/>
            <w:iCs w:val="0"/>
            <w:sz w:val="36"/>
            <w:szCs w:val="36"/>
          </w:rPr>
          <w:t>概况</w:t>
        </w:r>
      </w:hyperlink>
    </w:p>
    <w:p w:rsidR="00A93898" w:rsidRPr="00A93898" w:rsidP="00487AAD">
      <w:pPr>
        <w:pStyle w:val="TOC3"/>
        <w:tabs>
          <w:tab w:val="right" w:leader="middleDot" w:pos="8494"/>
        </w:tabs>
        <w:spacing w:line="420" w:lineRule="exact"/>
        <w:ind w:left="0" w:firstLine="540" w:firstLineChars="150"/>
        <w:rPr>
          <w:rFonts w:ascii="宋体" w:hAnsi="宋体"/>
          <w:sz w:val="36"/>
          <w:szCs w:val="36"/>
        </w:rPr>
      </w:pPr>
      <w:r w:rsidRPr="00A93898">
        <w:rPr>
          <w:rFonts w:ascii="宋体" w:hAnsi="宋体" w:hint="eastAsia"/>
          <w:i w:val="0"/>
          <w:iCs w:val="0"/>
          <w:sz w:val="36"/>
          <w:szCs w:val="36"/>
        </w:rPr>
        <w:t>2.</w:t>
      </w:r>
      <w:hyperlink w:anchor="_Toc206233657" w:history="1">
        <w:r w:rsidRPr="00A93898">
          <w:rPr>
            <w:rFonts w:ascii="宋体" w:hAnsi="宋体"/>
            <w:i w:val="0"/>
            <w:iCs w:val="0"/>
            <w:sz w:val="36"/>
            <w:szCs w:val="36"/>
          </w:rPr>
          <w:t>1项目区概况</w:t>
        </w:r>
      </w:hyperlink>
    </w:p>
    <w:p w:rsidR="00A93898" w:rsidRPr="00A93898" w:rsidP="00487AAD">
      <w:pPr>
        <w:pStyle w:val="TOC3"/>
        <w:tabs>
          <w:tab w:val="right" w:leader="middleDot" w:pos="8494"/>
        </w:tabs>
        <w:spacing w:line="420" w:lineRule="exact"/>
        <w:ind w:left="0" w:firstLine="540" w:firstLineChars="150"/>
        <w:rPr>
          <w:rFonts w:ascii="宋体" w:hAnsi="宋体"/>
          <w:sz w:val="36"/>
          <w:szCs w:val="36"/>
        </w:rPr>
      </w:pPr>
      <w:hyperlink w:anchor="_Toc206233667" w:history="1">
        <w:r w:rsidRPr="00A93898">
          <w:rPr>
            <w:rFonts w:ascii="宋体" w:hAnsi="宋体"/>
            <w:i w:val="0"/>
            <w:iCs w:val="0"/>
            <w:sz w:val="36"/>
            <w:szCs w:val="36"/>
          </w:rPr>
          <w:t>2</w:t>
        </w:r>
        <w:r w:rsidRPr="00A93898">
          <w:rPr>
            <w:rFonts w:ascii="宋体" w:hAnsi="宋体" w:hint="eastAsia"/>
            <w:i w:val="0"/>
            <w:iCs w:val="0"/>
            <w:sz w:val="36"/>
            <w:szCs w:val="36"/>
          </w:rPr>
          <w:t>.2</w:t>
        </w:r>
        <w:r w:rsidRPr="00A93898">
          <w:rPr>
            <w:rFonts w:ascii="宋体" w:hAnsi="宋体"/>
            <w:i w:val="0"/>
            <w:iCs w:val="0"/>
            <w:sz w:val="36"/>
            <w:szCs w:val="36"/>
          </w:rPr>
          <w:t>项目区基础设施状况</w:t>
        </w:r>
      </w:hyperlink>
    </w:p>
    <w:p w:rsidR="00A93898" w:rsidRPr="00A93898" w:rsidP="00487AAD">
      <w:pPr>
        <w:pStyle w:val="TOC3"/>
        <w:tabs>
          <w:tab w:val="right" w:leader="middleDot" w:pos="8494"/>
        </w:tabs>
        <w:spacing w:line="420" w:lineRule="exact"/>
        <w:ind w:left="0" w:firstLine="540" w:firstLineChars="150"/>
        <w:rPr>
          <w:rFonts w:ascii="宋体" w:hAnsi="宋体"/>
          <w:sz w:val="36"/>
          <w:szCs w:val="36"/>
        </w:rPr>
      </w:pPr>
      <w:hyperlink w:anchor="_Toc206233672" w:history="1">
        <w:r w:rsidRPr="00A93898">
          <w:rPr>
            <w:rFonts w:ascii="宋体" w:hAnsi="宋体" w:hint="eastAsia"/>
            <w:i w:val="0"/>
            <w:iCs w:val="0"/>
            <w:sz w:val="36"/>
            <w:szCs w:val="36"/>
          </w:rPr>
          <w:t>2.3</w:t>
        </w:r>
        <w:r w:rsidRPr="00A93898">
          <w:rPr>
            <w:rFonts w:ascii="宋体" w:hAnsi="宋体"/>
            <w:i w:val="0"/>
            <w:iCs w:val="0"/>
            <w:sz w:val="36"/>
            <w:szCs w:val="36"/>
          </w:rPr>
          <w:t>土地利用现状</w:t>
        </w:r>
      </w:hyperlink>
    </w:p>
    <w:p w:rsidR="00487AAD" w:rsidP="00A93898">
      <w:pPr>
        <w:pStyle w:val="TOC3"/>
        <w:tabs>
          <w:tab w:val="right" w:leader="middleDot" w:pos="8494"/>
        </w:tabs>
        <w:spacing w:line="420" w:lineRule="exact"/>
        <w:ind w:left="0"/>
        <w:rPr>
          <w:rFonts w:ascii="宋体" w:hAnsi="宋体" w:hint="eastAsia"/>
          <w:sz w:val="36"/>
          <w:szCs w:val="36"/>
        </w:rPr>
      </w:pPr>
    </w:p>
    <w:p w:rsidR="00A93898" w:rsidRPr="00A93898" w:rsidP="00A93898">
      <w:pPr>
        <w:pStyle w:val="TOC3"/>
        <w:tabs>
          <w:tab w:val="right" w:leader="middleDot" w:pos="8494"/>
        </w:tabs>
        <w:spacing w:line="420" w:lineRule="exact"/>
        <w:ind w:left="0"/>
        <w:rPr>
          <w:rFonts w:ascii="宋体" w:hAnsi="宋体"/>
          <w:sz w:val="36"/>
          <w:szCs w:val="36"/>
        </w:rPr>
      </w:pPr>
      <w:hyperlink w:anchor="_Toc206233688" w:history="1">
        <w:r w:rsidRPr="00A93898">
          <w:rPr>
            <w:rFonts w:ascii="宋体" w:hAnsi="宋体" w:hint="eastAsia"/>
            <w:i w:val="0"/>
            <w:iCs w:val="0"/>
            <w:sz w:val="36"/>
            <w:szCs w:val="36"/>
          </w:rPr>
          <w:t xml:space="preserve">3 </w:t>
        </w:r>
        <w:r w:rsidRPr="00A93898">
          <w:rPr>
            <w:rFonts w:ascii="宋体" w:hAnsi="宋体"/>
            <w:i w:val="0"/>
            <w:iCs w:val="0"/>
            <w:sz w:val="36"/>
            <w:szCs w:val="36"/>
          </w:rPr>
          <w:t>规划方案</w:t>
        </w:r>
      </w:hyperlink>
    </w:p>
    <w:p w:rsidR="00A93898" w:rsidRPr="00A93898" w:rsidP="00487AAD">
      <w:pPr>
        <w:pStyle w:val="TOC3"/>
        <w:tabs>
          <w:tab w:val="right" w:leader="middleDot" w:pos="8494"/>
        </w:tabs>
        <w:spacing w:line="420" w:lineRule="exact"/>
        <w:ind w:left="1262" w:hanging="720" w:leftChars="258" w:hangingChars="200"/>
        <w:rPr>
          <w:rFonts w:ascii="宋体" w:hAnsi="宋体"/>
          <w:sz w:val="36"/>
          <w:szCs w:val="36"/>
        </w:rPr>
      </w:pPr>
      <w:r w:rsidRPr="00A93898">
        <w:rPr>
          <w:rFonts w:ascii="宋体" w:hAnsi="宋体" w:hint="eastAsia"/>
          <w:i w:val="0"/>
          <w:iCs w:val="0"/>
          <w:sz w:val="36"/>
          <w:szCs w:val="36"/>
        </w:rPr>
        <w:t>3.</w:t>
      </w:r>
      <w:hyperlink w:anchor="_Toc206233732" w:history="1">
        <w:r w:rsidRPr="00A93898">
          <w:rPr>
            <w:rFonts w:ascii="宋体" w:hAnsi="宋体"/>
            <w:i w:val="0"/>
            <w:iCs w:val="0"/>
            <w:sz w:val="36"/>
            <w:szCs w:val="36"/>
          </w:rPr>
          <w:t>1土地平整方案</w:t>
        </w:r>
        <w:r w:rsidRPr="00A93898">
          <w:rPr>
            <w:rFonts w:ascii="宋体" w:hAnsi="宋体" w:hint="eastAsia"/>
            <w:i w:val="0"/>
            <w:iCs w:val="0"/>
            <w:sz w:val="36"/>
            <w:szCs w:val="36"/>
          </w:rPr>
          <w:t>（含方案描述，方案比较选优，规划原则的体现，下同）</w:t>
        </w:r>
      </w:hyperlink>
    </w:p>
    <w:p w:rsidR="00A93898" w:rsidRPr="00A93898" w:rsidP="00487AAD">
      <w:pPr>
        <w:pStyle w:val="TOC3"/>
        <w:tabs>
          <w:tab w:val="right" w:leader="middleDot" w:pos="8494"/>
        </w:tabs>
        <w:spacing w:line="420" w:lineRule="exact"/>
        <w:ind w:left="0" w:firstLine="540" w:firstLineChars="150"/>
        <w:rPr>
          <w:rFonts w:ascii="宋体" w:hAnsi="宋体"/>
          <w:sz w:val="36"/>
          <w:szCs w:val="36"/>
        </w:rPr>
      </w:pPr>
      <w:r w:rsidRPr="00A93898">
        <w:rPr>
          <w:rFonts w:ascii="宋体" w:hAnsi="宋体" w:hint="eastAsia"/>
          <w:i w:val="0"/>
          <w:iCs w:val="0"/>
          <w:sz w:val="36"/>
          <w:szCs w:val="36"/>
        </w:rPr>
        <w:t>3.</w:t>
      </w:r>
      <w:hyperlink w:anchor="_Toc206233733" w:history="1">
        <w:r w:rsidRPr="00A93898">
          <w:rPr>
            <w:rFonts w:ascii="宋体" w:hAnsi="宋体"/>
            <w:i w:val="0"/>
            <w:iCs w:val="0"/>
            <w:sz w:val="36"/>
            <w:szCs w:val="36"/>
          </w:rPr>
          <w:t>2</w:t>
        </w:r>
        <w:r w:rsidRPr="00A93898">
          <w:rPr>
            <w:rFonts w:ascii="宋体" w:hAnsi="宋体" w:hint="eastAsia"/>
            <w:i w:val="0"/>
            <w:iCs w:val="0"/>
            <w:sz w:val="36"/>
            <w:szCs w:val="36"/>
          </w:rPr>
          <w:t>道路工程布局</w:t>
        </w:r>
        <w:r w:rsidRPr="00A93898">
          <w:rPr>
            <w:rFonts w:ascii="宋体" w:hAnsi="宋体"/>
            <w:i w:val="0"/>
            <w:iCs w:val="0"/>
            <w:sz w:val="36"/>
            <w:szCs w:val="36"/>
          </w:rPr>
          <w:t>方案</w:t>
        </w:r>
      </w:hyperlink>
    </w:p>
    <w:p w:rsidR="00A93898" w:rsidRPr="00A93898" w:rsidP="00487AAD">
      <w:pPr>
        <w:pStyle w:val="TOC3"/>
        <w:tabs>
          <w:tab w:val="right" w:leader="middleDot" w:pos="8494"/>
        </w:tabs>
        <w:spacing w:line="420" w:lineRule="exact"/>
        <w:ind w:left="0" w:firstLine="540" w:firstLineChars="150"/>
        <w:rPr>
          <w:rFonts w:ascii="宋体" w:hAnsi="宋体"/>
          <w:sz w:val="36"/>
          <w:szCs w:val="36"/>
        </w:rPr>
      </w:pPr>
      <w:r w:rsidRPr="00A93898">
        <w:rPr>
          <w:rFonts w:ascii="宋体" w:hAnsi="宋体" w:hint="eastAsia"/>
          <w:i w:val="0"/>
          <w:iCs w:val="0"/>
          <w:sz w:val="36"/>
          <w:szCs w:val="36"/>
        </w:rPr>
        <w:t>3.</w:t>
      </w:r>
      <w:hyperlink w:anchor="_Toc206233734" w:history="1">
        <w:r w:rsidRPr="00A93898">
          <w:rPr>
            <w:rFonts w:ascii="宋体" w:hAnsi="宋体"/>
            <w:i w:val="0"/>
            <w:iCs w:val="0"/>
            <w:sz w:val="36"/>
            <w:szCs w:val="36"/>
          </w:rPr>
          <w:t>3</w:t>
        </w:r>
        <w:r w:rsidRPr="00A93898">
          <w:rPr>
            <w:rFonts w:ascii="宋体" w:hAnsi="宋体" w:hint="eastAsia"/>
            <w:i w:val="0"/>
            <w:iCs w:val="0"/>
            <w:sz w:val="36"/>
            <w:szCs w:val="36"/>
          </w:rPr>
          <w:t>农田水利工程</w:t>
        </w:r>
        <w:r w:rsidRPr="00A93898">
          <w:rPr>
            <w:rFonts w:ascii="宋体" w:hAnsi="宋体"/>
            <w:i w:val="0"/>
            <w:iCs w:val="0"/>
            <w:sz w:val="36"/>
            <w:szCs w:val="36"/>
          </w:rPr>
          <w:t>布置方案</w:t>
        </w:r>
      </w:hyperlink>
    </w:p>
    <w:p w:rsidR="00A93898" w:rsidP="00487AAD">
      <w:pPr>
        <w:pStyle w:val="TOC3"/>
        <w:tabs>
          <w:tab w:val="right" w:leader="middleDot" w:pos="8494"/>
        </w:tabs>
        <w:spacing w:line="420" w:lineRule="exact"/>
        <w:ind w:left="0" w:firstLine="540" w:firstLineChars="150"/>
        <w:rPr>
          <w:rFonts w:hint="eastAsia"/>
        </w:rPr>
      </w:pPr>
      <w:r w:rsidRPr="00A93898">
        <w:rPr>
          <w:rFonts w:ascii="宋体" w:hAnsi="宋体" w:hint="eastAsia"/>
          <w:i w:val="0"/>
          <w:iCs w:val="0"/>
          <w:sz w:val="36"/>
          <w:szCs w:val="36"/>
        </w:rPr>
        <w:t>3.4</w:t>
      </w:r>
      <w:r w:rsidRPr="00A93898">
        <w:rPr>
          <w:rFonts w:ascii="宋体" w:hAnsi="宋体"/>
          <w:i w:val="0"/>
          <w:iCs w:val="0"/>
          <w:sz w:val="36"/>
          <w:szCs w:val="36"/>
        </w:rPr>
        <w:t>规划</w:t>
      </w:r>
      <w:r w:rsidRPr="00A93898">
        <w:rPr>
          <w:rFonts w:ascii="宋体" w:hAnsi="宋体" w:hint="eastAsia"/>
          <w:i w:val="0"/>
          <w:iCs w:val="0"/>
          <w:sz w:val="36"/>
          <w:szCs w:val="36"/>
        </w:rPr>
        <w:t>工程量明细表</w:t>
      </w:r>
      <w:r w:rsidRPr="00A93898">
        <w:rPr>
          <w:iCs w:val="0"/>
        </w:rPr>
        <w:fldChar w:fldCharType="end"/>
      </w: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pPr>
    </w:p>
    <w:p w:rsidR="00A93898" w:rsidP="00A93898">
      <w:pPr>
        <w:rPr>
          <w:rFonts w:hint="eastAsia"/>
        </w:rPr>
        <w:sectPr>
          <w:pgSz w:w="11906" w:h="16838"/>
          <w:pgMar w:top="1440" w:right="1800" w:bottom="1440" w:left="1800" w:header="851" w:footer="992" w:gutter="0"/>
          <w:cols w:space="425"/>
          <w:docGrid w:type="lines" w:linePitch="312"/>
        </w:sectPr>
      </w:pPr>
    </w:p>
    <w:p w:rsidR="00A93898" w:rsidRPr="00A93898" w:rsidP="00A93898">
      <w:pPr>
        <w:numPr>
          <w:ilvl w:val="0"/>
          <w:numId w:val="1"/>
        </w:numPr>
        <w:rPr>
          <w:rFonts w:hint="eastAsia"/>
          <w:sz w:val="52"/>
          <w:szCs w:val="52"/>
        </w:rPr>
      </w:pPr>
      <w:r w:rsidRPr="00A93898">
        <w:rPr>
          <w:rFonts w:hint="eastAsia"/>
          <w:sz w:val="52"/>
          <w:szCs w:val="52"/>
        </w:rPr>
        <w:t>前言</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1．设计目的及意义：</w:t>
      </w:r>
    </w:p>
    <w:p w:rsidR="00A93898" w:rsidRPr="00196DC4" w:rsidP="00A93898">
      <w:pPr>
        <w:pStyle w:val="BodyTextIndent"/>
        <w:spacing w:line="360" w:lineRule="auto"/>
        <w:rPr>
          <w:rFonts w:ascii="宋体" w:eastAsia="宋体" w:hAnsi="宋体" w:cs="宋体" w:hint="eastAsia"/>
          <w:kern w:val="0"/>
          <w:sz w:val="28"/>
          <w:szCs w:val="28"/>
        </w:rPr>
      </w:pPr>
      <w:r w:rsidRPr="00196DC4">
        <w:rPr>
          <w:rFonts w:ascii="宋体" w:eastAsia="宋体" w:hAnsi="宋体" w:cs="宋体" w:hint="eastAsia"/>
          <w:kern w:val="0"/>
          <w:sz w:val="28"/>
          <w:szCs w:val="28"/>
        </w:rPr>
        <w:t>湖北省武汉市黄陂区王家河镇基本农田土地整理项目位于武汉市黄陂区东北部，是武汉市黄陂区主要的粮油生产基地。武汉市黄陂区国土资源管理局在王家河镇拟定了七个土地整理备选片，首先选择该项目进行土地整理，其主要原因：一是项目区位于低丘地带，土地肥沃，现状地类以水田居多，间杂坑塘水面、旱地和少量荒草地，田块较小，但地形较复杂，在该区域进行土地整理，能有效地增加耕地面积，实现全区耕地总量动态平衡；二是项目区基本农田集中连成一片，现状耕地面积</w:t>
      </w:r>
      <w:r w:rsidR="00373012">
        <w:rPr>
          <w:rFonts w:ascii="宋体" w:eastAsia="宋体" w:hAnsi="宋体" w:cs="宋体" w:hint="eastAsia"/>
          <w:kern w:val="0"/>
          <w:sz w:val="28"/>
          <w:szCs w:val="28"/>
        </w:rPr>
        <w:t>258.09</w:t>
      </w:r>
      <w:r w:rsidRPr="00196DC4">
        <w:rPr>
          <w:rFonts w:ascii="宋体" w:eastAsia="宋体" w:hAnsi="宋体" w:cs="宋体" w:hint="eastAsia"/>
          <w:kern w:val="0"/>
          <w:sz w:val="28"/>
          <w:szCs w:val="28"/>
        </w:rPr>
        <w:t>公顷，占该镇耕地面积的22.</w:t>
      </w:r>
      <w:r w:rsidR="00373012">
        <w:rPr>
          <w:rFonts w:ascii="宋体" w:eastAsia="宋体" w:hAnsi="宋体" w:cs="宋体" w:hint="eastAsia"/>
          <w:kern w:val="0"/>
          <w:sz w:val="28"/>
          <w:szCs w:val="28"/>
        </w:rPr>
        <w:t>9</w:t>
      </w:r>
      <w:r w:rsidRPr="00196DC4">
        <w:rPr>
          <w:rFonts w:ascii="宋体" w:eastAsia="宋体" w:hAnsi="宋体" w:cs="宋体" w:hint="eastAsia"/>
          <w:kern w:val="0"/>
          <w:sz w:val="28"/>
          <w:szCs w:val="28"/>
        </w:rPr>
        <w:t>%，面积大而且集中，有利于工程施工；三是项目区内土地权属大多以河流、道路、沟渠等为界，土地整理基本不会打破原来权属界线，工程完工后土地权属调整任务量小，有利于土地整理工作的开展；三是项目区邻近滠水河，周边村庄分布较多，人口密集，人均耕地仅0.0</w:t>
      </w:r>
      <w:r w:rsidR="00373012">
        <w:rPr>
          <w:rFonts w:ascii="宋体" w:eastAsia="宋体" w:hAnsi="宋体" w:cs="宋体" w:hint="eastAsia"/>
          <w:kern w:val="0"/>
          <w:sz w:val="28"/>
          <w:szCs w:val="28"/>
        </w:rPr>
        <w:t>92</w:t>
      </w:r>
      <w:r w:rsidRPr="00196DC4">
        <w:rPr>
          <w:rFonts w:ascii="宋体" w:eastAsia="宋体" w:hAnsi="宋体" w:cs="宋体" w:hint="eastAsia"/>
          <w:kern w:val="0"/>
          <w:sz w:val="28"/>
          <w:szCs w:val="28"/>
        </w:rPr>
        <w:t>8</w:t>
      </w:r>
      <w:r w:rsidR="00373012">
        <w:rPr>
          <w:rFonts w:ascii="宋体" w:eastAsia="宋体" w:hAnsi="宋体" w:cs="宋体" w:hint="eastAsia"/>
          <w:kern w:val="0"/>
          <w:sz w:val="28"/>
          <w:szCs w:val="28"/>
        </w:rPr>
        <w:t>公顷</w:t>
      </w:r>
      <w:r w:rsidRPr="00196DC4">
        <w:rPr>
          <w:rFonts w:ascii="宋体" w:eastAsia="宋体" w:hAnsi="宋体" w:cs="宋体" w:hint="eastAsia"/>
          <w:kern w:val="0"/>
          <w:sz w:val="28"/>
          <w:szCs w:val="28"/>
        </w:rPr>
        <w:t>，耕地面积难以满足人口增长对粮食的需求，加之项目区内水利、交通设施不完善，致使项目区内的大部分土地产出率低下，可耕种面积日益减少，人口增长与耕地减少的矛盾十分突出。</w:t>
      </w:r>
    </w:p>
    <w:p w:rsidR="00A93898" w:rsidRPr="00196DC4" w:rsidP="00196DC4">
      <w:pPr>
        <w:spacing w:line="360" w:lineRule="auto"/>
        <w:ind w:firstLine="560" w:firstLineChars="200"/>
        <w:rPr>
          <w:rFonts w:ascii="宋体" w:hAnsi="宋体" w:cs="宋体" w:hint="eastAsia"/>
          <w:kern w:val="0"/>
          <w:sz w:val="28"/>
          <w:szCs w:val="28"/>
        </w:rPr>
      </w:pPr>
      <w:r w:rsidRPr="00196DC4">
        <w:rPr>
          <w:rFonts w:ascii="宋体" w:hAnsi="宋体" w:cs="宋体" w:hint="eastAsia"/>
          <w:kern w:val="0"/>
          <w:sz w:val="28"/>
          <w:szCs w:val="28"/>
        </w:rPr>
        <w:t>总之，在该区域进行土地整理能有效地增加耕地面积，提高耕地质量和土地产出率，繁荣当地经济，推动和促进当地农民降低生产成本、增加劳动收入，实现劳动致富奔小康。因此在该区域实施土地整理意义重大。</w:t>
      </w:r>
    </w:p>
    <w:p w:rsidR="00A93898" w:rsidRPr="00196DC4" w:rsidP="00196DC4">
      <w:pPr>
        <w:spacing w:line="360" w:lineRule="auto"/>
        <w:ind w:firstLine="630" w:firstLineChars="225"/>
        <w:rPr>
          <w:rFonts w:ascii="宋体" w:hAnsi="宋体" w:cs="宋体" w:hint="eastAsia"/>
          <w:kern w:val="0"/>
          <w:sz w:val="28"/>
          <w:szCs w:val="28"/>
        </w:rPr>
        <w:sectPr>
          <w:type w:val="nextPage"/>
          <w:pgSz w:w="11906" w:h="16838"/>
          <w:pgMar w:top="1440" w:right="1800" w:bottom="1440" w:left="1800" w:header="851" w:footer="992" w:gutter="0"/>
          <w:pgNumType w:start="2"/>
          <w:cols w:space="425"/>
          <w:titlePg w:val="0"/>
          <w:docGrid w:type="lines" w:linePitch="312"/>
        </w:sectPr>
      </w:pPr>
      <w:r w:rsidRPr="00196DC4">
        <w:rPr>
          <w:rFonts w:ascii="宋体" w:hAnsi="宋体" w:cs="宋体" w:hint="eastAsia"/>
          <w:kern w:val="0"/>
          <w:sz w:val="28"/>
          <w:szCs w:val="28"/>
        </w:rPr>
        <w:t>（1）、 贯彻</w:t>
      </w:r>
      <w:r w:rsidRPr="00196DC4">
        <w:rPr>
          <w:rFonts w:ascii="宋体" w:hAnsi="宋体" w:cs="宋体" w:hint="eastAsia"/>
          <w:kern w:val="0"/>
          <w:sz w:val="28"/>
          <w:szCs w:val="28"/>
        </w:rPr>
        <w:t>“</w:t>
      </w:r>
      <w:r w:rsidRPr="00196DC4">
        <w:rPr>
          <w:rFonts w:ascii="宋体" w:hAnsi="宋体" w:cs="宋体" w:hint="eastAsia"/>
          <w:kern w:val="0"/>
          <w:sz w:val="28"/>
          <w:szCs w:val="28"/>
        </w:rPr>
        <w:t>十分珍惜、合理利用每一寸土地和切实保护耕地</w:t>
      </w:r>
      <w:r w:rsidRPr="00196DC4">
        <w:rPr>
          <w:rFonts w:ascii="宋体" w:hAnsi="宋体" w:cs="宋体" w:hint="eastAsia"/>
          <w:kern w:val="0"/>
          <w:sz w:val="28"/>
          <w:szCs w:val="28"/>
        </w:rPr>
        <w:t>”</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的基本国策，具体落实区、镇土地利用总体规划指标，通过土地开发整理，提高土地质量和土地利用率，增加有效耕地面积，实现耕地总量的动平衡和土地资源的可持续利用。</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（2）、 实施田、水、路、林综合治理，配套、完善农业基础设施，改善农业生产条件，保证土地可持续利用和农业可持续发展。</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（3）、 高效利用、优化配置土地资源，提高农田集约化水平，保障并提高项目区农民的农业经济收益。</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（4）、 通过沟田路林综合布局，增强项目区耕地防洪排涝能力与抗旱能力，改善区内生态环境和农田小气候，使项目区的资源配置效率得以较大程度的提高。</w:t>
      </w:r>
    </w:p>
    <w:p w:rsidR="00A93898" w:rsidRPr="00196DC4" w:rsidP="00196DC4">
      <w:pPr>
        <w:spacing w:line="360" w:lineRule="auto"/>
        <w:ind w:firstLine="630" w:firstLineChars="225"/>
        <w:rPr>
          <w:rFonts w:ascii="宋体" w:hAnsi="宋体" w:cs="宋体" w:hint="eastAsia"/>
          <w:kern w:val="0"/>
          <w:sz w:val="28"/>
          <w:szCs w:val="28"/>
        </w:rPr>
      </w:pPr>
      <w:bookmarkStart w:id="0" w:name="_Toc503262256"/>
      <w:r w:rsidRPr="00196DC4">
        <w:rPr>
          <w:rFonts w:ascii="宋体" w:hAnsi="宋体" w:cs="宋体" w:hint="eastAsia"/>
          <w:kern w:val="0"/>
          <w:sz w:val="28"/>
          <w:szCs w:val="28"/>
        </w:rPr>
        <w:t>（5</w:t>
      </w:r>
      <w:bookmarkEnd w:id="0"/>
      <w:r w:rsidRPr="00196DC4">
        <w:rPr>
          <w:rFonts w:ascii="宋体" w:hAnsi="宋体" w:cs="宋体" w:hint="eastAsia"/>
          <w:kern w:val="0"/>
          <w:sz w:val="28"/>
          <w:szCs w:val="28"/>
        </w:rPr>
        <w:t>）、 通过该项目的实施，为黄陂区乃至整个湖北省的土地整理积累经验。</w:t>
      </w:r>
    </w:p>
    <w:p w:rsidR="00A93898" w:rsidRPr="00196DC4" w:rsidP="00A93898">
      <w:pPr>
        <w:ind w:left="420"/>
        <w:rPr>
          <w:rFonts w:ascii="宋体" w:hAnsi="宋体" w:cs="宋体" w:hint="eastAsia"/>
          <w:kern w:val="0"/>
          <w:sz w:val="28"/>
          <w:szCs w:val="28"/>
        </w:rPr>
      </w:pPr>
      <w:r w:rsidRPr="00196DC4">
        <w:rPr>
          <w:rFonts w:ascii="宋体" w:hAnsi="宋体" w:cs="宋体" w:hint="eastAsia"/>
          <w:kern w:val="0"/>
          <w:sz w:val="28"/>
          <w:szCs w:val="28"/>
        </w:rPr>
        <w:t>2、设计任务：</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 xml:space="preserve">   1、通过土地整理，改造耕地，使易涝易旱农田得到彻底整治，使之达到高产农田的标准。</w:t>
      </w:r>
    </w:p>
    <w:p w:rsidR="00A93898" w:rsidRPr="00196DC4" w:rsidP="00196DC4">
      <w:pPr>
        <w:spacing w:line="360" w:lineRule="auto"/>
        <w:ind w:firstLine="630" w:firstLineChars="225"/>
        <w:rPr>
          <w:rFonts w:ascii="宋体" w:hAnsi="宋体" w:cs="宋体" w:hint="eastAsia"/>
          <w:kern w:val="0"/>
          <w:sz w:val="28"/>
          <w:szCs w:val="28"/>
        </w:rPr>
      </w:pPr>
      <w:r w:rsidRPr="00196DC4">
        <w:rPr>
          <w:rFonts w:ascii="宋体" w:hAnsi="宋体" w:cs="宋体" w:hint="eastAsia"/>
          <w:kern w:val="0"/>
          <w:sz w:val="28"/>
          <w:szCs w:val="28"/>
        </w:rPr>
        <w:t>2、项目区建设规模为</w:t>
      </w:r>
      <w:r w:rsidR="00373012">
        <w:rPr>
          <w:rFonts w:ascii="宋体" w:hAnsi="宋体" w:cs="宋体" w:hint="eastAsia"/>
          <w:kern w:val="0"/>
          <w:sz w:val="28"/>
          <w:szCs w:val="28"/>
        </w:rPr>
        <w:t>258.09</w:t>
      </w:r>
      <w:r w:rsidRPr="00196DC4">
        <w:rPr>
          <w:rFonts w:ascii="宋体" w:hAnsi="宋体" w:cs="宋体" w:hint="eastAsia"/>
          <w:kern w:val="0"/>
          <w:sz w:val="28"/>
          <w:szCs w:val="28"/>
        </w:rPr>
        <w:t>公顷，其中耕地</w:t>
      </w:r>
      <w:r w:rsidR="00373012">
        <w:rPr>
          <w:rFonts w:ascii="宋体" w:hAnsi="宋体" w:cs="宋体" w:hint="eastAsia"/>
          <w:kern w:val="0"/>
          <w:sz w:val="28"/>
          <w:szCs w:val="28"/>
        </w:rPr>
        <w:t>180.64</w:t>
      </w:r>
      <w:r w:rsidRPr="00196DC4">
        <w:rPr>
          <w:rFonts w:ascii="宋体" w:hAnsi="宋体" w:cs="宋体" w:hint="eastAsia"/>
          <w:kern w:val="0"/>
          <w:sz w:val="28"/>
          <w:szCs w:val="28"/>
        </w:rPr>
        <w:t>公顷。通过土地整理，可新增耕地</w:t>
      </w:r>
      <w:r w:rsidR="00373012">
        <w:rPr>
          <w:rFonts w:ascii="宋体" w:hAnsi="宋体" w:cs="宋体" w:hint="eastAsia"/>
          <w:kern w:val="0"/>
          <w:sz w:val="28"/>
          <w:szCs w:val="28"/>
        </w:rPr>
        <w:t>12.9</w:t>
      </w:r>
      <w:r w:rsidRPr="00196DC4">
        <w:rPr>
          <w:rFonts w:ascii="宋体" w:hAnsi="宋体" w:cs="宋体" w:hint="eastAsia"/>
          <w:kern w:val="0"/>
          <w:sz w:val="28"/>
          <w:szCs w:val="28"/>
        </w:rPr>
        <w:t>5公顷，增加耕地率为3.36%。新增耕地耕作层厚度30厘米以上，土壤质量符合耕地标准。</w:t>
      </w:r>
    </w:p>
    <w:p w:rsidR="00A93898" w:rsidRPr="00196DC4" w:rsidP="00196DC4">
      <w:pPr>
        <w:spacing w:line="360" w:lineRule="auto"/>
        <w:ind w:firstLine="630" w:firstLineChars="225"/>
        <w:rPr>
          <w:rFonts w:ascii="宋体" w:hAnsi="宋体" w:cs="宋体" w:hint="eastAsia"/>
          <w:kern w:val="0"/>
          <w:sz w:val="28"/>
          <w:szCs w:val="28"/>
        </w:rPr>
        <w:sectPr>
          <w:type w:val="nextPage"/>
          <w:pgSz w:w="11906" w:h="16838"/>
          <w:pgMar w:top="1440" w:right="1800" w:bottom="1440" w:left="1800" w:header="851" w:footer="992" w:gutter="0"/>
          <w:pgNumType w:start="3"/>
          <w:cols w:space="425"/>
          <w:titlePg w:val="0"/>
          <w:docGrid w:type="lines" w:linePitch="312"/>
        </w:sectPr>
      </w:pPr>
      <w:r w:rsidRPr="00196DC4">
        <w:rPr>
          <w:rFonts w:ascii="宋体" w:hAnsi="宋体" w:cs="宋体" w:hint="eastAsia"/>
          <w:kern w:val="0"/>
          <w:sz w:val="28"/>
          <w:szCs w:val="28"/>
        </w:rPr>
        <w:t>3、通过对基本农田的整理改造，提高农田集约化水平，减少田埂系数，机械耕种率达</w:t>
      </w:r>
      <w:r w:rsidR="00373012">
        <w:rPr>
          <w:rFonts w:ascii="宋体" w:hAnsi="宋体" w:cs="宋体" w:hint="eastAsia"/>
          <w:kern w:val="0"/>
          <w:sz w:val="28"/>
          <w:szCs w:val="28"/>
        </w:rPr>
        <w:t>75</w:t>
      </w:r>
      <w:r w:rsidRPr="00196DC4">
        <w:rPr>
          <w:rFonts w:ascii="宋体" w:hAnsi="宋体" w:cs="宋体" w:hint="eastAsia"/>
          <w:kern w:val="0"/>
          <w:sz w:val="28"/>
          <w:szCs w:val="28"/>
        </w:rPr>
        <w:t>%，农业水利化水平达9</w:t>
      </w:r>
      <w:r w:rsidR="00373012">
        <w:rPr>
          <w:rFonts w:ascii="宋体" w:hAnsi="宋体" w:cs="宋体" w:hint="eastAsia"/>
          <w:kern w:val="0"/>
          <w:sz w:val="28"/>
          <w:szCs w:val="28"/>
        </w:rPr>
        <w:t>2</w:t>
      </w:r>
      <w:r w:rsidRPr="00196DC4">
        <w:rPr>
          <w:rFonts w:ascii="宋体" w:hAnsi="宋体" w:cs="宋体" w:hint="eastAsia"/>
          <w:kern w:val="0"/>
          <w:sz w:val="28"/>
          <w:szCs w:val="28"/>
        </w:rPr>
        <w:t>%以上，可有效防止水土流失，改善农业生产条件，保护生态环境，促进社会经济、资源、环境可持续发展。</w:t>
      </w:r>
    </w:p>
    <w:p w:rsidR="00A93898" w:rsidRPr="001C212E" w:rsidP="00270CD5">
      <w:pPr>
        <w:rPr>
          <w:rFonts w:ascii="宋体" w:hAnsi="宋体" w:hint="eastAsia"/>
          <w:sz w:val="52"/>
          <w:szCs w:val="52"/>
        </w:rPr>
      </w:pPr>
      <w:r w:rsidR="001C212E">
        <w:rPr>
          <w:rFonts w:ascii="宋体" w:hAnsi="宋体" w:hint="eastAsia"/>
          <w:sz w:val="52"/>
          <w:szCs w:val="52"/>
        </w:rPr>
        <w:t>二、规划区概况</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黄陂区位于武汉市的北郊，是素有九省通衢之称的武汉市的北大门。地跨东经114</w:t>
      </w:r>
      <w:r w:rsidRPr="00196DC4">
        <w:rPr>
          <w:rFonts w:ascii="宋体" w:hAnsi="宋体" w:cs="宋体" w:hint="eastAsia"/>
          <w:kern w:val="0"/>
          <w:sz w:val="28"/>
          <w:szCs w:val="28"/>
        </w:rPr>
        <w:t>°</w:t>
      </w:r>
      <w:r w:rsidRPr="00196DC4">
        <w:rPr>
          <w:rFonts w:ascii="宋体" w:hAnsi="宋体" w:cs="宋体" w:hint="eastAsia"/>
          <w:kern w:val="0"/>
          <w:sz w:val="28"/>
          <w:szCs w:val="28"/>
        </w:rPr>
        <w:t>09＇－114</w:t>
      </w:r>
      <w:r w:rsidRPr="00196DC4">
        <w:rPr>
          <w:rFonts w:ascii="宋体" w:hAnsi="宋体" w:cs="宋体" w:hint="eastAsia"/>
          <w:kern w:val="0"/>
          <w:sz w:val="28"/>
          <w:szCs w:val="28"/>
        </w:rPr>
        <w:t>°</w:t>
      </w:r>
      <w:r w:rsidRPr="00196DC4">
        <w:rPr>
          <w:rFonts w:ascii="宋体" w:hAnsi="宋体" w:cs="宋体" w:hint="eastAsia"/>
          <w:kern w:val="0"/>
          <w:sz w:val="28"/>
          <w:szCs w:val="28"/>
        </w:rPr>
        <w:t>37＇，北纬30</w:t>
      </w:r>
      <w:r w:rsidRPr="00196DC4">
        <w:rPr>
          <w:rFonts w:ascii="宋体" w:hAnsi="宋体" w:cs="宋体" w:hint="eastAsia"/>
          <w:kern w:val="0"/>
          <w:sz w:val="28"/>
          <w:szCs w:val="28"/>
        </w:rPr>
        <w:t>°</w:t>
      </w:r>
      <w:r w:rsidRPr="00196DC4">
        <w:rPr>
          <w:rFonts w:ascii="宋体" w:hAnsi="宋体" w:cs="宋体" w:hint="eastAsia"/>
          <w:kern w:val="0"/>
          <w:sz w:val="28"/>
          <w:szCs w:val="28"/>
        </w:rPr>
        <w:t>40＇－31</w:t>
      </w:r>
      <w:r w:rsidRPr="00196DC4">
        <w:rPr>
          <w:rFonts w:ascii="宋体" w:hAnsi="宋体" w:cs="宋体" w:hint="eastAsia"/>
          <w:kern w:val="0"/>
          <w:sz w:val="28"/>
          <w:szCs w:val="28"/>
        </w:rPr>
        <w:t>°</w:t>
      </w:r>
      <w:r w:rsidRPr="00196DC4">
        <w:rPr>
          <w:rFonts w:ascii="宋体" w:hAnsi="宋体" w:cs="宋体" w:hint="eastAsia"/>
          <w:kern w:val="0"/>
          <w:sz w:val="28"/>
          <w:szCs w:val="28"/>
        </w:rPr>
        <w:t>22＇。东与红安县、新洲县接壤，南与武汉市城区毗邻，西与孝感市相连，东与大悟县交界。黄陂区南北最大纵距104公里，东西最大横距55公里，境域周长273.5公里。全区现有总人口109.90万人，版土总面积2261平方公里，折合339.15万亩，其中现有耕地面积10.27万公顷，人均耕地0.093公顷（折1.40亩）。</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黄陂区属亚热带季风气候，雨量充沛、光照充足，热量丰富，四季分明，年平均无霜期255天。年均日照时数约1540</w:t>
      </w:r>
      <w:r w:rsidRPr="00196DC4">
        <w:rPr>
          <w:rFonts w:ascii="宋体" w:hAnsi="宋体" w:cs="宋体" w:hint="eastAsia"/>
          <w:kern w:val="0"/>
          <w:sz w:val="28"/>
          <w:szCs w:val="28"/>
        </w:rPr>
        <w:t>—</w:t>
      </w:r>
      <w:r w:rsidRPr="00196DC4">
        <w:rPr>
          <w:rFonts w:ascii="宋体" w:hAnsi="宋体" w:cs="宋体" w:hint="eastAsia"/>
          <w:kern w:val="0"/>
          <w:sz w:val="28"/>
          <w:szCs w:val="28"/>
        </w:rPr>
        <w:t>2180小时。由于地形复杂，各地日照时数及百分率有差异，山地阴阳坡的差异比较明显，但基本能满足农作物的需求。年均降水量在1000</w:t>
      </w:r>
      <w:r w:rsidRPr="00196DC4">
        <w:rPr>
          <w:rFonts w:ascii="宋体" w:hAnsi="宋体" w:cs="宋体" w:hint="eastAsia"/>
          <w:kern w:val="0"/>
          <w:sz w:val="28"/>
          <w:szCs w:val="28"/>
        </w:rPr>
        <w:t>—</w:t>
      </w:r>
      <w:r w:rsidRPr="00196DC4">
        <w:rPr>
          <w:rFonts w:ascii="宋体" w:hAnsi="宋体" w:cs="宋体" w:hint="eastAsia"/>
          <w:kern w:val="0"/>
          <w:sz w:val="28"/>
          <w:szCs w:val="28"/>
        </w:rPr>
        <w:t>1200毫米之间，雨量分布的时空差异较大，洪涝干旱时有发生，对全区工农业生产影响严重。境内平均气温为15.7</w:t>
      </w:r>
      <w:r w:rsidRPr="00196DC4">
        <w:rPr>
          <w:rFonts w:ascii="宋体" w:hAnsi="宋体" w:cs="宋体" w:hint="eastAsia"/>
          <w:kern w:val="0"/>
          <w:sz w:val="28"/>
          <w:szCs w:val="28"/>
        </w:rPr>
        <w:t>℃—</w:t>
      </w:r>
      <w:r w:rsidRPr="00196DC4">
        <w:rPr>
          <w:rFonts w:ascii="宋体" w:hAnsi="宋体" w:cs="宋体" w:hint="eastAsia"/>
          <w:kern w:val="0"/>
          <w:sz w:val="28"/>
          <w:szCs w:val="28"/>
        </w:rPr>
        <w:t>16.4</w:t>
      </w:r>
      <w:r w:rsidRPr="00196DC4">
        <w:rPr>
          <w:rFonts w:ascii="宋体" w:hAnsi="宋体" w:cs="宋体" w:hint="eastAsia"/>
          <w:kern w:val="0"/>
          <w:sz w:val="28"/>
          <w:szCs w:val="28"/>
        </w:rPr>
        <w:t>℃</w:t>
      </w:r>
      <w:r w:rsidRPr="00196DC4">
        <w:rPr>
          <w:rFonts w:ascii="宋体" w:hAnsi="宋体" w:cs="宋体" w:hint="eastAsia"/>
          <w:kern w:val="0"/>
          <w:sz w:val="28"/>
          <w:szCs w:val="28"/>
        </w:rPr>
        <w:t>。一年中，以1月最低，月平均气温2.4</w:t>
      </w:r>
      <w:r w:rsidRPr="00196DC4">
        <w:rPr>
          <w:rFonts w:ascii="宋体" w:hAnsi="宋体" w:cs="宋体" w:hint="eastAsia"/>
          <w:kern w:val="0"/>
          <w:sz w:val="28"/>
          <w:szCs w:val="28"/>
        </w:rPr>
        <w:t>℃—</w:t>
      </w:r>
      <w:r w:rsidRPr="00196DC4">
        <w:rPr>
          <w:rFonts w:ascii="宋体" w:hAnsi="宋体" w:cs="宋体" w:hint="eastAsia"/>
          <w:kern w:val="0"/>
          <w:sz w:val="28"/>
          <w:szCs w:val="28"/>
        </w:rPr>
        <w:t>3.2</w:t>
      </w:r>
      <w:r w:rsidRPr="00196DC4">
        <w:rPr>
          <w:rFonts w:ascii="宋体" w:hAnsi="宋体" w:cs="宋体" w:hint="eastAsia"/>
          <w:kern w:val="0"/>
          <w:sz w:val="28"/>
          <w:szCs w:val="28"/>
        </w:rPr>
        <w:t>℃</w:t>
      </w:r>
      <w:r w:rsidRPr="00196DC4">
        <w:rPr>
          <w:rFonts w:ascii="宋体" w:hAnsi="宋体" w:cs="宋体" w:hint="eastAsia"/>
          <w:kern w:val="0"/>
          <w:sz w:val="28"/>
          <w:szCs w:val="28"/>
        </w:rPr>
        <w:t>；7月最高，日平均气温28.4</w:t>
      </w:r>
      <w:r w:rsidRPr="00196DC4">
        <w:rPr>
          <w:rFonts w:ascii="宋体" w:hAnsi="宋体" w:cs="宋体" w:hint="eastAsia"/>
          <w:kern w:val="0"/>
          <w:sz w:val="28"/>
          <w:szCs w:val="28"/>
        </w:rPr>
        <w:t>℃</w:t>
      </w:r>
      <w:r w:rsidRPr="00196DC4">
        <w:rPr>
          <w:rFonts w:ascii="宋体" w:hAnsi="宋体" w:cs="宋体" w:hint="eastAsia"/>
          <w:kern w:val="0"/>
          <w:sz w:val="28"/>
          <w:szCs w:val="28"/>
        </w:rPr>
        <w:t>，有的年份出现在8月。历年极端最低气温为零下15.5</w:t>
      </w:r>
      <w:r w:rsidRPr="00196DC4">
        <w:rPr>
          <w:rFonts w:ascii="宋体" w:hAnsi="宋体" w:cs="宋体" w:hint="eastAsia"/>
          <w:kern w:val="0"/>
          <w:sz w:val="28"/>
          <w:szCs w:val="28"/>
        </w:rPr>
        <w:t>℃</w:t>
      </w:r>
      <w:r w:rsidRPr="00196DC4">
        <w:rPr>
          <w:rFonts w:ascii="宋体" w:hAnsi="宋体" w:cs="宋体" w:hint="eastAsia"/>
          <w:kern w:val="0"/>
          <w:sz w:val="28"/>
          <w:szCs w:val="28"/>
        </w:rPr>
        <w:t>，极端最高气温为40.7</w:t>
      </w:r>
      <w:r w:rsidRPr="00196DC4">
        <w:rPr>
          <w:rFonts w:ascii="宋体" w:hAnsi="宋体" w:cs="宋体" w:hint="eastAsia"/>
          <w:kern w:val="0"/>
          <w:sz w:val="28"/>
          <w:szCs w:val="28"/>
        </w:rPr>
        <w:t>℃</w:t>
      </w:r>
      <w:r w:rsidRPr="00196DC4">
        <w:rPr>
          <w:rFonts w:ascii="宋体" w:hAnsi="宋体" w:cs="宋体" w:hint="eastAsia"/>
          <w:kern w:val="0"/>
          <w:sz w:val="28"/>
          <w:szCs w:val="28"/>
        </w:rPr>
        <w:t>。</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sectPr>
          <w:type w:val="nextPage"/>
          <w:pgSz w:w="11906" w:h="16838"/>
          <w:pgMar w:top="1440" w:right="1800" w:bottom="1440" w:left="1800" w:header="851" w:footer="992" w:gutter="0"/>
          <w:pgNumType w:start="4"/>
          <w:cols w:space="425"/>
          <w:titlePg w:val="0"/>
          <w:docGrid w:type="lines" w:linePitch="312"/>
        </w:sectPr>
      </w:pP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黄陂区与武汉市中心城区一水相依，南部近30公里沿线五桥相连。全区近一半土地已融入大武汉的经济繁荣圈，是武汉市外延扩张由南至北推进的唯一腹地。基础设施完备，水电设施网络化。全区建有水厂27座，容载比合理的变电站13座，完全能满足生产、生活需要；通讯设施现代化，实现了传输数字化、交换程控化，无线寻呼、移动通讯网络覆盖全区；交通设施立体化，形成了</w:t>
      </w:r>
      <w:r w:rsidRPr="00196DC4">
        <w:rPr>
          <w:rFonts w:ascii="宋体" w:hAnsi="宋体" w:cs="宋体" w:hint="eastAsia"/>
          <w:kern w:val="0"/>
          <w:sz w:val="28"/>
          <w:szCs w:val="28"/>
        </w:rPr>
        <w:t>“</w:t>
      </w:r>
      <w:r w:rsidRPr="00196DC4">
        <w:rPr>
          <w:rFonts w:ascii="宋体" w:hAnsi="宋体" w:cs="宋体" w:hint="eastAsia"/>
          <w:kern w:val="0"/>
          <w:sz w:val="28"/>
          <w:szCs w:val="28"/>
        </w:rPr>
        <w:t>水陆空</w:t>
      </w:r>
      <w:r w:rsidRPr="00196DC4">
        <w:rPr>
          <w:rFonts w:ascii="宋体" w:hAnsi="宋体" w:cs="宋体" w:hint="eastAsia"/>
          <w:kern w:val="0"/>
          <w:sz w:val="28"/>
          <w:szCs w:val="28"/>
        </w:rPr>
        <w:t>”</w:t>
      </w:r>
      <w:r w:rsidRPr="00196DC4">
        <w:rPr>
          <w:rFonts w:ascii="宋体" w:hAnsi="宋体" w:cs="宋体" w:hint="eastAsia"/>
          <w:kern w:val="0"/>
          <w:sz w:val="28"/>
          <w:szCs w:val="28"/>
        </w:rPr>
        <w:t>立体交通网络，岱黄路、机场路、黄土路、汉施路、川龙大道、巨龙大道、318国道、市外环线等四通八达，公路运输畅达，京广线、京九京广武合连络线、阳逻电厂铁路专用线等境内交错，铁路运输快捷。武汉天河国际机场座落区内，空运条件优厚；境内滠水河与府河、长江航运相连，水运优势明显。</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2004年，全区全年完成生产总值85.81亿元，比上年增长12.6%，其中第一、第二、第三产业增加值分别为25.25亿元、20.96亿元、39.60亿元；全区居民消费价格总水平比上年上涨3.2%,商品零售价格上涨1.8%，全年城镇新增就业岗位3012个，实现再就业2735人；全年农业总产值40.83亿元，比上年增长6.5%，全年粮食产量39.54万吨、油料产量6.43万吨、蔬菜产量140.02万吨，分别比上年增长12.2%、15.4%、4.8%；全社会完成固定资产投资额22.35亿元，增长21.9%；全区完成财政总收入55055万元，比上年增长37.3%，区内全部职工年平均工资8984元，增长17.5%；农民人均纯收入3656元。</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bookmarkStart w:id="1" w:name="_Toc177480369"/>
      <w:bookmarkStart w:id="2" w:name="_Toc334082414"/>
      <w:r w:rsidRPr="00196DC4">
        <w:rPr>
          <w:rFonts w:ascii="宋体" w:hAnsi="宋体" w:cs="宋体" w:hint="eastAsia"/>
          <w:kern w:val="0"/>
          <w:sz w:val="28"/>
          <w:szCs w:val="28"/>
        </w:rPr>
        <w:t>项目区概况</w:t>
      </w:r>
      <w:bookmarkEnd w:id="1"/>
      <w:bookmarkEnd w:id="2"/>
      <w:r w:rsidRPr="00196DC4" w:rsidR="001C212E">
        <w:rPr>
          <w:rFonts w:ascii="宋体" w:hAnsi="宋体" w:cs="宋体" w:hint="eastAsia"/>
          <w:kern w:val="0"/>
          <w:sz w:val="28"/>
          <w:szCs w:val="28"/>
        </w:rPr>
        <w:t>：</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bookmarkStart w:id="3" w:name="_Toc137176786"/>
      <w:bookmarkStart w:id="4" w:name="_Toc137177210"/>
      <w:bookmarkStart w:id="5" w:name="_Toc137177321"/>
      <w:bookmarkStart w:id="6" w:name="_Toc137177434"/>
      <w:r w:rsidRPr="00196DC4">
        <w:rPr>
          <w:rFonts w:ascii="宋体" w:hAnsi="宋体" w:cs="宋体" w:hint="eastAsia"/>
          <w:kern w:val="0"/>
          <w:sz w:val="28"/>
          <w:szCs w:val="28"/>
        </w:rPr>
        <w:t>（1）位置与范围</w:t>
      </w:r>
      <w:bookmarkEnd w:id="3"/>
      <w:bookmarkEnd w:id="4"/>
      <w:bookmarkEnd w:id="5"/>
      <w:bookmarkEnd w:id="6"/>
    </w:p>
    <w:p w:rsidR="00270CD5" w:rsidRPr="00196DC4" w:rsidP="00196DC4">
      <w:pPr>
        <w:spacing w:before="156" w:beforeLines="50" w:after="156" w:afterLines="50"/>
        <w:ind w:firstLine="560" w:firstLineChars="200"/>
        <w:outlineLvl w:val="2"/>
        <w:rPr>
          <w:rFonts w:ascii="宋体" w:hAnsi="宋体" w:cs="宋体" w:hint="eastAsia"/>
          <w:kern w:val="0"/>
          <w:sz w:val="28"/>
          <w:szCs w:val="28"/>
        </w:rPr>
        <w:sectPr>
          <w:type w:val="nextPage"/>
          <w:pgSz w:w="11906" w:h="16838"/>
          <w:pgMar w:top="1440" w:right="1800" w:bottom="1440" w:left="1800" w:header="851" w:footer="992" w:gutter="0"/>
          <w:pgNumType w:start="5"/>
          <w:cols w:space="425"/>
          <w:titlePg w:val="0"/>
          <w:docGrid w:type="lines" w:linePitch="312"/>
        </w:sectPr>
      </w:pP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所在地王家河镇，位于黄陂区的东北部，距黄陂区中心17公里，距武汉市40公里，滠水河贯穿全镇南北，码头航运可直达长江。黄（陂）夏（家寺）公路横穿全镇南北，接318国道。王家河镇辖46个行政村，2004年全镇总人口61831人，总耕地面积3762.93公顷，人均耕地0.0608公顷（折合0.912亩）。</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项目区位于王家河镇东南部，地跨东经114</w:t>
      </w:r>
      <w:r w:rsidRPr="00196DC4">
        <w:rPr>
          <w:rFonts w:ascii="宋体" w:hAnsi="宋体" w:cs="宋体" w:hint="eastAsia"/>
          <w:kern w:val="0"/>
          <w:sz w:val="28"/>
          <w:szCs w:val="28"/>
        </w:rPr>
        <w:t>°</w:t>
      </w:r>
      <w:r w:rsidRPr="00196DC4">
        <w:rPr>
          <w:rFonts w:ascii="宋体" w:hAnsi="宋体" w:cs="宋体" w:hint="eastAsia"/>
          <w:kern w:val="0"/>
          <w:sz w:val="28"/>
          <w:szCs w:val="28"/>
        </w:rPr>
        <w:t>24</w:t>
      </w:r>
      <w:r w:rsidRPr="00196DC4">
        <w:rPr>
          <w:rFonts w:ascii="宋体" w:hAnsi="宋体" w:cs="宋体" w:hint="eastAsia"/>
          <w:kern w:val="0"/>
          <w:sz w:val="28"/>
          <w:szCs w:val="28"/>
        </w:rPr>
        <w:t>′</w:t>
      </w:r>
      <w:r w:rsidRPr="00196DC4">
        <w:rPr>
          <w:rFonts w:ascii="宋体" w:hAnsi="宋体" w:cs="宋体" w:hint="eastAsia"/>
          <w:kern w:val="0"/>
          <w:sz w:val="28"/>
          <w:szCs w:val="28"/>
        </w:rPr>
        <w:t>17</w:t>
      </w:r>
      <w:r w:rsidRPr="00196DC4">
        <w:rPr>
          <w:rFonts w:ascii="宋体" w:hAnsi="宋体" w:cs="宋体" w:hint="eastAsia"/>
          <w:kern w:val="0"/>
          <w:sz w:val="28"/>
          <w:szCs w:val="28"/>
        </w:rPr>
        <w:t>″—</w:t>
      </w:r>
      <w:r w:rsidRPr="00196DC4">
        <w:rPr>
          <w:rFonts w:ascii="宋体" w:hAnsi="宋体" w:cs="宋体" w:hint="eastAsia"/>
          <w:kern w:val="0"/>
          <w:sz w:val="28"/>
          <w:szCs w:val="28"/>
        </w:rPr>
        <w:t>114</w:t>
      </w:r>
      <w:r w:rsidRPr="00196DC4">
        <w:rPr>
          <w:rFonts w:ascii="宋体" w:hAnsi="宋体" w:cs="宋体" w:hint="eastAsia"/>
          <w:kern w:val="0"/>
          <w:sz w:val="28"/>
          <w:szCs w:val="28"/>
        </w:rPr>
        <w:t>°</w:t>
      </w:r>
      <w:r w:rsidRPr="00196DC4">
        <w:rPr>
          <w:rFonts w:ascii="宋体" w:hAnsi="宋体" w:cs="宋体" w:hint="eastAsia"/>
          <w:kern w:val="0"/>
          <w:sz w:val="28"/>
          <w:szCs w:val="28"/>
        </w:rPr>
        <w:t>27</w:t>
      </w:r>
      <w:r w:rsidRPr="00196DC4">
        <w:rPr>
          <w:rFonts w:ascii="宋体" w:hAnsi="宋体" w:cs="宋体" w:hint="eastAsia"/>
          <w:kern w:val="0"/>
          <w:sz w:val="28"/>
          <w:szCs w:val="28"/>
        </w:rPr>
        <w:t>′</w:t>
      </w:r>
      <w:r w:rsidRPr="00196DC4">
        <w:rPr>
          <w:rFonts w:ascii="宋体" w:hAnsi="宋体" w:cs="宋体" w:hint="eastAsia"/>
          <w:kern w:val="0"/>
          <w:sz w:val="28"/>
          <w:szCs w:val="28"/>
        </w:rPr>
        <w:t>42</w:t>
      </w:r>
      <w:r w:rsidRPr="00196DC4">
        <w:rPr>
          <w:rFonts w:ascii="宋体" w:hAnsi="宋体" w:cs="宋体" w:hint="eastAsia"/>
          <w:kern w:val="0"/>
          <w:sz w:val="28"/>
          <w:szCs w:val="28"/>
        </w:rPr>
        <w:t>″</w:t>
      </w:r>
      <w:r w:rsidRPr="00196DC4">
        <w:rPr>
          <w:rFonts w:ascii="宋体" w:hAnsi="宋体" w:cs="宋体" w:hint="eastAsia"/>
          <w:kern w:val="0"/>
          <w:sz w:val="28"/>
          <w:szCs w:val="28"/>
        </w:rPr>
        <w:t>、北纬30</w:t>
      </w:r>
      <w:r w:rsidRPr="00196DC4">
        <w:rPr>
          <w:rFonts w:ascii="宋体" w:hAnsi="宋体" w:cs="宋体" w:hint="eastAsia"/>
          <w:kern w:val="0"/>
          <w:sz w:val="28"/>
          <w:szCs w:val="28"/>
        </w:rPr>
        <w:t>°</w:t>
      </w:r>
      <w:r w:rsidRPr="00196DC4">
        <w:rPr>
          <w:rFonts w:ascii="宋体" w:hAnsi="宋体" w:cs="宋体" w:hint="eastAsia"/>
          <w:kern w:val="0"/>
          <w:sz w:val="28"/>
          <w:szCs w:val="28"/>
        </w:rPr>
        <w:t>53</w:t>
      </w:r>
      <w:r w:rsidRPr="00196DC4">
        <w:rPr>
          <w:rFonts w:ascii="宋体" w:hAnsi="宋体" w:cs="宋体" w:hint="eastAsia"/>
          <w:kern w:val="0"/>
          <w:sz w:val="28"/>
          <w:szCs w:val="28"/>
        </w:rPr>
        <w:t>′</w:t>
      </w:r>
      <w:r w:rsidRPr="00196DC4">
        <w:rPr>
          <w:rFonts w:ascii="宋体" w:hAnsi="宋体" w:cs="宋体" w:hint="eastAsia"/>
          <w:kern w:val="0"/>
          <w:sz w:val="28"/>
          <w:szCs w:val="28"/>
        </w:rPr>
        <w:t>45</w:t>
      </w:r>
      <w:r w:rsidRPr="00196DC4">
        <w:rPr>
          <w:rFonts w:ascii="宋体" w:hAnsi="宋体" w:cs="宋体" w:hint="eastAsia"/>
          <w:kern w:val="0"/>
          <w:sz w:val="28"/>
          <w:szCs w:val="28"/>
        </w:rPr>
        <w:t>″—</w:t>
      </w:r>
      <w:r w:rsidRPr="00196DC4">
        <w:rPr>
          <w:rFonts w:ascii="宋体" w:hAnsi="宋体" w:cs="宋体" w:hint="eastAsia"/>
          <w:kern w:val="0"/>
          <w:sz w:val="28"/>
          <w:szCs w:val="28"/>
        </w:rPr>
        <w:t>30</w:t>
      </w:r>
      <w:r w:rsidRPr="00196DC4">
        <w:rPr>
          <w:rFonts w:ascii="宋体" w:hAnsi="宋体" w:cs="宋体" w:hint="eastAsia"/>
          <w:kern w:val="0"/>
          <w:sz w:val="28"/>
          <w:szCs w:val="28"/>
        </w:rPr>
        <w:t>°</w:t>
      </w:r>
      <w:r w:rsidRPr="00196DC4">
        <w:rPr>
          <w:rFonts w:ascii="宋体" w:hAnsi="宋体" w:cs="宋体" w:hint="eastAsia"/>
          <w:kern w:val="0"/>
          <w:sz w:val="28"/>
          <w:szCs w:val="28"/>
        </w:rPr>
        <w:t>57</w:t>
      </w:r>
      <w:r w:rsidRPr="00196DC4">
        <w:rPr>
          <w:rFonts w:ascii="宋体" w:hAnsi="宋体" w:cs="宋体" w:hint="eastAsia"/>
          <w:kern w:val="0"/>
          <w:sz w:val="28"/>
          <w:szCs w:val="28"/>
        </w:rPr>
        <w:t>′</w:t>
      </w:r>
      <w:r w:rsidRPr="00196DC4">
        <w:rPr>
          <w:rFonts w:ascii="宋体" w:hAnsi="宋体" w:cs="宋体" w:hint="eastAsia"/>
          <w:kern w:val="0"/>
          <w:sz w:val="28"/>
          <w:szCs w:val="28"/>
        </w:rPr>
        <w:t>20</w:t>
      </w:r>
      <w:r w:rsidRPr="00196DC4">
        <w:rPr>
          <w:rFonts w:ascii="宋体" w:hAnsi="宋体" w:cs="宋体" w:hint="eastAsia"/>
          <w:kern w:val="0"/>
          <w:sz w:val="28"/>
          <w:szCs w:val="28"/>
        </w:rPr>
        <w:t>″</w:t>
      </w:r>
      <w:r w:rsidRPr="00196DC4">
        <w:rPr>
          <w:rFonts w:ascii="宋体" w:hAnsi="宋体" w:cs="宋体" w:hint="eastAsia"/>
          <w:kern w:val="0"/>
          <w:sz w:val="28"/>
          <w:szCs w:val="28"/>
        </w:rPr>
        <w:t>，距离王家河镇中心约2公理，涉及9个行政村。项目区总面积1153.96公顷，其中建设规模为919.34公顷、不动工总面积为234.62公顷，新增耕地面积30.85公顷、新增耕地率为3.36%。项目区涉及1：10000土地利用现状图三幅，其图幅号分别为H-50-37-(15)、H-50-37-(16)、H-50-37-(23)，项目区边界具体四至为：东以大阳村大沟堤、村庄边界线，大陂村渠堤、村庄边界线，彭岗村渠堤、山林脚、农道等为界；南以黄夏公路，京九铁路，高顶村村庄边界线，甘露村沟堤、村庄边界线等为界；西以滠水河堤脚，清河村农道、山林脚、坑塘堤，甘露村山林脚等为界；北以黄夏公路，大阳村村庄边界线，刘桥村沟堤、村庄边界线，彭岗村沟堤、村庄边界线，应咀村农道、村庄边界线等为界。项目区涉及基本农田保护片块29片，其编号分别为GB2812-07、GB2813-01、GB2813-02、GB2813-03、GB2813-04、GB2814-01、GB2814-02、GB2814-03、 GB2815-01、GB2816-01、GB2817-01、GB2817-02、GB2817-03、GB2818-01、GB2818-02、GB2818-03、GB2818-04、GB2819-04、GB2819-05、GB2820-01、GB2820-02、GB2820-03、GB2820-04、GB2820-05、GB2821-01、GB2821-02、GB2821-03、GB2821-04、GB2821-05。</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sectPr>
          <w:type w:val="nextPage"/>
          <w:pgSz w:w="11906" w:h="16838"/>
          <w:pgMar w:top="1440" w:right="1800" w:bottom="1440" w:left="1800" w:header="851" w:footer="992" w:gutter="0"/>
          <w:pgNumType w:start="6"/>
          <w:cols w:space="425"/>
          <w:titlePg w:val="0"/>
          <w:docGrid w:type="lines" w:linePitch="312"/>
        </w:sectPr>
      </w:pPr>
      <w:bookmarkStart w:id="7" w:name="_Toc137176787"/>
      <w:bookmarkStart w:id="8" w:name="_Toc137177211"/>
      <w:bookmarkStart w:id="9" w:name="_Toc137177322"/>
      <w:bookmarkStart w:id="10" w:name="_Toc137177435"/>
      <w:r w:rsidRPr="00196DC4">
        <w:rPr>
          <w:rFonts w:ascii="宋体" w:hAnsi="宋体" w:cs="宋体" w:hint="eastAsia"/>
          <w:kern w:val="0"/>
          <w:sz w:val="28"/>
          <w:szCs w:val="28"/>
        </w:rPr>
        <w:t>（2）自然条件</w:t>
      </w:r>
      <w:bookmarkEnd w:id="7"/>
      <w:bookmarkEnd w:id="8"/>
      <w:bookmarkEnd w:id="9"/>
      <w:bookmarkEnd w:id="10"/>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1、气象和水文情况</w:t>
      </w:r>
    </w:p>
    <w:p w:rsidR="001C212E" w:rsidRPr="00196DC4" w:rsidP="00BD5A13">
      <w:pPr>
        <w:spacing w:before="156" w:beforeLines="50" w:after="156" w:afterLines="50"/>
        <w:ind w:firstLine="560" w:firstLineChars="200"/>
        <w:outlineLvl w:val="2"/>
        <w:rPr>
          <w:rFonts w:ascii="宋体" w:hAnsi="宋体" w:cs="宋体" w:hint="eastAsia"/>
          <w:kern w:val="0"/>
          <w:sz w:val="28"/>
          <w:szCs w:val="28"/>
        </w:rPr>
      </w:pPr>
      <w:r w:rsidRPr="00196DC4" w:rsidR="00270CD5">
        <w:rPr>
          <w:rFonts w:ascii="宋体" w:hAnsi="宋体" w:cs="宋体" w:hint="eastAsia"/>
          <w:kern w:val="0"/>
          <w:sz w:val="28"/>
          <w:szCs w:val="28"/>
        </w:rPr>
        <w:t>项目区多年平均降水量1106.1毫米、降雨量1104.9毫米、蒸发量1586.8毫米。全年降水主要集中在4－7月。此期降水约在609.1毫米左右，约占全年总降水量的55.07％。11月至次年2月降水量最少, 约149.5毫米左右，仅占全年总降水量的13.52％。全年日最大降水量为210毫米，一次连续降水量最大为702.5毫米(1969年7月1-17日)。年平均气温16.3</w:t>
      </w:r>
      <w:r w:rsidRPr="00196DC4" w:rsidR="00270CD5">
        <w:rPr>
          <w:rFonts w:ascii="宋体" w:hAnsi="宋体" w:cs="宋体"/>
          <w:kern w:val="0"/>
          <w:sz w:val="28"/>
          <w:szCs w:val="28"/>
        </w:rPr>
        <w:t>º</w:t>
      </w:r>
      <w:r w:rsidRPr="00196DC4" w:rsidR="00270CD5">
        <w:rPr>
          <w:rFonts w:ascii="宋体" w:hAnsi="宋体" w:cs="宋体" w:hint="eastAsia"/>
          <w:kern w:val="0"/>
          <w:sz w:val="28"/>
          <w:szCs w:val="28"/>
        </w:rPr>
        <w:t>C。1月最冷，月平均气温3.2</w:t>
      </w:r>
      <w:r w:rsidRPr="00196DC4" w:rsidR="00270CD5">
        <w:rPr>
          <w:rFonts w:ascii="宋体" w:hAnsi="宋体" w:cs="宋体"/>
          <w:kern w:val="0"/>
          <w:sz w:val="28"/>
          <w:szCs w:val="28"/>
        </w:rPr>
        <w:t>º</w:t>
      </w:r>
      <w:r w:rsidRPr="00196DC4" w:rsidR="00270CD5">
        <w:rPr>
          <w:rFonts w:ascii="宋体" w:hAnsi="宋体" w:cs="宋体" w:hint="eastAsia"/>
          <w:kern w:val="0"/>
          <w:sz w:val="28"/>
          <w:szCs w:val="28"/>
        </w:rPr>
        <w:t>C；7月最热，月平均气温在28.6</w:t>
      </w:r>
      <w:r w:rsidRPr="00196DC4" w:rsidR="00270CD5">
        <w:rPr>
          <w:rFonts w:ascii="宋体" w:hAnsi="宋体" w:cs="宋体"/>
          <w:kern w:val="0"/>
          <w:sz w:val="28"/>
          <w:szCs w:val="28"/>
        </w:rPr>
        <w:t>º</w:t>
      </w:r>
      <w:r w:rsidRPr="00196DC4" w:rsidR="00270CD5">
        <w:rPr>
          <w:rFonts w:ascii="宋体" w:hAnsi="宋体" w:cs="宋体" w:hint="eastAsia"/>
          <w:kern w:val="0"/>
          <w:sz w:val="28"/>
          <w:szCs w:val="28"/>
        </w:rPr>
        <w:t>C。太阳辐射量年平均为108.04千卡/cm2，年平均日照时数为1996.0千卡/cm2。</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0</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、5</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、10</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、15</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、20</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活动积温的多年平均值分别为5975</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、5652</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、5222</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、4505</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、3596</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，日平均气温</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10</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的初日20</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终日活动积温为4413</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年平均总蒸发量为1586.7mm，7、8月份最大，分别为227.5mm、236.3mm；1、2月份最小，分别为57.3mm、61.7mm。项目区霜期跨越4个月，平均霜日38天，平均初日11月18日，终日3月8日，平均初终间日数111天，无霜期年平均255天。具体见</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项目区月平均主要气象资料一览表</w:t>
      </w:r>
      <w:r w:rsidRPr="00196DC4" w:rsidR="00270CD5">
        <w:rPr>
          <w:rFonts w:ascii="宋体" w:hAnsi="宋体" w:cs="宋体" w:hint="eastAsia"/>
          <w:kern w:val="0"/>
          <w:sz w:val="28"/>
          <w:szCs w:val="28"/>
        </w:rPr>
        <w:t>”</w:t>
      </w:r>
      <w:r w:rsidRPr="00196DC4" w:rsidR="00270CD5">
        <w:rPr>
          <w:rFonts w:ascii="宋体" w:hAnsi="宋体" w:cs="宋体" w:hint="eastAsia"/>
          <w:kern w:val="0"/>
          <w:sz w:val="28"/>
          <w:szCs w:val="28"/>
        </w:rPr>
        <w:t>。</w:t>
      </w:r>
    </w:p>
    <w:p w:rsidR="00270CD5" w:rsidRPr="00196DC4" w:rsidP="00BD5A13">
      <w:pPr>
        <w:spacing w:before="156" w:beforeLines="50" w:after="156" w:afterLines="50"/>
        <w:outlineLvl w:val="2"/>
        <w:rPr>
          <w:rFonts w:ascii="宋体" w:hAnsi="宋体" w:cs="宋体" w:hint="eastAsia"/>
          <w:kern w:val="0"/>
          <w:sz w:val="28"/>
          <w:szCs w:val="28"/>
        </w:rPr>
      </w:pPr>
      <w:r w:rsidRPr="00196DC4">
        <w:rPr>
          <w:rFonts w:ascii="宋体" w:hAnsi="宋体" w:cs="宋体" w:hint="eastAsia"/>
          <w:kern w:val="0"/>
          <w:sz w:val="28"/>
          <w:szCs w:val="28"/>
        </w:rPr>
        <w:t xml:space="preserve">           项目区月平均主要气象资料一览表</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单位：千卡/cm2、</w:t>
      </w:r>
      <w:r w:rsidRPr="00196DC4">
        <w:rPr>
          <w:rFonts w:ascii="宋体" w:hAnsi="宋体" w:cs="宋体" w:hint="eastAsia"/>
          <w:kern w:val="0"/>
          <w:sz w:val="28"/>
          <w:szCs w:val="28"/>
        </w:rPr>
        <w:t>℃</w:t>
      </w:r>
      <w:r w:rsidRPr="00196DC4">
        <w:rPr>
          <w:rFonts w:ascii="宋体" w:hAnsi="宋体" w:cs="宋体" w:hint="eastAsia"/>
          <w:kern w:val="0"/>
          <w:sz w:val="28"/>
          <w:szCs w:val="28"/>
        </w:rPr>
        <w:t>、mm</w:t>
      </w:r>
    </w:p>
    <w:tbl>
      <w:tblPr>
        <w:tblStyle w:val="TableNormal"/>
        <w:tblW w:w="92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0"/>
        <w:gridCol w:w="603"/>
        <w:gridCol w:w="604"/>
        <w:gridCol w:w="604"/>
        <w:gridCol w:w="603"/>
        <w:gridCol w:w="604"/>
        <w:gridCol w:w="604"/>
        <w:gridCol w:w="603"/>
        <w:gridCol w:w="604"/>
        <w:gridCol w:w="604"/>
        <w:gridCol w:w="603"/>
        <w:gridCol w:w="604"/>
        <w:gridCol w:w="604"/>
        <w:gridCol w:w="836"/>
      </w:tblGrid>
      <w:tr w:rsidTr="00BD5A13">
        <w:tblPrEx>
          <w:tblW w:w="92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106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项目</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3</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9</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12</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全年或年平均</w:t>
            </w:r>
          </w:p>
        </w:tc>
      </w:tr>
    </w:tbl>
    <w:p>
      <w:pPr>
        <w:sectPr>
          <w:type w:val="nextPage"/>
          <w:pgSz w:w="11906" w:h="16838"/>
          <w:pgMar w:top="1440" w:right="1800" w:bottom="1440" w:left="1800" w:header="851" w:footer="992" w:gutter="0"/>
          <w:pgNumType w:start="7"/>
          <w:cols w:space="425"/>
          <w:titlePg w:val="0"/>
          <w:docGrid w:type="lines" w:linePitch="312"/>
        </w:sectPr>
      </w:pPr>
    </w:p>
    <w:tbl>
      <w:tblPr>
        <w:tblStyle w:val="TableNormal"/>
        <w:tblW w:w="92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0"/>
        <w:gridCol w:w="603"/>
        <w:gridCol w:w="604"/>
        <w:gridCol w:w="604"/>
        <w:gridCol w:w="603"/>
        <w:gridCol w:w="604"/>
        <w:gridCol w:w="604"/>
        <w:gridCol w:w="603"/>
        <w:gridCol w:w="604"/>
        <w:gridCol w:w="604"/>
        <w:gridCol w:w="603"/>
        <w:gridCol w:w="604"/>
        <w:gridCol w:w="604"/>
        <w:gridCol w:w="836"/>
      </w:tblGrid>
      <w:tr w:rsidTr="00BD5A13">
        <w:tblPrEx>
          <w:tblW w:w="92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1250"/>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辐射量</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5.59</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6.01</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7.81</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9.30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10.95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11.73</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13.27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13.46</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9.87</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8.32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6.21</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5.50</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108.02</w:t>
            </w:r>
          </w:p>
        </w:tc>
      </w:tr>
      <w:tr w:rsidTr="00270CD5">
        <w:tblPrEx>
          <w:tblW w:w="9210" w:type="dxa"/>
          <w:tblInd w:w="-72" w:type="dxa"/>
          <w:tblLayout w:type="fixed"/>
          <w:tblLook w:val="01E0"/>
        </w:tblPrEx>
        <w:trPr>
          <w:trHeight w:val="28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日照时数</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128.5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117.5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124.9</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141.9</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169.4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191.3</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235.1</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253.8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180.1</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170.4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144.0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139.7</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1996.0</w:t>
            </w:r>
          </w:p>
        </w:tc>
      </w:tr>
      <w:tr w:rsidTr="00270CD5">
        <w:tblPrEx>
          <w:tblW w:w="9210" w:type="dxa"/>
          <w:tblInd w:w="-72" w:type="dxa"/>
          <w:tblLayout w:type="fixed"/>
          <w:tblLook w:val="01E0"/>
        </w:tblPrEx>
        <w:trPr>
          <w:trHeight w:val="28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平均气温</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3.2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4.9</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10.0</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16.0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21.5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25.7</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28.6</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28.5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23.2</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17.8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5.4</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16.3</w:t>
            </w:r>
          </w:p>
        </w:tc>
      </w:tr>
      <w:tr w:rsidTr="00270CD5">
        <w:tblPrEx>
          <w:tblW w:w="9210" w:type="dxa"/>
          <w:tblInd w:w="-72" w:type="dxa"/>
          <w:tblLayout w:type="fixed"/>
          <w:tblLook w:val="01E0"/>
        </w:tblPrEx>
        <w:trPr>
          <w:trHeight w:val="28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平均降雨量</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34.7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56.4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77.3</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136.6</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152.7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188.8</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137.0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97.4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75.3</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73.5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45.3</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29.</w:t>
            </w:r>
            <w:r w:rsidRPr="00BD5A13">
              <w:rPr>
                <w:rFonts w:ascii="宋体" w:hAnsi="宋体" w:cs="宋体" w:hint="eastAsia"/>
                <w:kern w:val="0"/>
                <w:sz w:val="24"/>
              </w:rPr>
              <w:t>9</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1196.6</w:t>
            </w:r>
          </w:p>
        </w:tc>
      </w:tr>
      <w:tr w:rsidTr="00270CD5">
        <w:tblPrEx>
          <w:tblW w:w="9210" w:type="dxa"/>
          <w:tblInd w:w="-72" w:type="dxa"/>
          <w:tblLayout w:type="fixed"/>
          <w:tblLook w:val="01E0"/>
        </w:tblPrEx>
        <w:trPr>
          <w:trHeight w:val="28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平均降水量</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27.0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48.2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90.1</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133.3</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145.3</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177.5</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153.0</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114.7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77.9</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64.8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52.8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21.5</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1106.1</w:t>
            </w:r>
          </w:p>
        </w:tc>
      </w:tr>
      <w:tr w:rsidTr="00270CD5">
        <w:tblPrEx>
          <w:tblW w:w="9210" w:type="dxa"/>
          <w:tblInd w:w="-72" w:type="dxa"/>
          <w:tblLayout w:type="fixed"/>
          <w:tblLook w:val="01E0"/>
        </w:tblPrEx>
        <w:trPr>
          <w:trHeight w:val="284"/>
        </w:trPr>
        <w:tc>
          <w:tcPr>
            <w:tcW w:w="1130"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平均蒸发量</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57.3</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61.7</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89.7</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117.2</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159.4</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183.2</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227.5</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236.3</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169.4</w:t>
            </w:r>
          </w:p>
        </w:tc>
        <w:tc>
          <w:tcPr>
            <w:tcW w:w="603"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131.6</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86.8</w:t>
            </w:r>
          </w:p>
        </w:tc>
        <w:tc>
          <w:tcPr>
            <w:tcW w:w="604"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66.7</w:t>
            </w:r>
          </w:p>
        </w:tc>
        <w:tc>
          <w:tcPr>
            <w:tcW w:w="836" w:type="dxa"/>
            <w:vAlign w:val="center"/>
          </w:tcPr>
          <w:p w:rsidR="00270CD5" w:rsidRPr="00BD5A13" w:rsidP="00BD5A13">
            <w:pPr>
              <w:spacing w:before="156" w:beforeLines="50" w:after="156" w:afterLines="50"/>
              <w:ind w:firstLine="480" w:firstLineChars="200"/>
              <w:outlineLvl w:val="2"/>
              <w:rPr>
                <w:rFonts w:ascii="宋体" w:hAnsi="宋体" w:cs="宋体" w:hint="eastAsia"/>
                <w:kern w:val="0"/>
                <w:sz w:val="24"/>
              </w:rPr>
            </w:pPr>
            <w:r w:rsidRPr="00BD5A13">
              <w:rPr>
                <w:rFonts w:ascii="宋体" w:hAnsi="宋体" w:cs="宋体" w:hint="eastAsia"/>
                <w:kern w:val="0"/>
                <w:sz w:val="24"/>
              </w:rPr>
              <w:t>1586.8</w:t>
            </w:r>
          </w:p>
        </w:tc>
      </w:tr>
    </w:tbl>
    <w:p w:rsidR="00270CD5" w:rsidRPr="00196DC4" w:rsidP="00196DC4">
      <w:pPr>
        <w:spacing w:before="156" w:beforeLines="50" w:after="156" w:afterLines="50"/>
        <w:ind w:firstLine="560" w:firstLineChars="200"/>
        <w:outlineLvl w:val="2"/>
        <w:rPr>
          <w:rFonts w:ascii="宋体" w:hAnsi="宋体" w:cs="宋体" w:hint="eastAsia"/>
          <w:kern w:val="0"/>
          <w:sz w:val="28"/>
          <w:szCs w:val="28"/>
        </w:rPr>
        <w:sectPr>
          <w:type w:val="nextPage"/>
          <w:pgSz w:w="11906" w:h="16838"/>
          <w:pgMar w:top="1440" w:right="1800" w:bottom="1440" w:left="1800" w:header="851" w:footer="992" w:gutter="0"/>
          <w:pgNumType w:start="8"/>
          <w:cols w:space="425"/>
          <w:titlePg w:val="0"/>
          <w:docGrid w:type="lines" w:linePitch="312"/>
        </w:sectPr>
      </w:pPr>
      <w:r w:rsidR="00BD5A13">
        <w:rPr>
          <w:rFonts w:ascii="宋体" w:hAnsi="宋体" w:cs="宋体" w:hint="eastAsia"/>
          <w:kern w:val="0"/>
          <w:sz w:val="28"/>
          <w:szCs w:val="28"/>
        </w:rPr>
        <w:t>该地区</w:t>
      </w:r>
      <w:r w:rsidRPr="00196DC4">
        <w:rPr>
          <w:rFonts w:ascii="宋体" w:hAnsi="宋体" w:cs="宋体" w:hint="eastAsia"/>
          <w:kern w:val="0"/>
          <w:sz w:val="28"/>
          <w:szCs w:val="28"/>
        </w:rPr>
        <w:t>有三条港道，承担约33km2承雨面积的</w:t>
      </w:r>
      <w:r w:rsidRPr="00196DC4">
        <w:rPr>
          <w:rFonts w:ascii="宋体" w:hAnsi="宋体" w:cs="宋体"/>
          <w:kern w:val="0"/>
          <w:sz w:val="28"/>
          <w:szCs w:val="28"/>
        </w:rPr>
        <w:t>过境</w:t>
      </w:r>
      <w:r w:rsidRPr="00196DC4">
        <w:rPr>
          <w:rFonts w:ascii="宋体" w:hAnsi="宋体" w:cs="宋体" w:hint="eastAsia"/>
          <w:kern w:val="0"/>
          <w:sz w:val="28"/>
          <w:szCs w:val="28"/>
        </w:rPr>
        <w:t>水量，年</w:t>
      </w:r>
      <w:r w:rsidRPr="00196DC4">
        <w:rPr>
          <w:rFonts w:ascii="宋体" w:hAnsi="宋体" w:cs="宋体"/>
          <w:kern w:val="0"/>
          <w:sz w:val="28"/>
          <w:szCs w:val="28"/>
        </w:rPr>
        <w:t>过境</w:t>
      </w:r>
      <w:r w:rsidRPr="00196DC4">
        <w:rPr>
          <w:rFonts w:ascii="宋体" w:hAnsi="宋体" w:cs="宋体" w:hint="eastAsia"/>
          <w:kern w:val="0"/>
          <w:sz w:val="28"/>
          <w:szCs w:val="28"/>
        </w:rPr>
        <w:t>水量达2500万m3</w:t>
      </w:r>
      <w:r w:rsidRPr="00196DC4">
        <w:rPr>
          <w:rFonts w:ascii="宋体" w:hAnsi="宋体" w:cs="宋体"/>
          <w:kern w:val="0"/>
          <w:sz w:val="28"/>
          <w:szCs w:val="28"/>
        </w:rPr>
        <w:t>。</w:t>
      </w:r>
      <w:r w:rsidRPr="00196DC4">
        <w:rPr>
          <w:rFonts w:ascii="宋体" w:hAnsi="宋体" w:cs="宋体" w:hint="eastAsia"/>
          <w:kern w:val="0"/>
          <w:sz w:val="28"/>
          <w:szCs w:val="28"/>
        </w:rPr>
        <w:t>项目区多年平均径流深480mm，年径流量约1584万m3。按三种不同旱年计算，一般旱年50天左右，约2年一遇，年径流深350mm，年径流量约1155万m3；中等旱年70天左右，约4年一遇，年径流深240mm，年径流量约792万m3；特大旱年100天左右，约20年一遇，年径流深116mm，年径流量约383万m3。总之，项目区地表水丰富，囤水能力也很大，一次可蓄水170.84万m3，其中254口坑塘可蓄水79.40万m3、三条河港可蓄水91.44万m3。项目区富水性较弱，单井涌水量24小时为50-100吨, 对农田灌溉开发价值不大。</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2、地形、地貌情况</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属丘陵地貌，地形较复杂，东北部为一冲沟，较窄、呈树状，西南部呈椭圆形，中间低，四周为岗地，西面临滠水河。全区南北长约5.7公里，东西宽约5.2公里，区内最高海拨53.4米，最低海拨24.6米，相对高差最大为28.5米。项目区地势由东向西倾斜，形成丘陵岗地，土地利用现状类型以耕地、坑塘水面为主，港渠纵横，顶部有少量旱地，中下部基本为水田，土地肥沃，黄夏公路、京九铁路从项目区穿过，交通十分便利。</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3、土壤和植被情况</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项目区土壤为第四系粘土黄棕壤，呈混合沙性偏粘性，部分耕地隔砂层土壤。</w:t>
      </w:r>
      <w:r w:rsidRPr="00196DC4">
        <w:rPr>
          <w:rFonts w:ascii="宋体" w:hAnsi="宋体" w:cs="宋体"/>
          <w:kern w:val="0"/>
          <w:sz w:val="28"/>
          <w:szCs w:val="28"/>
        </w:rPr>
        <w:t>耕作土壤主要以水稻田、潮土为主</w:t>
      </w:r>
      <w:r w:rsidRPr="00196DC4">
        <w:rPr>
          <w:rFonts w:ascii="宋体" w:hAnsi="宋体" w:cs="宋体" w:hint="eastAsia"/>
          <w:kern w:val="0"/>
          <w:sz w:val="28"/>
          <w:szCs w:val="28"/>
        </w:rPr>
        <w:t>，土层深厚，PH值在7.0左右。</w:t>
      </w:r>
      <w:r w:rsidRPr="00196DC4">
        <w:rPr>
          <w:rFonts w:ascii="宋体" w:hAnsi="宋体" w:cs="宋体"/>
          <w:kern w:val="0"/>
          <w:sz w:val="28"/>
          <w:szCs w:val="28"/>
        </w:rPr>
        <w:t>土壤中有机质含量丰富</w:t>
      </w:r>
      <w:r w:rsidRPr="00196DC4">
        <w:rPr>
          <w:rFonts w:ascii="宋体" w:hAnsi="宋体" w:cs="宋体" w:hint="eastAsia"/>
          <w:kern w:val="0"/>
          <w:sz w:val="28"/>
          <w:szCs w:val="28"/>
        </w:rPr>
        <w:t>，全氮含量、碱解氮含量、速效磷含量均属四级，速效钾含量属二级。</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项目区土壤孔隙度小，通透性差，易板结，宜耕时间难掌握，耕地质量差，严重影响农作物出苗、全苗、壮苗，易渍怕旱，但保肥能力强。</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项目区内由于耕作粗放，大量施用化肥和农药，对耕地施行掠夺性经营，造成土壤性能破坏，通过土地整理，多种绿肥，多施有机肥，可以改善土壤结构，提高土地产出率。</w:t>
      </w:r>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r w:rsidRPr="00196DC4">
        <w:rPr>
          <w:rFonts w:ascii="宋体" w:hAnsi="宋体" w:cs="宋体" w:hint="eastAsia"/>
          <w:kern w:val="0"/>
          <w:sz w:val="28"/>
          <w:szCs w:val="28"/>
        </w:rPr>
        <w:t>项目区植被以人工林为主，树种以水杉（杉木）最为广泛，还有部分意杨、槐树和松树，没有其他经济作物。</w:t>
      </w:r>
      <w:r w:rsidRPr="00196DC4">
        <w:rPr>
          <w:rFonts w:ascii="宋体" w:hAnsi="宋体" w:cs="宋体" w:hint="eastAsia"/>
          <w:kern w:val="0"/>
          <w:sz w:val="28"/>
          <w:szCs w:val="28"/>
        </w:rPr>
        <w:br/>
      </w:r>
      <w:r w:rsidRPr="00196DC4">
        <w:rPr>
          <w:rFonts w:ascii="宋体" w:hAnsi="宋体" w:cs="宋体"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https://d.book118.com/247015151041006025</w:t>
        </w:r>
      </w:hyperlink>
    </w:p>
    <w:p w:rsidR="00270CD5" w:rsidRPr="00196DC4" w:rsidP="00196DC4">
      <w:pPr>
        <w:spacing w:before="156" w:beforeLines="50" w:after="156" w:afterLines="50"/>
        <w:ind w:firstLine="560" w:firstLineChars="200"/>
        <w:outlineLvl w:val="2"/>
        <w:rPr>
          <w:rFonts w:ascii="宋体" w:hAnsi="宋体" w:cs="宋体" w:hint="eastAsia"/>
          <w:kern w:val="0"/>
          <w:sz w:val="28"/>
          <w:szCs w:val="28"/>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3A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方正仿宋简体">
    <w:altName w:val="宋体"/>
    <w:panose1 w:val="02010601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D4B09"/>
    <w:multiLevelType w:val="hybridMultilevel"/>
    <w:tmpl w:val="082CB950"/>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3898"/>
    <w:rsid w:val="00196DC4"/>
    <w:rsid w:val="001C212E"/>
    <w:rsid w:val="001E2593"/>
    <w:rsid w:val="00270CD5"/>
    <w:rsid w:val="00373012"/>
    <w:rsid w:val="00487AAD"/>
    <w:rsid w:val="0051791D"/>
    <w:rsid w:val="00615BD8"/>
    <w:rsid w:val="00717A35"/>
    <w:rsid w:val="008E12E0"/>
    <w:rsid w:val="00A0090A"/>
    <w:rsid w:val="00A41586"/>
    <w:rsid w:val="00A72DD2"/>
    <w:rsid w:val="00A93898"/>
    <w:rsid w:val="00BD5A1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3898"/>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semiHidden/>
    <w:rsid w:val="00A93898"/>
    <w:rPr>
      <w:color w:val="0000FF"/>
      <w:u w:val="single"/>
    </w:rPr>
  </w:style>
  <w:style w:type="paragraph" w:styleId="TOC3">
    <w:name w:val="toc 3"/>
    <w:basedOn w:val="Normal"/>
    <w:next w:val="Normal"/>
    <w:autoRedefine/>
    <w:semiHidden/>
    <w:rsid w:val="00A93898"/>
    <w:pPr>
      <w:ind w:left="420"/>
      <w:jc w:val="left"/>
    </w:pPr>
    <w:rPr>
      <w:i/>
      <w:iCs/>
      <w:sz w:val="20"/>
      <w:szCs w:val="20"/>
    </w:rPr>
  </w:style>
  <w:style w:type="paragraph" w:customStyle="1" w:styleId="2CharCharCharChar">
    <w:name w:val="正文缩进2字 Char Char Char Char"/>
    <w:rsid w:val="00A93898"/>
    <w:pPr>
      <w:snapToGrid w:val="0"/>
      <w:spacing w:before="50" w:beforeLines="50" w:line="360" w:lineRule="auto"/>
      <w:ind w:firstLine="200" w:firstLineChars="200"/>
    </w:pPr>
    <w:rPr>
      <w:rFonts w:eastAsia="仿宋_GB2312"/>
      <w:kern w:val="2"/>
      <w:sz w:val="24"/>
      <w:szCs w:val="24"/>
      <w:lang w:val="en-US" w:eastAsia="zh-CN" w:bidi="ar-SA"/>
    </w:rPr>
  </w:style>
  <w:style w:type="paragraph" w:styleId="BodyTextIndent">
    <w:name w:val="Body Text Indent"/>
    <w:basedOn w:val="Normal"/>
    <w:rsid w:val="00A93898"/>
    <w:pPr>
      <w:ind w:firstLine="630"/>
    </w:pPr>
    <w:rPr>
      <w:rFonts w:eastAsia="方正仿宋简体"/>
      <w:sz w:val="24"/>
    </w:rPr>
  </w:style>
  <w:style w:type="paragraph" w:styleId="Header">
    <w:name w:val="header"/>
    <w:basedOn w:val="Normal"/>
    <w:rsid w:val="00270CD5"/>
    <w:pPr>
      <w:pBdr>
        <w:bottom w:val="single" w:sz="6" w:space="1" w:color="auto"/>
      </w:pBdr>
      <w:tabs>
        <w:tab w:val="center" w:pos="4153"/>
        <w:tab w:val="right" w:pos="8306"/>
      </w:tabs>
      <w:snapToGrid w:val="0"/>
      <w:jc w:val="center"/>
    </w:pPr>
    <w:rPr>
      <w:sz w:val="18"/>
      <w:szCs w:val="18"/>
    </w:rPr>
  </w:style>
  <w:style w:type="paragraph" w:styleId="PlainText">
    <w:name w:val="Plain Text"/>
    <w:basedOn w:val="Normal"/>
    <w:rsid w:val="00270CD5"/>
    <w:rPr>
      <w:rFonts w:ascii="宋体" w:hAnsi="Courier New" w:cs="Courier New"/>
      <w:szCs w:val="21"/>
    </w:rPr>
  </w:style>
  <w:style w:type="paragraph" w:customStyle="1" w:styleId="1">
    <w:name w:val="正文1"/>
    <w:basedOn w:val="Normal"/>
    <w:autoRedefine/>
    <w:rsid w:val="00270CD5"/>
    <w:pPr>
      <w:spacing w:before="156" w:beforeLines="50" w:after="156" w:afterLines="50" w:line="360" w:lineRule="auto"/>
      <w:ind w:firstLine="562" w:firstLineChars="200"/>
      <w:outlineLvl w:val="3"/>
    </w:pPr>
    <w:rPr>
      <w:rFonts w:ascii="宋体" w:hAnsi="宋体"/>
      <w:b/>
      <w:sz w:val="28"/>
      <w:szCs w:val="20"/>
      <w:lang w:val="zh-CN"/>
    </w:rPr>
  </w:style>
  <w:style w:type="paragraph" w:customStyle="1" w:styleId="a">
    <w:name w:val="主表格"/>
    <w:basedOn w:val="Normal"/>
    <w:autoRedefine/>
    <w:rsid w:val="00270CD5"/>
    <w:pPr>
      <w:jc w:val="center"/>
    </w:pPr>
    <w:rPr>
      <w:rFonts w:eastAsia="仿宋_GB2312"/>
      <w:color w:val="000000"/>
      <w:kern w:val="0"/>
    </w:rPr>
  </w:style>
  <w:style w:type="paragraph" w:customStyle="1" w:styleId="10">
    <w:name w:val="表头1"/>
    <w:basedOn w:val="Normal"/>
    <w:autoRedefine/>
    <w:rsid w:val="00270CD5"/>
    <w:pPr>
      <w:ind w:firstLine="560" w:firstLineChars="200"/>
      <w:jc w:val="center"/>
    </w:pPr>
    <w:rPr>
      <w:rFonts w:ascii="仿宋_GB2312" w:eastAsia="仿宋_GB2312" w:hAnsi="仿宋_GB2312"/>
      <w:sz w:val="28"/>
      <w:lang w:val="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7015151041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189</TotalTime>
  <Pages>11</Pages>
  <Words>1765</Words>
  <Characters>10063</Characters>
  <Application>Microsoft Office Word</Application>
  <DocSecurity>0</DocSecurity>
  <Lines>83</Lines>
  <Paragraphs>23</Paragraphs>
  <ScaleCrop>false</ScaleCrop>
  <Company/>
  <LinksUpToDate>false</LinksUpToDate>
  <CharactersWithSpaces>11805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cq</dc:creator>
  <cp:lastModifiedBy>cq</cp:lastModifiedBy>
  <cp:revision>16</cp:revision>
  <dcterms:created xsi:type="dcterms:W3CDTF">2014-10-11T05:44:00Z</dcterms:created>
  <dcterms:modified xsi:type="dcterms:W3CDTF">2014-10-18T03:51:00Z</dcterms:modified>
</cp:coreProperties>
</file>