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农产品加工专用设备项目规划设计蓝图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66" w:history="1">
        <w:r>
          <w:rPr>
            <w:rFonts w:ascii="仿宋" w:eastAsia="仿宋" w:hAnsi="仿宋" w:cs="仿宋" w:hint="eastAsia"/>
            <w:lang w:eastAsia="zh-CN"/>
          </w:rPr>
          <w:t>序言</w:t>
        </w:r>
        <w:r>
          <w:tab/>
        </w:r>
        <w:r>
          <w:fldChar w:fldCharType="begin"/>
        </w:r>
        <w:r>
          <w:instrText xml:space="preserve"> PAGEREF _Toc12666 \h </w:instrText>
        </w:r>
        <w:r>
          <w:fldChar w:fldCharType="separate"/>
        </w:r>
        <w:r>
          <w:t>3</w:t>
        </w:r>
        <w:r>
          <w:fldChar w:fldCharType="end"/>
        </w:r>
      </w:hyperlink>
    </w:p>
    <w:p>
      <w:pPr>
        <w:pStyle w:val="TOC1"/>
        <w:tabs>
          <w:tab w:val="right" w:leader="dot" w:pos="8306"/>
        </w:tabs>
      </w:pPr>
      <w:hyperlink w:anchor="_Toc23739" w:history="1">
        <w:r>
          <w:rPr>
            <w:rFonts w:ascii="仿宋" w:eastAsia="仿宋" w:hAnsi="仿宋" w:cs="仿宋" w:hint="eastAsia"/>
            <w:lang w:eastAsia="zh-CN"/>
          </w:rPr>
          <w:t>一、农产品加工专用设备项目绩效评估</w:t>
        </w:r>
        <w:r>
          <w:tab/>
        </w:r>
        <w:r>
          <w:fldChar w:fldCharType="begin"/>
        </w:r>
        <w:r>
          <w:instrText xml:space="preserve"> PAGEREF _Toc23739 \h </w:instrText>
        </w:r>
        <w:r>
          <w:fldChar w:fldCharType="separate"/>
        </w:r>
        <w:r>
          <w:t>3</w:t>
        </w:r>
        <w:r>
          <w:fldChar w:fldCharType="end"/>
        </w:r>
      </w:hyperlink>
    </w:p>
    <w:p>
      <w:pPr>
        <w:pStyle w:val="TOC2"/>
        <w:tabs>
          <w:tab w:val="right" w:leader="dot" w:pos="8306"/>
        </w:tabs>
      </w:pPr>
      <w:hyperlink w:anchor="_Toc11728" w:history="1">
        <w:r>
          <w:rPr>
            <w:rFonts w:ascii="仿宋" w:eastAsia="仿宋" w:hAnsi="仿宋" w:cs="仿宋" w:hint="eastAsia"/>
            <w:lang w:eastAsia="zh-CN"/>
          </w:rPr>
          <w:t>(一)、绩效评估指标</w:t>
        </w:r>
        <w:r>
          <w:tab/>
        </w:r>
        <w:r>
          <w:fldChar w:fldCharType="begin"/>
        </w:r>
        <w:r>
          <w:instrText xml:space="preserve"> PAGEREF _Toc11728 \h </w:instrText>
        </w:r>
        <w:r>
          <w:fldChar w:fldCharType="separate"/>
        </w:r>
        <w:r>
          <w:t>3</w:t>
        </w:r>
        <w:r>
          <w:fldChar w:fldCharType="end"/>
        </w:r>
      </w:hyperlink>
    </w:p>
    <w:p>
      <w:pPr>
        <w:pStyle w:val="TOC2"/>
        <w:tabs>
          <w:tab w:val="right" w:leader="dot" w:pos="8306"/>
        </w:tabs>
      </w:pPr>
      <w:hyperlink w:anchor="_Toc2682" w:history="1">
        <w:r>
          <w:rPr>
            <w:rFonts w:ascii="仿宋" w:eastAsia="仿宋" w:hAnsi="仿宋" w:cs="仿宋" w:hint="eastAsia"/>
            <w:lang w:eastAsia="zh-CN"/>
          </w:rPr>
          <w:t>(二)、绩效评估方法</w:t>
        </w:r>
        <w:r>
          <w:tab/>
        </w:r>
        <w:r>
          <w:fldChar w:fldCharType="begin"/>
        </w:r>
        <w:r>
          <w:instrText xml:space="preserve"> PAGEREF _Toc2682 \h </w:instrText>
        </w:r>
        <w:r>
          <w:fldChar w:fldCharType="separate"/>
        </w:r>
        <w:r>
          <w:t>4</w:t>
        </w:r>
        <w:r>
          <w:fldChar w:fldCharType="end"/>
        </w:r>
      </w:hyperlink>
    </w:p>
    <w:p>
      <w:pPr>
        <w:pStyle w:val="TOC2"/>
        <w:tabs>
          <w:tab w:val="right" w:leader="dot" w:pos="8306"/>
        </w:tabs>
      </w:pPr>
      <w:hyperlink w:anchor="_Toc27501" w:history="1">
        <w:r>
          <w:rPr>
            <w:rFonts w:ascii="仿宋" w:eastAsia="仿宋" w:hAnsi="仿宋" w:cs="仿宋" w:hint="eastAsia"/>
            <w:lang w:eastAsia="zh-CN"/>
          </w:rPr>
          <w:t>(三)、绩效评估周期</w:t>
        </w:r>
        <w:r>
          <w:tab/>
        </w:r>
        <w:r>
          <w:fldChar w:fldCharType="begin"/>
        </w:r>
        <w:r>
          <w:instrText xml:space="preserve"> PAGEREF _Toc27501 \h </w:instrText>
        </w:r>
        <w:r>
          <w:fldChar w:fldCharType="separate"/>
        </w:r>
        <w:r>
          <w:t>5</w:t>
        </w:r>
        <w:r>
          <w:fldChar w:fldCharType="end"/>
        </w:r>
      </w:hyperlink>
    </w:p>
    <w:p>
      <w:pPr>
        <w:pStyle w:val="TOC1"/>
        <w:tabs>
          <w:tab w:val="right" w:leader="dot" w:pos="8306"/>
        </w:tabs>
      </w:pPr>
      <w:hyperlink w:anchor="_Toc28588" w:history="1">
        <w:r>
          <w:rPr>
            <w:rFonts w:ascii="仿宋" w:eastAsia="仿宋" w:hAnsi="仿宋" w:cs="仿宋" w:hint="eastAsia"/>
            <w:lang w:eastAsia="zh-CN"/>
          </w:rPr>
          <w:t>二、农产品加工专用设备项目可持续发展</w:t>
        </w:r>
        <w:r>
          <w:tab/>
        </w:r>
        <w:r>
          <w:fldChar w:fldCharType="begin"/>
        </w:r>
        <w:r>
          <w:instrText xml:space="preserve"> PAGEREF _Toc28588 \h </w:instrText>
        </w:r>
        <w:r>
          <w:fldChar w:fldCharType="separate"/>
        </w:r>
        <w:r>
          <w:t>6</w:t>
        </w:r>
        <w:r>
          <w:fldChar w:fldCharType="end"/>
        </w:r>
      </w:hyperlink>
    </w:p>
    <w:p>
      <w:pPr>
        <w:pStyle w:val="TOC2"/>
        <w:tabs>
          <w:tab w:val="right" w:leader="dot" w:pos="8306"/>
        </w:tabs>
      </w:pPr>
      <w:hyperlink w:anchor="_Toc2516" w:history="1">
        <w:r>
          <w:rPr>
            <w:rFonts w:ascii="仿宋" w:eastAsia="仿宋" w:hAnsi="仿宋" w:cs="仿宋" w:hint="eastAsia"/>
            <w:lang w:eastAsia="zh-CN"/>
          </w:rPr>
          <w:t>(一)、可持续战略与实践</w:t>
        </w:r>
        <w:r>
          <w:tab/>
        </w:r>
        <w:r>
          <w:fldChar w:fldCharType="begin"/>
        </w:r>
        <w:r>
          <w:instrText xml:space="preserve"> PAGEREF _Toc2516 \h </w:instrText>
        </w:r>
        <w:r>
          <w:fldChar w:fldCharType="separate"/>
        </w:r>
        <w:r>
          <w:t>6</w:t>
        </w:r>
        <w:r>
          <w:fldChar w:fldCharType="end"/>
        </w:r>
      </w:hyperlink>
    </w:p>
    <w:p>
      <w:pPr>
        <w:pStyle w:val="TOC2"/>
        <w:tabs>
          <w:tab w:val="right" w:leader="dot" w:pos="8306"/>
        </w:tabs>
      </w:pPr>
      <w:hyperlink w:anchor="_Toc12833" w:history="1">
        <w:r>
          <w:rPr>
            <w:rFonts w:ascii="仿宋" w:eastAsia="仿宋" w:hAnsi="仿宋" w:cs="仿宋" w:hint="eastAsia"/>
            <w:lang w:eastAsia="zh-CN"/>
          </w:rPr>
          <w:t>(二)、环保与社会责任</w:t>
        </w:r>
        <w:r>
          <w:tab/>
        </w:r>
        <w:r>
          <w:fldChar w:fldCharType="begin"/>
        </w:r>
        <w:r>
          <w:instrText xml:space="preserve"> PAGEREF _Toc12833 \h </w:instrText>
        </w:r>
        <w:r>
          <w:fldChar w:fldCharType="separate"/>
        </w:r>
        <w:r>
          <w:t>7</w:t>
        </w:r>
        <w:r>
          <w:fldChar w:fldCharType="end"/>
        </w:r>
      </w:hyperlink>
    </w:p>
    <w:p>
      <w:pPr>
        <w:pStyle w:val="TOC1"/>
        <w:tabs>
          <w:tab w:val="right" w:leader="dot" w:pos="8306"/>
        </w:tabs>
      </w:pPr>
      <w:hyperlink w:anchor="_Toc21151" w:history="1">
        <w:r>
          <w:rPr>
            <w:rFonts w:ascii="仿宋" w:eastAsia="仿宋" w:hAnsi="仿宋" w:cs="仿宋" w:hint="eastAsia"/>
            <w:lang w:eastAsia="zh-CN"/>
          </w:rPr>
          <w:t>三、农产品加工专用设备项目选址可行性分析</w:t>
        </w:r>
        <w:r>
          <w:tab/>
        </w:r>
        <w:r>
          <w:fldChar w:fldCharType="begin"/>
        </w:r>
        <w:r>
          <w:instrText xml:space="preserve"> PAGEREF _Toc21151 \h </w:instrText>
        </w:r>
        <w:r>
          <w:fldChar w:fldCharType="separate"/>
        </w:r>
        <w:r>
          <w:t>8</w:t>
        </w:r>
        <w:r>
          <w:fldChar w:fldCharType="end"/>
        </w:r>
      </w:hyperlink>
    </w:p>
    <w:p>
      <w:pPr>
        <w:pStyle w:val="TOC2"/>
        <w:tabs>
          <w:tab w:val="right" w:leader="dot" w:pos="8306"/>
        </w:tabs>
      </w:pPr>
      <w:hyperlink w:anchor="_Toc27620" w:history="1">
        <w:r>
          <w:rPr>
            <w:rFonts w:ascii="仿宋" w:eastAsia="仿宋" w:hAnsi="仿宋" w:cs="仿宋" w:hint="eastAsia"/>
            <w:lang w:eastAsia="zh-CN"/>
          </w:rPr>
          <w:t>(一)、农产品加工专用设备项目选址</w:t>
        </w:r>
        <w:r>
          <w:tab/>
        </w:r>
        <w:r>
          <w:fldChar w:fldCharType="begin"/>
        </w:r>
        <w:r>
          <w:instrText xml:space="preserve"> PAGEREF _Toc27620 \h </w:instrText>
        </w:r>
        <w:r>
          <w:fldChar w:fldCharType="separate"/>
        </w:r>
        <w:r>
          <w:t>8</w:t>
        </w:r>
        <w:r>
          <w:fldChar w:fldCharType="end"/>
        </w:r>
      </w:hyperlink>
    </w:p>
    <w:p>
      <w:pPr>
        <w:pStyle w:val="TOC2"/>
        <w:tabs>
          <w:tab w:val="right" w:leader="dot" w:pos="8306"/>
        </w:tabs>
      </w:pPr>
      <w:hyperlink w:anchor="_Toc6915" w:history="1">
        <w:r>
          <w:rPr>
            <w:rFonts w:ascii="仿宋" w:eastAsia="仿宋" w:hAnsi="仿宋" w:cs="仿宋" w:hint="eastAsia"/>
            <w:lang w:eastAsia="zh-CN"/>
          </w:rPr>
          <w:t>(二)、用地控制指标</w:t>
        </w:r>
        <w:r>
          <w:tab/>
        </w:r>
        <w:r>
          <w:fldChar w:fldCharType="begin"/>
        </w:r>
        <w:r>
          <w:instrText xml:space="preserve"> PAGEREF _Toc6915 \h </w:instrText>
        </w:r>
        <w:r>
          <w:fldChar w:fldCharType="separate"/>
        </w:r>
        <w:r>
          <w:t>8</w:t>
        </w:r>
        <w:r>
          <w:fldChar w:fldCharType="end"/>
        </w:r>
      </w:hyperlink>
    </w:p>
    <w:p>
      <w:pPr>
        <w:pStyle w:val="TOC2"/>
        <w:tabs>
          <w:tab w:val="right" w:leader="dot" w:pos="8306"/>
        </w:tabs>
      </w:pPr>
      <w:hyperlink w:anchor="_Toc6992" w:history="1">
        <w:r>
          <w:rPr>
            <w:rFonts w:ascii="仿宋" w:eastAsia="仿宋" w:hAnsi="仿宋" w:cs="仿宋" w:hint="eastAsia"/>
            <w:lang w:eastAsia="zh-CN"/>
          </w:rPr>
          <w:t>(三)、节约用地措施</w:t>
        </w:r>
        <w:r>
          <w:tab/>
        </w:r>
        <w:r>
          <w:fldChar w:fldCharType="begin"/>
        </w:r>
        <w:r>
          <w:instrText xml:space="preserve"> PAGEREF _Toc6992 \h </w:instrText>
        </w:r>
        <w:r>
          <w:fldChar w:fldCharType="separate"/>
        </w:r>
        <w:r>
          <w:t>10</w:t>
        </w:r>
        <w:r>
          <w:fldChar w:fldCharType="end"/>
        </w:r>
      </w:hyperlink>
    </w:p>
    <w:p>
      <w:pPr>
        <w:pStyle w:val="TOC2"/>
        <w:tabs>
          <w:tab w:val="right" w:leader="dot" w:pos="8306"/>
        </w:tabs>
      </w:pPr>
      <w:hyperlink w:anchor="_Toc13852" w:history="1">
        <w:r>
          <w:rPr>
            <w:rFonts w:ascii="仿宋" w:eastAsia="仿宋" w:hAnsi="仿宋" w:cs="仿宋" w:hint="eastAsia"/>
            <w:lang w:eastAsia="zh-CN"/>
          </w:rPr>
          <w:t>(四)、总图布置方案</w:t>
        </w:r>
        <w:r>
          <w:tab/>
        </w:r>
        <w:r>
          <w:fldChar w:fldCharType="begin"/>
        </w:r>
        <w:r>
          <w:instrText xml:space="preserve"> PAGEREF _Toc13852 \h </w:instrText>
        </w:r>
        <w:r>
          <w:fldChar w:fldCharType="separate"/>
        </w:r>
        <w:r>
          <w:t>11</w:t>
        </w:r>
        <w:r>
          <w:fldChar w:fldCharType="end"/>
        </w:r>
      </w:hyperlink>
    </w:p>
    <w:p>
      <w:pPr>
        <w:pStyle w:val="TOC2"/>
        <w:tabs>
          <w:tab w:val="right" w:leader="dot" w:pos="8306"/>
        </w:tabs>
      </w:pPr>
      <w:hyperlink w:anchor="_Toc1167" w:history="1">
        <w:r>
          <w:rPr>
            <w:rFonts w:ascii="仿宋" w:eastAsia="仿宋" w:hAnsi="仿宋" w:cs="仿宋" w:hint="eastAsia"/>
            <w:lang w:eastAsia="zh-CN"/>
          </w:rPr>
          <w:t>(五)、选址综合评价</w:t>
        </w:r>
        <w:r>
          <w:tab/>
        </w:r>
        <w:r>
          <w:fldChar w:fldCharType="begin"/>
        </w:r>
        <w:r>
          <w:instrText xml:space="preserve"> PAGEREF _Toc1167 \h </w:instrText>
        </w:r>
        <w:r>
          <w:fldChar w:fldCharType="separate"/>
        </w:r>
        <w:r>
          <w:t>12</w:t>
        </w:r>
        <w:r>
          <w:fldChar w:fldCharType="end"/>
        </w:r>
      </w:hyperlink>
    </w:p>
    <w:p>
      <w:pPr>
        <w:pStyle w:val="TOC1"/>
        <w:tabs>
          <w:tab w:val="right" w:leader="dot" w:pos="8306"/>
        </w:tabs>
      </w:pPr>
      <w:hyperlink w:anchor="_Toc9959" w:history="1">
        <w:r>
          <w:rPr>
            <w:rFonts w:ascii="仿宋" w:eastAsia="仿宋" w:hAnsi="仿宋" w:cs="仿宋" w:hint="eastAsia"/>
            <w:lang w:eastAsia="zh-CN"/>
          </w:rPr>
          <w:t>四、市场分析、调研</w:t>
        </w:r>
        <w:r>
          <w:tab/>
        </w:r>
        <w:r>
          <w:fldChar w:fldCharType="begin"/>
        </w:r>
        <w:r>
          <w:instrText xml:space="preserve"> PAGEREF _Toc9959 \h </w:instrText>
        </w:r>
        <w:r>
          <w:fldChar w:fldCharType="separate"/>
        </w:r>
        <w:r>
          <w:t>14</w:t>
        </w:r>
        <w:r>
          <w:fldChar w:fldCharType="end"/>
        </w:r>
      </w:hyperlink>
    </w:p>
    <w:p>
      <w:pPr>
        <w:pStyle w:val="TOC2"/>
        <w:tabs>
          <w:tab w:val="right" w:leader="dot" w:pos="8306"/>
        </w:tabs>
      </w:pPr>
      <w:hyperlink w:anchor="_Toc6202" w:history="1">
        <w:r>
          <w:rPr>
            <w:rFonts w:ascii="仿宋" w:eastAsia="仿宋" w:hAnsi="仿宋" w:cs="仿宋" w:hint="eastAsia"/>
            <w:lang w:eastAsia="zh-CN"/>
          </w:rPr>
          <w:t>(一)、农产品加工专用设备行业分析</w:t>
        </w:r>
        <w:r>
          <w:tab/>
        </w:r>
        <w:r>
          <w:fldChar w:fldCharType="begin"/>
        </w:r>
        <w:r>
          <w:instrText xml:space="preserve"> PAGEREF _Toc6202 \h </w:instrText>
        </w:r>
        <w:r>
          <w:fldChar w:fldCharType="separate"/>
        </w:r>
        <w:r>
          <w:t>14</w:t>
        </w:r>
        <w:r>
          <w:fldChar w:fldCharType="end"/>
        </w:r>
      </w:hyperlink>
    </w:p>
    <w:p>
      <w:pPr>
        <w:pStyle w:val="TOC2"/>
        <w:tabs>
          <w:tab w:val="right" w:leader="dot" w:pos="8306"/>
        </w:tabs>
      </w:pPr>
      <w:hyperlink w:anchor="_Toc30432" w:history="1">
        <w:r>
          <w:rPr>
            <w:rFonts w:ascii="仿宋" w:eastAsia="仿宋" w:hAnsi="仿宋" w:cs="仿宋" w:hint="eastAsia"/>
            <w:lang w:eastAsia="zh-CN"/>
          </w:rPr>
          <w:t>(二)、农产品加工专用设备市场分析预测</w:t>
        </w:r>
        <w:r>
          <w:tab/>
        </w:r>
        <w:r>
          <w:fldChar w:fldCharType="begin"/>
        </w:r>
        <w:r>
          <w:instrText xml:space="preserve"> PAGEREF _Toc30432 \h </w:instrText>
        </w:r>
        <w:r>
          <w:fldChar w:fldCharType="separate"/>
        </w:r>
        <w:r>
          <w:t>14</w:t>
        </w:r>
        <w:r>
          <w:fldChar w:fldCharType="end"/>
        </w:r>
      </w:hyperlink>
    </w:p>
    <w:p>
      <w:pPr>
        <w:pStyle w:val="TOC1"/>
        <w:tabs>
          <w:tab w:val="right" w:leader="dot" w:pos="8306"/>
        </w:tabs>
      </w:pPr>
      <w:hyperlink w:anchor="_Toc20482" w:history="1">
        <w:r>
          <w:rPr>
            <w:rFonts w:ascii="仿宋" w:eastAsia="仿宋" w:hAnsi="仿宋" w:cs="仿宋" w:hint="eastAsia"/>
            <w:lang w:eastAsia="zh-CN"/>
          </w:rPr>
          <w:t>五、农产品加工专用设备项目土建工程</w:t>
        </w:r>
        <w:r>
          <w:tab/>
        </w:r>
        <w:r>
          <w:fldChar w:fldCharType="begin"/>
        </w:r>
        <w:r>
          <w:instrText xml:space="preserve"> PAGEREF _Toc20482 \h </w:instrText>
        </w:r>
        <w:r>
          <w:fldChar w:fldCharType="separate"/>
        </w:r>
        <w:r>
          <w:t>15</w:t>
        </w:r>
        <w:r>
          <w:fldChar w:fldCharType="end"/>
        </w:r>
      </w:hyperlink>
    </w:p>
    <w:p>
      <w:pPr>
        <w:pStyle w:val="TOC2"/>
        <w:tabs>
          <w:tab w:val="right" w:leader="dot" w:pos="8306"/>
        </w:tabs>
      </w:pPr>
      <w:hyperlink w:anchor="_Toc32399" w:history="1">
        <w:r>
          <w:rPr>
            <w:rFonts w:ascii="仿宋" w:eastAsia="仿宋" w:hAnsi="仿宋" w:cs="仿宋" w:hint="eastAsia"/>
            <w:lang w:eastAsia="zh-CN"/>
          </w:rPr>
          <w:t>(一)、建筑工程设计原则</w:t>
        </w:r>
        <w:r>
          <w:tab/>
        </w:r>
        <w:r>
          <w:fldChar w:fldCharType="begin"/>
        </w:r>
        <w:r>
          <w:instrText xml:space="preserve"> PAGEREF _Toc32399 \h </w:instrText>
        </w:r>
        <w:r>
          <w:fldChar w:fldCharType="separate"/>
        </w:r>
        <w:r>
          <w:t>15</w:t>
        </w:r>
        <w:r>
          <w:fldChar w:fldCharType="end"/>
        </w:r>
      </w:hyperlink>
    </w:p>
    <w:p>
      <w:pPr>
        <w:pStyle w:val="TOC2"/>
        <w:tabs>
          <w:tab w:val="right" w:leader="dot" w:pos="8306"/>
        </w:tabs>
      </w:pPr>
      <w:hyperlink w:anchor="_Toc14720" w:history="1">
        <w:r>
          <w:rPr>
            <w:rFonts w:ascii="仿宋" w:eastAsia="仿宋" w:hAnsi="仿宋" w:cs="仿宋" w:hint="eastAsia"/>
            <w:lang w:eastAsia="zh-CN"/>
          </w:rPr>
          <w:t>(二)、土建工程设计年限及安全等级</w:t>
        </w:r>
        <w:r>
          <w:tab/>
        </w:r>
        <w:r>
          <w:fldChar w:fldCharType="begin"/>
        </w:r>
        <w:r>
          <w:instrText xml:space="preserve"> PAGEREF _Toc14720 \h </w:instrText>
        </w:r>
        <w:r>
          <w:fldChar w:fldCharType="separate"/>
        </w:r>
        <w:r>
          <w:t>17</w:t>
        </w:r>
        <w:r>
          <w:fldChar w:fldCharType="end"/>
        </w:r>
      </w:hyperlink>
    </w:p>
    <w:p>
      <w:pPr>
        <w:pStyle w:val="TOC2"/>
        <w:tabs>
          <w:tab w:val="right" w:leader="dot" w:pos="8306"/>
        </w:tabs>
      </w:pPr>
      <w:hyperlink w:anchor="_Toc6033" w:history="1">
        <w:r>
          <w:rPr>
            <w:rFonts w:ascii="仿宋" w:eastAsia="仿宋" w:hAnsi="仿宋" w:cs="仿宋" w:hint="eastAsia"/>
            <w:lang w:eastAsia="zh-CN"/>
          </w:rPr>
          <w:t>(三)、建筑工程设计总体要求</w:t>
        </w:r>
        <w:r>
          <w:tab/>
        </w:r>
        <w:r>
          <w:fldChar w:fldCharType="begin"/>
        </w:r>
        <w:r>
          <w:instrText xml:space="preserve"> PAGEREF _Toc6033 \h </w:instrText>
        </w:r>
        <w:r>
          <w:fldChar w:fldCharType="separate"/>
        </w:r>
        <w:r>
          <w:t>18</w:t>
        </w:r>
        <w:r>
          <w:fldChar w:fldCharType="end"/>
        </w:r>
      </w:hyperlink>
    </w:p>
    <w:p>
      <w:pPr>
        <w:pStyle w:val="TOC2"/>
        <w:tabs>
          <w:tab w:val="right" w:leader="dot" w:pos="8306"/>
        </w:tabs>
      </w:pPr>
      <w:hyperlink w:anchor="_Toc26784" w:history="1">
        <w:r>
          <w:rPr>
            <w:rFonts w:ascii="仿宋" w:eastAsia="仿宋" w:hAnsi="仿宋" w:cs="仿宋" w:hint="eastAsia"/>
            <w:lang w:eastAsia="zh-CN"/>
          </w:rPr>
          <w:t>(四)、土建工程建设指标</w:t>
        </w:r>
        <w:r>
          <w:tab/>
        </w:r>
        <w:r>
          <w:fldChar w:fldCharType="begin"/>
        </w:r>
        <w:r>
          <w:instrText xml:space="preserve"> PAGEREF _Toc26784 \h </w:instrText>
        </w:r>
        <w:r>
          <w:fldChar w:fldCharType="separate"/>
        </w:r>
        <w:r>
          <w:t>18</w:t>
        </w:r>
        <w:r>
          <w:fldChar w:fldCharType="end"/>
        </w:r>
      </w:hyperlink>
    </w:p>
    <w:p>
      <w:pPr>
        <w:pStyle w:val="TOC1"/>
        <w:tabs>
          <w:tab w:val="right" w:leader="dot" w:pos="8306"/>
        </w:tabs>
      </w:pPr>
      <w:hyperlink w:anchor="_Toc11233" w:history="1">
        <w:r>
          <w:rPr>
            <w:rFonts w:ascii="仿宋" w:eastAsia="仿宋" w:hAnsi="仿宋" w:cs="仿宋" w:hint="eastAsia"/>
            <w:lang w:eastAsia="zh-CN"/>
          </w:rPr>
          <w:t>六、农产品加工专用设备项目概论</w:t>
        </w:r>
        <w:r>
          <w:tab/>
        </w:r>
        <w:r>
          <w:fldChar w:fldCharType="begin"/>
        </w:r>
        <w:r>
          <w:instrText xml:space="preserve"> PAGEREF _Toc11233 \h </w:instrText>
        </w:r>
        <w:r>
          <w:fldChar w:fldCharType="separate"/>
        </w:r>
        <w:r>
          <w:t>19</w:t>
        </w:r>
        <w:r>
          <w:fldChar w:fldCharType="end"/>
        </w:r>
      </w:hyperlink>
    </w:p>
    <w:p>
      <w:pPr>
        <w:pStyle w:val="TOC2"/>
        <w:tabs>
          <w:tab w:val="right" w:leader="dot" w:pos="8306"/>
        </w:tabs>
      </w:pPr>
      <w:hyperlink w:anchor="_Toc5696" w:history="1">
        <w:r>
          <w:rPr>
            <w:rFonts w:ascii="仿宋" w:eastAsia="仿宋" w:hAnsi="仿宋" w:cs="仿宋" w:hint="eastAsia"/>
            <w:lang w:eastAsia="zh-CN"/>
          </w:rPr>
          <w:t>(一)、农产品加工专用设备项目概况</w:t>
        </w:r>
        <w:r>
          <w:tab/>
        </w:r>
        <w:r>
          <w:fldChar w:fldCharType="begin"/>
        </w:r>
        <w:r>
          <w:instrText xml:space="preserve"> PAGEREF _Toc5696 \h </w:instrText>
        </w:r>
        <w:r>
          <w:fldChar w:fldCharType="separate"/>
        </w:r>
        <w:r>
          <w:t>19</w:t>
        </w:r>
        <w:r>
          <w:fldChar w:fldCharType="end"/>
        </w:r>
      </w:hyperlink>
    </w:p>
    <w:p>
      <w:pPr>
        <w:pStyle w:val="TOC2"/>
        <w:tabs>
          <w:tab w:val="right" w:leader="dot" w:pos="8306"/>
        </w:tabs>
      </w:pPr>
      <w:hyperlink w:anchor="_Toc29805" w:history="1">
        <w:r>
          <w:rPr>
            <w:rFonts w:ascii="仿宋" w:eastAsia="仿宋" w:hAnsi="仿宋" w:cs="仿宋" w:hint="eastAsia"/>
            <w:lang w:eastAsia="zh-CN"/>
          </w:rPr>
          <w:t>(二)、农产品加工专用设备项目目标</w:t>
        </w:r>
        <w:r>
          <w:tab/>
        </w:r>
        <w:r>
          <w:fldChar w:fldCharType="begin"/>
        </w:r>
        <w:r>
          <w:instrText xml:space="preserve"> PAGEREF _Toc29805 \h </w:instrText>
        </w:r>
        <w:r>
          <w:fldChar w:fldCharType="separate"/>
        </w:r>
        <w:r>
          <w:t>21</w:t>
        </w:r>
        <w:r>
          <w:fldChar w:fldCharType="end"/>
        </w:r>
      </w:hyperlink>
    </w:p>
    <w:p>
      <w:pPr>
        <w:pStyle w:val="TOC2"/>
        <w:tabs>
          <w:tab w:val="right" w:leader="dot" w:pos="8306"/>
        </w:tabs>
      </w:pPr>
      <w:hyperlink w:anchor="_Toc5374" w:history="1">
        <w:r>
          <w:rPr>
            <w:rFonts w:ascii="仿宋" w:eastAsia="仿宋" w:hAnsi="仿宋" w:cs="仿宋" w:hint="eastAsia"/>
            <w:lang w:eastAsia="zh-CN"/>
          </w:rPr>
          <w:t>(三)、农产品加工专用设备项目提出的理由</w:t>
        </w:r>
        <w:r>
          <w:tab/>
        </w:r>
        <w:r>
          <w:fldChar w:fldCharType="begin"/>
        </w:r>
        <w:r>
          <w:instrText xml:space="preserve"> PAGEREF _Toc5374 \h </w:instrText>
        </w:r>
        <w:r>
          <w:fldChar w:fldCharType="separate"/>
        </w:r>
        <w:r>
          <w:t>22</w:t>
        </w:r>
        <w:r>
          <w:fldChar w:fldCharType="end"/>
        </w:r>
      </w:hyperlink>
    </w:p>
    <w:p>
      <w:pPr>
        <w:pStyle w:val="TOC2"/>
        <w:tabs>
          <w:tab w:val="right" w:leader="dot" w:pos="8306"/>
        </w:tabs>
      </w:pPr>
      <w:hyperlink w:anchor="_Toc2354" w:history="1">
        <w:r>
          <w:rPr>
            <w:rFonts w:ascii="仿宋" w:eastAsia="仿宋" w:hAnsi="仿宋" w:cs="仿宋" w:hint="eastAsia"/>
            <w:lang w:eastAsia="zh-CN"/>
          </w:rPr>
          <w:t>(四)、农产品加工专用设备项目意义</w:t>
        </w:r>
        <w:r>
          <w:tab/>
        </w:r>
        <w:r>
          <w:fldChar w:fldCharType="begin"/>
        </w:r>
        <w:r>
          <w:instrText xml:space="preserve"> PAGEREF _Toc2354 \h </w:instrText>
        </w:r>
        <w:r>
          <w:fldChar w:fldCharType="separate"/>
        </w:r>
        <w:r>
          <w:t>24</w:t>
        </w:r>
        <w:r>
          <w:fldChar w:fldCharType="end"/>
        </w:r>
      </w:hyperlink>
    </w:p>
    <w:p>
      <w:pPr>
        <w:pStyle w:val="TOC2"/>
        <w:tabs>
          <w:tab w:val="right" w:leader="dot" w:pos="8306"/>
        </w:tabs>
      </w:pPr>
      <w:hyperlink w:anchor="_Toc21838" w:history="1">
        <w:r>
          <w:rPr>
            <w:rFonts w:ascii="仿宋" w:eastAsia="仿宋" w:hAnsi="仿宋" w:cs="仿宋" w:hint="eastAsia"/>
            <w:lang w:eastAsia="zh-CN"/>
          </w:rPr>
          <w:t>(五)、农产品加工专用设备项目背景</w:t>
        </w:r>
        <w:r>
          <w:tab/>
        </w:r>
        <w:r>
          <w:fldChar w:fldCharType="begin"/>
        </w:r>
        <w:r>
          <w:instrText xml:space="preserve"> PAGEREF _Toc21838 \h </w:instrText>
        </w:r>
        <w:r>
          <w:fldChar w:fldCharType="separate"/>
        </w:r>
        <w:r>
          <w:t>25</w:t>
        </w:r>
        <w:r>
          <w:fldChar w:fldCharType="end"/>
        </w:r>
      </w:hyperlink>
    </w:p>
    <w:p>
      <w:pPr>
        <w:pStyle w:val="TOC1"/>
        <w:tabs>
          <w:tab w:val="right" w:leader="dot" w:pos="8306"/>
        </w:tabs>
      </w:pPr>
      <w:hyperlink w:anchor="_Toc14209" w:history="1">
        <w:r>
          <w:rPr>
            <w:rFonts w:ascii="仿宋" w:eastAsia="仿宋" w:hAnsi="仿宋" w:cs="仿宋" w:hint="eastAsia"/>
            <w:lang w:eastAsia="zh-CN"/>
          </w:rPr>
          <w:t>七、农产品加工专用设备项目创新与研发</w:t>
        </w:r>
        <w:r>
          <w:tab/>
        </w:r>
        <w:r>
          <w:fldChar w:fldCharType="begin"/>
        </w:r>
        <w:r>
          <w:instrText xml:space="preserve"> PAGEREF _Toc14209 \h </w:instrText>
        </w:r>
        <w:r>
          <w:fldChar w:fldCharType="separate"/>
        </w:r>
        <w:r>
          <w:t>26</w:t>
        </w:r>
        <w:r>
          <w:fldChar w:fldCharType="end"/>
        </w:r>
      </w:hyperlink>
    </w:p>
    <w:p>
      <w:pPr>
        <w:pStyle w:val="TOC2"/>
        <w:tabs>
          <w:tab w:val="right" w:leader="dot" w:pos="8306"/>
        </w:tabs>
      </w:pPr>
      <w:hyperlink w:anchor="_Toc15173" w:history="1">
        <w:r>
          <w:rPr>
            <w:rFonts w:ascii="仿宋" w:eastAsia="仿宋" w:hAnsi="仿宋" w:cs="仿宋" w:hint="eastAsia"/>
            <w:lang w:eastAsia="zh-CN"/>
          </w:rPr>
          <w:t>(一)、创新策略与方向</w:t>
        </w:r>
        <w:r>
          <w:tab/>
        </w:r>
        <w:r>
          <w:fldChar w:fldCharType="begin"/>
        </w:r>
        <w:r>
          <w:instrText xml:space="preserve"> PAGEREF _Toc15173 \h </w:instrText>
        </w:r>
        <w:r>
          <w:fldChar w:fldCharType="separate"/>
        </w:r>
        <w:r>
          <w:t>26</w:t>
        </w:r>
        <w:r>
          <w:fldChar w:fldCharType="end"/>
        </w:r>
      </w:hyperlink>
    </w:p>
    <w:p>
      <w:pPr>
        <w:pStyle w:val="TOC2"/>
        <w:tabs>
          <w:tab w:val="right" w:leader="dot" w:pos="8306"/>
        </w:tabs>
      </w:pPr>
      <w:hyperlink w:anchor="_Toc30484" w:history="1">
        <w:r>
          <w:rPr>
            <w:rFonts w:ascii="仿宋" w:eastAsia="仿宋" w:hAnsi="仿宋" w:cs="仿宋" w:hint="eastAsia"/>
            <w:lang w:eastAsia="zh-CN"/>
          </w:rPr>
          <w:t>(二)、研发规划与投入</w:t>
        </w:r>
        <w:r>
          <w:tab/>
        </w:r>
        <w:r>
          <w:fldChar w:fldCharType="begin"/>
        </w:r>
        <w:r>
          <w:instrText xml:space="preserve"> PAGEREF _Toc30484 \h </w:instrText>
        </w:r>
        <w:r>
          <w:fldChar w:fldCharType="separate"/>
        </w:r>
        <w:r>
          <w:t>27</w:t>
        </w:r>
        <w:r>
          <w:fldChar w:fldCharType="end"/>
        </w:r>
      </w:hyperlink>
    </w:p>
    <w:p>
      <w:pPr>
        <w:pStyle w:val="TOC1"/>
        <w:tabs>
          <w:tab w:val="right" w:leader="dot" w:pos="8306"/>
        </w:tabs>
      </w:pPr>
      <w:hyperlink w:anchor="_Toc23489" w:history="1">
        <w:r>
          <w:rPr>
            <w:rFonts w:ascii="仿宋" w:eastAsia="仿宋" w:hAnsi="仿宋" w:cs="仿宋" w:hint="eastAsia"/>
            <w:lang w:eastAsia="zh-CN"/>
          </w:rPr>
          <w:t>八、农产品加工专用设备项目社会影响</w:t>
        </w:r>
        <w:r>
          <w:tab/>
        </w:r>
        <w:r>
          <w:fldChar w:fldCharType="begin"/>
        </w:r>
        <w:r>
          <w:instrText xml:space="preserve"> PAGEREF _Toc23489 \h </w:instrText>
        </w:r>
        <w:r>
          <w:fldChar w:fldCharType="separate"/>
        </w:r>
        <w:r>
          <w:t>29</w:t>
        </w:r>
        <w:r>
          <w:fldChar w:fldCharType="end"/>
        </w:r>
      </w:hyperlink>
    </w:p>
    <w:p>
      <w:pPr>
        <w:pStyle w:val="TOC2"/>
        <w:tabs>
          <w:tab w:val="right" w:leader="dot" w:pos="8306"/>
        </w:tabs>
      </w:pPr>
      <w:hyperlink w:anchor="_Toc23835" w:history="1">
        <w:r>
          <w:rPr>
            <w:rFonts w:ascii="仿宋" w:eastAsia="仿宋" w:hAnsi="仿宋" w:cs="仿宋" w:hint="eastAsia"/>
            <w:lang w:eastAsia="zh-CN"/>
          </w:rPr>
          <w:t>(一)、社会责任与义务</w:t>
        </w:r>
        <w:r>
          <w:tab/>
        </w:r>
        <w:r>
          <w:fldChar w:fldCharType="begin"/>
        </w:r>
        <w:r>
          <w:instrText xml:space="preserve"> PAGEREF _Toc23835 \h </w:instrText>
        </w:r>
        <w:r>
          <w:fldChar w:fldCharType="separate"/>
        </w:r>
        <w:r>
          <w:t>29</w:t>
        </w:r>
        <w:r>
          <w:fldChar w:fldCharType="end"/>
        </w:r>
      </w:hyperlink>
    </w:p>
    <w:p>
      <w:pPr>
        <w:pStyle w:val="TOC2"/>
        <w:tabs>
          <w:tab w:val="right" w:leader="dot" w:pos="8306"/>
        </w:tabs>
      </w:pPr>
      <w:hyperlink w:anchor="_Toc9176" w:history="1">
        <w:r>
          <w:rPr>
            <w:rFonts w:ascii="仿宋" w:eastAsia="仿宋" w:hAnsi="仿宋" w:cs="仿宋" w:hint="eastAsia"/>
            <w:lang w:eastAsia="zh-CN"/>
          </w:rPr>
          <w:t>(二)、社会参与与沟通</w:t>
        </w:r>
        <w:r>
          <w:tab/>
        </w:r>
        <w:r>
          <w:fldChar w:fldCharType="begin"/>
        </w:r>
        <w:r>
          <w:instrText xml:space="preserve"> PAGEREF _Toc9176 \h </w:instrText>
        </w:r>
        <w:r>
          <w:fldChar w:fldCharType="separate"/>
        </w:r>
        <w:r>
          <w:t>30</w:t>
        </w:r>
        <w:r>
          <w:fldChar w:fldCharType="end"/>
        </w:r>
      </w:hyperlink>
    </w:p>
    <w:p>
      <w:pPr>
        <w:pStyle w:val="TOC1"/>
        <w:tabs>
          <w:tab w:val="right" w:leader="dot" w:pos="8306"/>
        </w:tabs>
      </w:pPr>
      <w:hyperlink w:anchor="_Toc9327" w:history="1">
        <w:r>
          <w:rPr>
            <w:rFonts w:ascii="仿宋" w:eastAsia="仿宋" w:hAnsi="仿宋" w:cs="仿宋" w:hint="eastAsia"/>
            <w:lang w:eastAsia="zh-CN"/>
          </w:rPr>
          <w:t>九、农产品加工专用设备项目经营效益</w:t>
        </w:r>
        <w:r>
          <w:tab/>
        </w:r>
        <w:r>
          <w:fldChar w:fldCharType="begin"/>
        </w:r>
        <w:r>
          <w:instrText xml:space="preserve"> PAGEREF _Toc9327 \h </w:instrText>
        </w:r>
        <w:r>
          <w:fldChar w:fldCharType="separate"/>
        </w:r>
        <w:r>
          <w:t>31</w:t>
        </w:r>
        <w:r>
          <w:fldChar w:fldCharType="end"/>
        </w:r>
      </w:hyperlink>
    </w:p>
    <w:p>
      <w:pPr>
        <w:pStyle w:val="TOC2"/>
        <w:tabs>
          <w:tab w:val="right" w:leader="dot" w:pos="8306"/>
        </w:tabs>
      </w:pPr>
      <w:hyperlink w:anchor="_Toc17586" w:history="1">
        <w:r>
          <w:rPr>
            <w:rFonts w:ascii="仿宋" w:eastAsia="仿宋" w:hAnsi="仿宋" w:cs="仿宋" w:hint="eastAsia"/>
            <w:lang w:eastAsia="zh-CN"/>
          </w:rPr>
          <w:t>(一)、经济评价财务测算</w:t>
        </w:r>
        <w:r>
          <w:tab/>
        </w:r>
        <w:r>
          <w:fldChar w:fldCharType="begin"/>
        </w:r>
        <w:r>
          <w:instrText xml:space="preserve"> PAGEREF _Toc17586 \h </w:instrText>
        </w:r>
        <w:r>
          <w:fldChar w:fldCharType="separate"/>
        </w:r>
        <w:r>
          <w:t>31</w:t>
        </w:r>
        <w:r>
          <w:fldChar w:fldCharType="end"/>
        </w:r>
      </w:hyperlink>
    </w:p>
    <w:p>
      <w:pPr>
        <w:pStyle w:val="TOC2"/>
        <w:tabs>
          <w:tab w:val="right" w:leader="dot" w:pos="8306"/>
        </w:tabs>
      </w:pPr>
      <w:hyperlink w:anchor="_Toc23683" w:history="1">
        <w:r>
          <w:rPr>
            <w:rFonts w:ascii="仿宋" w:eastAsia="仿宋" w:hAnsi="仿宋" w:cs="仿宋" w:hint="eastAsia"/>
            <w:lang w:eastAsia="zh-CN"/>
          </w:rPr>
          <w:t>(二)、农产品加工专用设备项目盈利能力分析</w:t>
        </w:r>
        <w:r>
          <w:tab/>
        </w:r>
        <w:r>
          <w:fldChar w:fldCharType="begin"/>
        </w:r>
        <w:r>
          <w:instrText xml:space="preserve"> PAGEREF _Toc23683 \h </w:instrText>
        </w:r>
        <w:r>
          <w:fldChar w:fldCharType="separate"/>
        </w:r>
        <w:r>
          <w:t>32</w:t>
        </w:r>
        <w:r>
          <w:fldChar w:fldCharType="end"/>
        </w:r>
      </w:hyperlink>
    </w:p>
    <w:p>
      <w:pPr>
        <w:pStyle w:val="TOC1"/>
        <w:tabs>
          <w:tab w:val="right" w:leader="dot" w:pos="8306"/>
        </w:tabs>
      </w:pPr>
      <w:hyperlink w:anchor="_Toc20279" w:history="1">
        <w:r>
          <w:rPr>
            <w:rFonts w:ascii="仿宋" w:eastAsia="仿宋" w:hAnsi="仿宋" w:cs="仿宋" w:hint="eastAsia"/>
            <w:lang w:eastAsia="zh-CN"/>
          </w:rPr>
          <w:t>十、农产品加工专用设备项目技术管理</w:t>
        </w:r>
        <w:r>
          <w:tab/>
        </w:r>
        <w:r>
          <w:fldChar w:fldCharType="begin"/>
        </w:r>
        <w:r>
          <w:instrText xml:space="preserve"> PAGEREF _Toc20279 \h </w:instrText>
        </w:r>
        <w:r>
          <w:fldChar w:fldCharType="separate"/>
        </w:r>
        <w:r>
          <w:t>33</w:t>
        </w:r>
        <w:r>
          <w:fldChar w:fldCharType="end"/>
        </w:r>
      </w:hyperlink>
    </w:p>
    <w:p>
      <w:pPr>
        <w:pStyle w:val="TOC2"/>
        <w:tabs>
          <w:tab w:val="right" w:leader="dot" w:pos="8306"/>
        </w:tabs>
      </w:pPr>
      <w:hyperlink w:anchor="_Toc7380" w:history="1">
        <w:r>
          <w:rPr>
            <w:rFonts w:ascii="仿宋" w:eastAsia="仿宋" w:hAnsi="仿宋" w:cs="仿宋" w:hint="eastAsia"/>
            <w:lang w:eastAsia="zh-CN"/>
          </w:rPr>
          <w:t>(一)、技术方案选用方向</w:t>
        </w:r>
        <w:r>
          <w:tab/>
        </w:r>
        <w:r>
          <w:fldChar w:fldCharType="begin"/>
        </w:r>
        <w:r>
          <w:instrText xml:space="preserve"> PAGEREF _Toc7380 \h </w:instrText>
        </w:r>
        <w:r>
          <w:fldChar w:fldCharType="separate"/>
        </w:r>
        <w:r>
          <w:t>33</w:t>
        </w:r>
        <w:r>
          <w:fldChar w:fldCharType="end"/>
        </w:r>
      </w:hyperlink>
    </w:p>
    <w:p>
      <w:pPr>
        <w:pStyle w:val="TOC2"/>
        <w:tabs>
          <w:tab w:val="right" w:leader="dot" w:pos="8306"/>
        </w:tabs>
      </w:pPr>
      <w:hyperlink w:anchor="_Toc1600" w:history="1">
        <w:r>
          <w:rPr>
            <w:rFonts w:ascii="仿宋" w:eastAsia="仿宋" w:hAnsi="仿宋" w:cs="仿宋" w:hint="eastAsia"/>
            <w:lang w:eastAsia="zh-CN"/>
          </w:rPr>
          <w:t>(二)、工艺技术方案选用原则</w:t>
        </w:r>
        <w:r>
          <w:tab/>
        </w:r>
        <w:r>
          <w:fldChar w:fldCharType="begin"/>
        </w:r>
        <w:r>
          <w:instrText xml:space="preserve"> PAGEREF _Toc1600 \h </w:instrText>
        </w:r>
        <w:r>
          <w:fldChar w:fldCharType="separate"/>
        </w:r>
        <w:r>
          <w:t>35</w:t>
        </w:r>
        <w:r>
          <w:fldChar w:fldCharType="end"/>
        </w:r>
      </w:hyperlink>
    </w:p>
    <w:p>
      <w:pPr>
        <w:pStyle w:val="TOC2"/>
        <w:tabs>
          <w:tab w:val="right" w:leader="dot" w:pos="8306"/>
        </w:tabs>
      </w:pPr>
      <w:hyperlink w:anchor="_Toc18662" w:history="1">
        <w:r>
          <w:rPr>
            <w:rFonts w:ascii="仿宋" w:eastAsia="仿宋" w:hAnsi="仿宋" w:cs="仿宋" w:hint="eastAsia"/>
            <w:lang w:eastAsia="zh-CN"/>
          </w:rPr>
          <w:t>(三)、工艺技术方案要求</w:t>
        </w:r>
        <w:r>
          <w:tab/>
        </w:r>
        <w:r>
          <w:fldChar w:fldCharType="begin"/>
        </w:r>
        <w:r>
          <w:instrText xml:space="preserve"> PAGEREF _Toc18662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80" w:history="1">
        <w:r>
          <w:rPr>
            <w:rFonts w:ascii="仿宋" w:eastAsia="仿宋" w:hAnsi="仿宋" w:cs="仿宋" w:hint="eastAsia"/>
            <w:lang w:eastAsia="zh-CN"/>
          </w:rPr>
          <w:t>十一、农产品加工专用设备项目环境影响分析</w:t>
        </w:r>
        <w:r>
          <w:tab/>
        </w:r>
        <w:r>
          <w:fldChar w:fldCharType="begin"/>
        </w:r>
        <w:r>
          <w:instrText xml:space="preserve"> PAGEREF _Toc25380 \h </w:instrText>
        </w:r>
        <w:r>
          <w:fldChar w:fldCharType="separate"/>
        </w:r>
        <w:r>
          <w:t>39</w:t>
        </w:r>
        <w:r>
          <w:fldChar w:fldCharType="end"/>
        </w:r>
      </w:hyperlink>
    </w:p>
    <w:p>
      <w:pPr>
        <w:pStyle w:val="TOC2"/>
        <w:tabs>
          <w:tab w:val="right" w:leader="dot" w:pos="8306"/>
        </w:tabs>
      </w:pPr>
      <w:hyperlink w:anchor="_Toc4365" w:history="1">
        <w:r>
          <w:rPr>
            <w:rFonts w:ascii="仿宋" w:eastAsia="仿宋" w:hAnsi="仿宋" w:cs="仿宋" w:hint="eastAsia"/>
            <w:lang w:eastAsia="zh-CN"/>
          </w:rPr>
          <w:t>(一)、建设区域环境质量现状</w:t>
        </w:r>
        <w:r>
          <w:tab/>
        </w:r>
        <w:r>
          <w:fldChar w:fldCharType="begin"/>
        </w:r>
        <w:r>
          <w:instrText xml:space="preserve"> PAGEREF _Toc4365 \h </w:instrText>
        </w:r>
        <w:r>
          <w:fldChar w:fldCharType="separate"/>
        </w:r>
        <w:r>
          <w:t>39</w:t>
        </w:r>
        <w:r>
          <w:fldChar w:fldCharType="end"/>
        </w:r>
      </w:hyperlink>
    </w:p>
    <w:p>
      <w:pPr>
        <w:pStyle w:val="TOC2"/>
        <w:tabs>
          <w:tab w:val="right" w:leader="dot" w:pos="8306"/>
        </w:tabs>
      </w:pPr>
      <w:hyperlink w:anchor="_Toc26583" w:history="1">
        <w:r>
          <w:rPr>
            <w:rFonts w:ascii="仿宋" w:eastAsia="仿宋" w:hAnsi="仿宋" w:cs="仿宋" w:hint="eastAsia"/>
            <w:lang w:eastAsia="zh-CN"/>
          </w:rPr>
          <w:t>(二)、建设期环境保护</w:t>
        </w:r>
        <w:r>
          <w:tab/>
        </w:r>
        <w:r>
          <w:fldChar w:fldCharType="begin"/>
        </w:r>
        <w:r>
          <w:instrText xml:space="preserve"> PAGEREF _Toc26583 \h </w:instrText>
        </w:r>
        <w:r>
          <w:fldChar w:fldCharType="separate"/>
        </w:r>
        <w:r>
          <w:t>41</w:t>
        </w:r>
        <w:r>
          <w:fldChar w:fldCharType="end"/>
        </w:r>
      </w:hyperlink>
    </w:p>
    <w:p>
      <w:pPr>
        <w:pStyle w:val="TOC2"/>
        <w:tabs>
          <w:tab w:val="right" w:leader="dot" w:pos="8306"/>
        </w:tabs>
      </w:pPr>
      <w:hyperlink w:anchor="_Toc32403" w:history="1">
        <w:r>
          <w:rPr>
            <w:rFonts w:ascii="仿宋" w:eastAsia="仿宋" w:hAnsi="仿宋" w:cs="仿宋" w:hint="eastAsia"/>
            <w:lang w:eastAsia="zh-CN"/>
          </w:rPr>
          <w:t>(三)、运营期环境保护</w:t>
        </w:r>
        <w:r>
          <w:tab/>
        </w:r>
        <w:r>
          <w:fldChar w:fldCharType="begin"/>
        </w:r>
        <w:r>
          <w:instrText xml:space="preserve"> PAGEREF _Toc32403 \h </w:instrText>
        </w:r>
        <w:r>
          <w:fldChar w:fldCharType="separate"/>
        </w:r>
        <w:r>
          <w:t>42</w:t>
        </w:r>
        <w:r>
          <w:fldChar w:fldCharType="end"/>
        </w:r>
      </w:hyperlink>
    </w:p>
    <w:p>
      <w:pPr>
        <w:pStyle w:val="TOC2"/>
        <w:tabs>
          <w:tab w:val="right" w:leader="dot" w:pos="8306"/>
        </w:tabs>
      </w:pPr>
      <w:hyperlink w:anchor="_Toc29444" w:history="1">
        <w:r>
          <w:rPr>
            <w:rFonts w:ascii="仿宋" w:eastAsia="仿宋" w:hAnsi="仿宋" w:cs="仿宋" w:hint="eastAsia"/>
            <w:lang w:eastAsia="zh-CN"/>
          </w:rPr>
          <w:t>(四)、农产品加工专用设备项目建设对区域经济的影响</w:t>
        </w:r>
        <w:r>
          <w:tab/>
        </w:r>
        <w:r>
          <w:fldChar w:fldCharType="begin"/>
        </w:r>
        <w:r>
          <w:instrText xml:space="preserve"> PAGEREF _Toc29444 \h </w:instrText>
        </w:r>
        <w:r>
          <w:fldChar w:fldCharType="separate"/>
        </w:r>
        <w:r>
          <w:t>43</w:t>
        </w:r>
        <w:r>
          <w:fldChar w:fldCharType="end"/>
        </w:r>
      </w:hyperlink>
    </w:p>
    <w:p>
      <w:pPr>
        <w:pStyle w:val="TOC2"/>
        <w:tabs>
          <w:tab w:val="right" w:leader="dot" w:pos="8306"/>
        </w:tabs>
      </w:pPr>
      <w:hyperlink w:anchor="_Toc3577" w:history="1">
        <w:r>
          <w:rPr>
            <w:rFonts w:ascii="仿宋" w:eastAsia="仿宋" w:hAnsi="仿宋" w:cs="仿宋" w:hint="eastAsia"/>
            <w:lang w:eastAsia="zh-CN"/>
          </w:rPr>
          <w:t>(五)、废弃物处理</w:t>
        </w:r>
        <w:r>
          <w:tab/>
        </w:r>
        <w:r>
          <w:fldChar w:fldCharType="begin"/>
        </w:r>
        <w:r>
          <w:instrText xml:space="preserve"> PAGEREF _Toc3577 \h </w:instrText>
        </w:r>
        <w:r>
          <w:fldChar w:fldCharType="separate"/>
        </w:r>
        <w:r>
          <w:t>45</w:t>
        </w:r>
        <w:r>
          <w:fldChar w:fldCharType="end"/>
        </w:r>
      </w:hyperlink>
    </w:p>
    <w:p>
      <w:pPr>
        <w:pStyle w:val="TOC2"/>
        <w:tabs>
          <w:tab w:val="right" w:leader="dot" w:pos="8306"/>
        </w:tabs>
      </w:pPr>
      <w:hyperlink w:anchor="_Toc11699" w:history="1">
        <w:r>
          <w:rPr>
            <w:rFonts w:ascii="仿宋" w:eastAsia="仿宋" w:hAnsi="仿宋" w:cs="仿宋" w:hint="eastAsia"/>
            <w:lang w:eastAsia="zh-CN"/>
          </w:rPr>
          <w:t>(六)、特殊环境影响分析</w:t>
        </w:r>
        <w:r>
          <w:tab/>
        </w:r>
        <w:r>
          <w:fldChar w:fldCharType="begin"/>
        </w:r>
        <w:r>
          <w:instrText xml:space="preserve"> PAGEREF _Toc11699 \h </w:instrText>
        </w:r>
        <w:r>
          <w:fldChar w:fldCharType="separate"/>
        </w:r>
        <w:r>
          <w:t>47</w:t>
        </w:r>
        <w:r>
          <w:fldChar w:fldCharType="end"/>
        </w:r>
      </w:hyperlink>
    </w:p>
    <w:p>
      <w:pPr>
        <w:pStyle w:val="TOC2"/>
        <w:tabs>
          <w:tab w:val="right" w:leader="dot" w:pos="8306"/>
        </w:tabs>
      </w:pPr>
      <w:hyperlink w:anchor="_Toc12394" w:history="1">
        <w:r>
          <w:rPr>
            <w:rFonts w:ascii="仿宋" w:eastAsia="仿宋" w:hAnsi="仿宋" w:cs="仿宋" w:hint="eastAsia"/>
            <w:lang w:eastAsia="zh-CN"/>
          </w:rPr>
          <w:t>(七)、清洁生产</w:t>
        </w:r>
        <w:r>
          <w:tab/>
        </w:r>
        <w:r>
          <w:fldChar w:fldCharType="begin"/>
        </w:r>
        <w:r>
          <w:instrText xml:space="preserve"> PAGEREF _Toc12394 \h </w:instrText>
        </w:r>
        <w:r>
          <w:fldChar w:fldCharType="separate"/>
        </w:r>
        <w:r>
          <w:t>48</w:t>
        </w:r>
        <w:r>
          <w:fldChar w:fldCharType="end"/>
        </w:r>
      </w:hyperlink>
    </w:p>
    <w:p>
      <w:pPr>
        <w:pStyle w:val="TOC2"/>
        <w:tabs>
          <w:tab w:val="right" w:leader="dot" w:pos="8306"/>
        </w:tabs>
      </w:pPr>
      <w:hyperlink w:anchor="_Toc10119" w:history="1">
        <w:r>
          <w:rPr>
            <w:rFonts w:ascii="仿宋" w:eastAsia="仿宋" w:hAnsi="仿宋" w:cs="仿宋" w:hint="eastAsia"/>
            <w:lang w:eastAsia="zh-CN"/>
          </w:rPr>
          <w:t>(八)、环境保护综合评价</w:t>
        </w:r>
        <w:r>
          <w:tab/>
        </w:r>
        <w:r>
          <w:fldChar w:fldCharType="begin"/>
        </w:r>
        <w:r>
          <w:instrText xml:space="preserve"> PAGEREF _Toc10119 \h </w:instrText>
        </w:r>
        <w:r>
          <w:fldChar w:fldCharType="separate"/>
        </w:r>
        <w:r>
          <w:t>49</w:t>
        </w:r>
        <w:r>
          <w:fldChar w:fldCharType="end"/>
        </w:r>
      </w:hyperlink>
    </w:p>
    <w:p>
      <w:pPr>
        <w:pStyle w:val="TOC1"/>
        <w:tabs>
          <w:tab w:val="right" w:leader="dot" w:pos="8306"/>
        </w:tabs>
      </w:pPr>
      <w:hyperlink w:anchor="_Toc5527" w:history="1">
        <w:r>
          <w:rPr>
            <w:rFonts w:ascii="仿宋" w:eastAsia="仿宋" w:hAnsi="仿宋" w:cs="仿宋" w:hint="eastAsia"/>
            <w:lang w:eastAsia="zh-CN"/>
          </w:rPr>
          <w:t>十二、生产安全保护</w:t>
        </w:r>
        <w:r>
          <w:tab/>
        </w:r>
        <w:r>
          <w:fldChar w:fldCharType="begin"/>
        </w:r>
        <w:r>
          <w:instrText xml:space="preserve"> PAGEREF _Toc5527 \h </w:instrText>
        </w:r>
        <w:r>
          <w:fldChar w:fldCharType="separate"/>
        </w:r>
        <w:r>
          <w:t>50</w:t>
        </w:r>
        <w:r>
          <w:fldChar w:fldCharType="end"/>
        </w:r>
      </w:hyperlink>
    </w:p>
    <w:p>
      <w:pPr>
        <w:pStyle w:val="TOC2"/>
        <w:tabs>
          <w:tab w:val="right" w:leader="dot" w:pos="8306"/>
        </w:tabs>
      </w:pPr>
      <w:hyperlink w:anchor="_Toc7583" w:history="1">
        <w:r>
          <w:rPr>
            <w:rFonts w:ascii="仿宋" w:eastAsia="仿宋" w:hAnsi="仿宋" w:cs="仿宋" w:hint="eastAsia"/>
            <w:lang w:eastAsia="zh-CN"/>
          </w:rPr>
          <w:t>(一)、消防安全</w:t>
        </w:r>
        <w:r>
          <w:tab/>
        </w:r>
        <w:r>
          <w:fldChar w:fldCharType="begin"/>
        </w:r>
        <w:r>
          <w:instrText xml:space="preserve"> PAGEREF _Toc7583 \h </w:instrText>
        </w:r>
        <w:r>
          <w:fldChar w:fldCharType="separate"/>
        </w:r>
        <w:r>
          <w:t>50</w:t>
        </w:r>
        <w:r>
          <w:fldChar w:fldCharType="end"/>
        </w:r>
      </w:hyperlink>
    </w:p>
    <w:p>
      <w:pPr>
        <w:pStyle w:val="TOC2"/>
        <w:tabs>
          <w:tab w:val="right" w:leader="dot" w:pos="8306"/>
        </w:tabs>
      </w:pPr>
      <w:hyperlink w:anchor="_Toc27024" w:history="1">
        <w:r>
          <w:rPr>
            <w:rFonts w:ascii="仿宋" w:eastAsia="仿宋" w:hAnsi="仿宋" w:cs="仿宋" w:hint="eastAsia"/>
            <w:lang w:eastAsia="zh-CN"/>
          </w:rPr>
          <w:t>(二)、防火防爆总图布置措施</w:t>
        </w:r>
        <w:r>
          <w:tab/>
        </w:r>
        <w:r>
          <w:fldChar w:fldCharType="begin"/>
        </w:r>
        <w:r>
          <w:instrText xml:space="preserve"> PAGEREF _Toc27024 \h </w:instrText>
        </w:r>
        <w:r>
          <w:fldChar w:fldCharType="separate"/>
        </w:r>
        <w:r>
          <w:t>52</w:t>
        </w:r>
        <w:r>
          <w:fldChar w:fldCharType="end"/>
        </w:r>
      </w:hyperlink>
    </w:p>
    <w:p>
      <w:pPr>
        <w:pStyle w:val="TOC2"/>
        <w:tabs>
          <w:tab w:val="right" w:leader="dot" w:pos="8306"/>
        </w:tabs>
      </w:pPr>
      <w:hyperlink w:anchor="_Toc2443" w:history="1">
        <w:r>
          <w:rPr>
            <w:rFonts w:ascii="仿宋" w:eastAsia="仿宋" w:hAnsi="仿宋" w:cs="仿宋" w:hint="eastAsia"/>
            <w:lang w:eastAsia="zh-CN"/>
          </w:rPr>
          <w:t>(三)、自然灾害防范措施</w:t>
        </w:r>
        <w:r>
          <w:tab/>
        </w:r>
        <w:r>
          <w:fldChar w:fldCharType="begin"/>
        </w:r>
        <w:r>
          <w:instrText xml:space="preserve"> PAGEREF _Toc2443 \h </w:instrText>
        </w:r>
        <w:r>
          <w:fldChar w:fldCharType="separate"/>
        </w:r>
        <w:r>
          <w:t>53</w:t>
        </w:r>
        <w:r>
          <w:fldChar w:fldCharType="end"/>
        </w:r>
      </w:hyperlink>
    </w:p>
    <w:p>
      <w:pPr>
        <w:pStyle w:val="TOC2"/>
        <w:tabs>
          <w:tab w:val="right" w:leader="dot" w:pos="8306"/>
        </w:tabs>
      </w:pPr>
      <w:hyperlink w:anchor="_Toc20064" w:history="1">
        <w:r>
          <w:rPr>
            <w:rFonts w:ascii="仿宋" w:eastAsia="仿宋" w:hAnsi="仿宋" w:cs="仿宋" w:hint="eastAsia"/>
            <w:lang w:eastAsia="zh-CN"/>
          </w:rPr>
          <w:t>(四)、安全色及安全标志使用要求</w:t>
        </w:r>
        <w:r>
          <w:tab/>
        </w:r>
        <w:r>
          <w:fldChar w:fldCharType="begin"/>
        </w:r>
        <w:r>
          <w:instrText xml:space="preserve"> PAGEREF _Toc20064 \h </w:instrText>
        </w:r>
        <w:r>
          <w:fldChar w:fldCharType="separate"/>
        </w:r>
        <w:r>
          <w:t>54</w:t>
        </w:r>
        <w:r>
          <w:fldChar w:fldCharType="end"/>
        </w:r>
      </w:hyperlink>
    </w:p>
    <w:p>
      <w:pPr>
        <w:pStyle w:val="TOC2"/>
        <w:tabs>
          <w:tab w:val="right" w:leader="dot" w:pos="8306"/>
        </w:tabs>
      </w:pPr>
      <w:hyperlink w:anchor="_Toc16643" w:history="1">
        <w:r>
          <w:rPr>
            <w:rFonts w:ascii="仿宋" w:eastAsia="仿宋" w:hAnsi="仿宋" w:cs="仿宋" w:hint="eastAsia"/>
            <w:lang w:eastAsia="zh-CN"/>
          </w:rPr>
          <w:t>(五)、防尘防毒措施</w:t>
        </w:r>
        <w:r>
          <w:tab/>
        </w:r>
        <w:r>
          <w:fldChar w:fldCharType="begin"/>
        </w:r>
        <w:r>
          <w:instrText xml:space="preserve"> PAGEREF _Toc16643 \h </w:instrText>
        </w:r>
        <w:r>
          <w:fldChar w:fldCharType="separate"/>
        </w:r>
        <w:r>
          <w:t>55</w:t>
        </w:r>
        <w:r>
          <w:fldChar w:fldCharType="end"/>
        </w:r>
      </w:hyperlink>
    </w:p>
    <w:p>
      <w:pPr>
        <w:pStyle w:val="TOC2"/>
        <w:tabs>
          <w:tab w:val="right" w:leader="dot" w:pos="8306"/>
        </w:tabs>
      </w:pPr>
      <w:hyperlink w:anchor="_Toc22376" w:history="1">
        <w:r>
          <w:rPr>
            <w:rFonts w:ascii="仿宋" w:eastAsia="仿宋" w:hAnsi="仿宋" w:cs="仿宋" w:hint="eastAsia"/>
            <w:lang w:eastAsia="zh-CN"/>
          </w:rPr>
          <w:t>(六)、防静电、触电防护及防雷措施</w:t>
        </w:r>
        <w:r>
          <w:tab/>
        </w:r>
        <w:r>
          <w:fldChar w:fldCharType="begin"/>
        </w:r>
        <w:r>
          <w:instrText xml:space="preserve"> PAGEREF _Toc22376 \h </w:instrText>
        </w:r>
        <w:r>
          <w:fldChar w:fldCharType="separate"/>
        </w:r>
        <w:r>
          <w:t>56</w:t>
        </w:r>
        <w:r>
          <w:fldChar w:fldCharType="end"/>
        </w:r>
      </w:hyperlink>
    </w:p>
    <w:p>
      <w:pPr>
        <w:pStyle w:val="TOC2"/>
        <w:tabs>
          <w:tab w:val="right" w:leader="dot" w:pos="8306"/>
        </w:tabs>
      </w:pPr>
      <w:hyperlink w:anchor="_Toc29758" w:history="1">
        <w:r>
          <w:rPr>
            <w:rFonts w:ascii="仿宋" w:eastAsia="仿宋" w:hAnsi="仿宋" w:cs="仿宋" w:hint="eastAsia"/>
            <w:lang w:eastAsia="zh-CN"/>
          </w:rPr>
          <w:t>(七)、机械设备安全保障措施</w:t>
        </w:r>
        <w:r>
          <w:tab/>
        </w:r>
        <w:r>
          <w:fldChar w:fldCharType="begin"/>
        </w:r>
        <w:r>
          <w:instrText xml:space="preserve"> PAGEREF _Toc29758 \h </w:instrText>
        </w:r>
        <w:r>
          <w:fldChar w:fldCharType="separate"/>
        </w:r>
        <w:r>
          <w:t>57</w:t>
        </w:r>
        <w:r>
          <w:fldChar w:fldCharType="end"/>
        </w:r>
      </w:hyperlink>
    </w:p>
    <w:p>
      <w:pPr>
        <w:pStyle w:val="TOC1"/>
        <w:tabs>
          <w:tab w:val="right" w:leader="dot" w:pos="8306"/>
        </w:tabs>
      </w:pPr>
      <w:hyperlink w:anchor="_Toc15578" w:history="1">
        <w:r>
          <w:rPr>
            <w:rFonts w:ascii="仿宋" w:eastAsia="仿宋" w:hAnsi="仿宋" w:cs="仿宋" w:hint="eastAsia"/>
            <w:lang w:eastAsia="zh-CN"/>
          </w:rPr>
          <w:t>十三、利益相关者分析与沟通计划</w:t>
        </w:r>
        <w:r>
          <w:tab/>
        </w:r>
        <w:r>
          <w:fldChar w:fldCharType="begin"/>
        </w:r>
        <w:r>
          <w:instrText xml:space="preserve"> PAGEREF _Toc15578 \h </w:instrText>
        </w:r>
        <w:r>
          <w:fldChar w:fldCharType="separate"/>
        </w:r>
        <w:r>
          <w:t>59</w:t>
        </w:r>
        <w:r>
          <w:fldChar w:fldCharType="end"/>
        </w:r>
      </w:hyperlink>
    </w:p>
    <w:p>
      <w:pPr>
        <w:pStyle w:val="TOC2"/>
        <w:tabs>
          <w:tab w:val="right" w:leader="dot" w:pos="8306"/>
        </w:tabs>
      </w:pPr>
      <w:hyperlink w:anchor="_Toc2077" w:history="1">
        <w:r>
          <w:rPr>
            <w:rFonts w:ascii="仿宋" w:eastAsia="仿宋" w:hAnsi="仿宋" w:cs="仿宋" w:hint="eastAsia"/>
            <w:lang w:eastAsia="zh-CN"/>
          </w:rPr>
          <w:t>(一)、利益相关者分析</w:t>
        </w:r>
        <w:r>
          <w:tab/>
        </w:r>
        <w:r>
          <w:fldChar w:fldCharType="begin"/>
        </w:r>
        <w:r>
          <w:instrText xml:space="preserve"> PAGEREF _Toc2077 \h </w:instrText>
        </w:r>
        <w:r>
          <w:fldChar w:fldCharType="separate"/>
        </w:r>
        <w:r>
          <w:t>59</w:t>
        </w:r>
        <w:r>
          <w:fldChar w:fldCharType="end"/>
        </w:r>
      </w:hyperlink>
    </w:p>
    <w:p>
      <w:pPr>
        <w:pStyle w:val="TOC2"/>
        <w:tabs>
          <w:tab w:val="right" w:leader="dot" w:pos="8306"/>
        </w:tabs>
      </w:pPr>
      <w:hyperlink w:anchor="_Toc28607" w:history="1">
        <w:r>
          <w:rPr>
            <w:rFonts w:ascii="仿宋" w:eastAsia="仿宋" w:hAnsi="仿宋" w:cs="仿宋" w:hint="eastAsia"/>
            <w:lang w:eastAsia="zh-CN"/>
          </w:rPr>
          <w:t>(二)、沟通计划</w:t>
        </w:r>
        <w:r>
          <w:tab/>
        </w:r>
        <w:r>
          <w:fldChar w:fldCharType="begin"/>
        </w:r>
        <w:r>
          <w:instrText xml:space="preserve"> PAGEREF _Toc28607 \h </w:instrText>
        </w:r>
        <w:r>
          <w:fldChar w:fldCharType="separate"/>
        </w:r>
        <w:r>
          <w:t>60</w:t>
        </w:r>
        <w:r>
          <w:fldChar w:fldCharType="end"/>
        </w:r>
      </w:hyperlink>
    </w:p>
    <w:p>
      <w:pPr>
        <w:pStyle w:val="TOC1"/>
        <w:tabs>
          <w:tab w:val="right" w:leader="dot" w:pos="8306"/>
        </w:tabs>
      </w:pPr>
      <w:hyperlink w:anchor="_Toc29315" w:history="1">
        <w:r>
          <w:rPr>
            <w:rFonts w:ascii="仿宋" w:eastAsia="仿宋" w:hAnsi="仿宋" w:cs="仿宋" w:hint="eastAsia"/>
            <w:lang w:eastAsia="zh-CN"/>
          </w:rPr>
          <w:t>十四、农产品加工专用设备项目实施保障措施</w:t>
        </w:r>
        <w:r>
          <w:tab/>
        </w:r>
        <w:r>
          <w:fldChar w:fldCharType="begin"/>
        </w:r>
        <w:r>
          <w:instrText xml:space="preserve"> PAGEREF _Toc29315 \h </w:instrText>
        </w:r>
        <w:r>
          <w:fldChar w:fldCharType="separate"/>
        </w:r>
        <w:r>
          <w:t>61</w:t>
        </w:r>
        <w:r>
          <w:fldChar w:fldCharType="end"/>
        </w:r>
      </w:hyperlink>
    </w:p>
    <w:p>
      <w:pPr>
        <w:pStyle w:val="TOC2"/>
        <w:tabs>
          <w:tab w:val="right" w:leader="dot" w:pos="8306"/>
        </w:tabs>
      </w:pPr>
      <w:hyperlink w:anchor="_Toc15210" w:history="1">
        <w:r>
          <w:rPr>
            <w:rFonts w:ascii="仿宋" w:eastAsia="仿宋" w:hAnsi="仿宋" w:cs="仿宋" w:hint="eastAsia"/>
            <w:lang w:eastAsia="zh-CN"/>
          </w:rPr>
          <w:t>(一)、农产品加工专用设备项目实施保障机制</w:t>
        </w:r>
        <w:r>
          <w:tab/>
        </w:r>
        <w:r>
          <w:fldChar w:fldCharType="begin"/>
        </w:r>
        <w:r>
          <w:instrText xml:space="preserve"> PAGEREF _Toc15210 \h </w:instrText>
        </w:r>
        <w:r>
          <w:fldChar w:fldCharType="separate"/>
        </w:r>
        <w:r>
          <w:t>61</w:t>
        </w:r>
        <w:r>
          <w:fldChar w:fldCharType="end"/>
        </w:r>
      </w:hyperlink>
    </w:p>
    <w:p>
      <w:pPr>
        <w:pStyle w:val="TOC2"/>
        <w:tabs>
          <w:tab w:val="right" w:leader="dot" w:pos="8306"/>
        </w:tabs>
      </w:pPr>
      <w:hyperlink w:anchor="_Toc12943" w:history="1">
        <w:r>
          <w:rPr>
            <w:rFonts w:ascii="仿宋" w:eastAsia="仿宋" w:hAnsi="仿宋" w:cs="仿宋" w:hint="eastAsia"/>
            <w:lang w:eastAsia="zh-CN"/>
          </w:rPr>
          <w:t>(二)、农产品加工专用设备项目法律合规要求</w:t>
        </w:r>
        <w:r>
          <w:tab/>
        </w:r>
        <w:r>
          <w:fldChar w:fldCharType="begin"/>
        </w:r>
        <w:r>
          <w:instrText xml:space="preserve"> PAGEREF _Toc12943 \h </w:instrText>
        </w:r>
        <w:r>
          <w:fldChar w:fldCharType="separate"/>
        </w:r>
        <w:r>
          <w:t>65</w:t>
        </w:r>
        <w:r>
          <w:fldChar w:fldCharType="end"/>
        </w:r>
      </w:hyperlink>
    </w:p>
    <w:p>
      <w:pPr>
        <w:pStyle w:val="TOC2"/>
        <w:tabs>
          <w:tab w:val="right" w:leader="dot" w:pos="8306"/>
        </w:tabs>
      </w:pPr>
      <w:hyperlink w:anchor="_Toc18247" w:history="1">
        <w:r>
          <w:rPr>
            <w:rFonts w:ascii="仿宋" w:eastAsia="仿宋" w:hAnsi="仿宋" w:cs="仿宋" w:hint="eastAsia"/>
            <w:lang w:eastAsia="zh-CN"/>
          </w:rPr>
          <w:t>(三)、农产品加工专用设备项目合同管理与法律事务</w:t>
        </w:r>
        <w:r>
          <w:tab/>
        </w:r>
        <w:r>
          <w:fldChar w:fldCharType="begin"/>
        </w:r>
        <w:r>
          <w:instrText xml:space="preserve"> PAGEREF _Toc18247 \h </w:instrText>
        </w:r>
        <w:r>
          <w:fldChar w:fldCharType="separate"/>
        </w:r>
        <w:r>
          <w:t>70</w:t>
        </w:r>
        <w:r>
          <w:fldChar w:fldCharType="end"/>
        </w:r>
      </w:hyperlink>
    </w:p>
    <w:p>
      <w:pPr>
        <w:pStyle w:val="TOC2"/>
        <w:tabs>
          <w:tab w:val="right" w:leader="dot" w:pos="8306"/>
        </w:tabs>
      </w:pPr>
      <w:hyperlink w:anchor="_Toc2968" w:history="1">
        <w:r>
          <w:rPr>
            <w:rFonts w:ascii="仿宋" w:eastAsia="仿宋" w:hAnsi="仿宋" w:cs="仿宋" w:hint="eastAsia"/>
            <w:lang w:eastAsia="zh-CN"/>
          </w:rPr>
          <w:t>(四)、农产品加工专用设备项目知识产权保护策略</w:t>
        </w:r>
        <w:r>
          <w:tab/>
        </w:r>
        <w:r>
          <w:fldChar w:fldCharType="begin"/>
        </w:r>
        <w:r>
          <w:instrText xml:space="preserve"> PAGEREF _Toc2968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739"/>
      <w:r>
        <w:rPr>
          <w:rFonts w:ascii="仿宋" w:eastAsia="仿宋" w:hAnsi="仿宋" w:cs="仿宋" w:hint="eastAsia"/>
          <w:sz w:val="28"/>
          <w:lang w:eastAsia="zh-CN"/>
        </w:rPr>
        <w:t>一、农产品加工专用设备项目绩效评估</w:t>
      </w:r>
      <w:bookmarkEnd w:id="2"/>
    </w:p>
    <w:p>
      <w:pPr>
        <w:pStyle w:val="Heading2"/>
        <w:rPr>
          <w:rFonts w:ascii="仿宋" w:eastAsia="仿宋" w:hAnsi="仿宋" w:cs="仿宋" w:hint="eastAsia"/>
          <w:lang w:eastAsia="zh-CN"/>
        </w:rPr>
      </w:pPr>
      <w:bookmarkStart w:id="3" w:name="_Toc117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专用设备项目中，我们设计了一套全面的绩效评估指标，以确保农产品加工专用设备项目的可控和成功交付。这些指标跨足农产品加工专用设备项目目标、成本、进度和质量等多个维度，为我们提供了全面洞察农产品加工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专用设备项目目标达成率是我们关注的首要指标。我们设定了明确的目标，并通过定期监测和评估，迅速发现并应对潜在的目标偏差。这为农产品加工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成本绩效是另一个核心关注点。通过实际成本与预算成本的对比分析，我们深入了解成本差异的原因，及时调整资源分配，保持农产品加工专用设备项目在经济效益方面的合理水平。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专用设备项目进度作为关键的绩效指标之一，得到了精心的关注。我们制定了详细的农产品加工专用设备项目进度计划，并设立了进度符合度指标，确保实际进度与计划进度保持一致。这使我们能够快速发现和解决潜在的进度问题，保持农产品加工专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产品加工专用设备项目绩效的不可或缺的一环。我们引入了一系列的质量标准和客户满意度指标，以确保农产品加工专用设备项目交付的成果在质量上达到或超越预期水平。通过持续监测这些指标，我们努力提升农产品加工专用设备项目整体质量水平，为农产品加工专用设备项目的成功交付提供有力保障。通过这些科学且全面的绩效评估，我们能够更好地引导农产品加工专用设备项目的持续改进，确保农产品加工专用设备项目目标的顺利达成。</w:t>
      </w:r>
    </w:p>
    <w:p>
      <w:pPr>
        <w:pStyle w:val="Heading2"/>
        <w:ind w:firstLine="560" w:firstLineChars="200"/>
        <w:rPr>
          <w:rFonts w:ascii="仿宋" w:eastAsia="仿宋" w:hAnsi="仿宋" w:cs="仿宋" w:hint="eastAsia"/>
          <w:sz w:val="28"/>
          <w:lang w:eastAsia="zh-CN"/>
        </w:rPr>
      </w:pPr>
      <w:bookmarkStart w:id="4" w:name="_Toc26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绩效评估是农产品加工专用设备项目中的关键环节，为确保农产品加工专用设备项目达到预期目标，我们采用了多层次、多维度的绩效评估方法。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产品加工专用设备项目的战略目标对齐，确保每个决策和行动都与农产品加工专用设备项目整体目标保持一致。团队会定期召开战略对齐会议，审视当前工作与农产品加工专用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产品加工专用设备项目进度、质量、成本和风险等方面。这些指标通过数据收集和分析，为农产品加工专用设备项目管理团队提供了客观的评估依据。例如，我们通过农产品加工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产品加工专用设备项目内部，还考虑了农产品加工专用设备项目对外部环境的影响。我们定期进行干系人满意度调查，以了解各利益相关方对农产品加工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这种多层次、多角度的绩效评估方法，使得我们能够全面了解农产品加工专用设备项目的运行状态，及时做出调整，确保农产品加工专用设备项目在不断变化的环境中保持稳健前行。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750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为了确保农产品加工专用设备项目的有效管理和不断优化，我们采用了精心设计的绩效评估周期。这个周期旨在实现灵活、实时和全面的评估，以适应农产品加工专用设备项目执行中的各种挑战。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产品加工专用设备项目的不同需求，分为短期、中期和长期。短期评估关注每个迭代或工作周期，以及时发现和解决当前任务中的问题。中期评估涵盖几个迭代，深入了解整体农产品加工专用设备项目的趋势和性能。长期评估则着眼于整个农产品加工专用设备项目阶段，确保农产品加工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产品加工专用设备项目管理工具和协作平台，团队成员能够随时更新和分享农产品加工专用设备项目数据。这种实时性的反馈机制使我们能够及时察觉潜在问题，快速调整，保持农产品加工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产品加工专用设备项目的决策制定密不可分。每个周期的农产品加工专用设备项目回顾会议成为集体总结经验、识别问题深层次原因并找到创新解决方案的平台。这种定期的反思与调整机制使农产品加工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588"/>
      <w:r>
        <w:rPr>
          <w:rFonts w:ascii="仿宋" w:eastAsia="仿宋" w:hAnsi="仿宋" w:cs="仿宋" w:hint="eastAsia"/>
          <w:sz w:val="28"/>
          <w:lang w:eastAsia="zh-CN"/>
        </w:rPr>
        <w:t>二、农产品加工专用设备项目可持续发展</w:t>
      </w:r>
      <w:bookmarkEnd w:id="6"/>
    </w:p>
    <w:p>
      <w:pPr>
        <w:pStyle w:val="Heading2"/>
        <w:rPr>
          <w:rFonts w:ascii="仿宋" w:eastAsia="仿宋" w:hAnsi="仿宋" w:cs="仿宋" w:hint="eastAsia"/>
          <w:lang w:eastAsia="zh-CN"/>
        </w:rPr>
      </w:pPr>
      <w:bookmarkStart w:id="7" w:name="_Toc251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专用设备项目中，农产品加工专用设备项目团队着眼于未来，明确了可持续发展的战略方向。制定的具体可持续发展目标包括降低资源使用、采用环保技术、最大化社会效益等。这一步骤不仅有助于农产品加工专用设备项目在环保和社会责任方面达到最高标准，也为未来提供了明确的指引，确保农产品加工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可持续实践的融入农产品加工专用设备项目管理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产品加工专用设备项目管理周期。从农产品加工专用设备项目规划开始，农产品加工专用设备项目团队就考虑了环境和社会的因素。在执行阶段，农产品加工专用设备项目团队积极推动绿色技术的应用，优化资源利用。此外，关注员工的社会责任，通过培训和沟通活动提高员工对可持续发展的认知，使他们能够在日常工作中践行可持续实践。这些举措不仅为农产品加工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83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产品加工专用设备项目的可持续发展理念，我们深信环保与社会责任是农产品加工专用设备项目成功的关键支柱。在农产品加工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专用设备项目团队通过引入先进的环保技术、建立高效的废物处理系统以及推动能源节约措施，积极履行环保责任。定期的环保监测和评估确保农产品加工专用设备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专用设备项目不仅致力于自身可持续发展，还注重对社会的回馈。通过支持社区农产品加工专用设备项目、参与慈善事业、提供培训机会等方式，农产品加工专用设备项目积极履行社会责任。与当地社区建立积极互动，关注员工的工作与生活平衡，以及员工的身心健康，是农产品加工专用设备项目在社会责任层面的关键举措。这样的实践不仅增强了农产品加工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1151"/>
      <w:r>
        <w:rPr>
          <w:rFonts w:ascii="仿宋" w:eastAsia="仿宋" w:hAnsi="仿宋" w:cs="仿宋" w:hint="eastAsia"/>
          <w:sz w:val="28"/>
          <w:lang w:eastAsia="zh-CN"/>
        </w:rPr>
        <w:t>三、农产品加工专用设备项目选址可行性分析</w:t>
      </w:r>
      <w:bookmarkEnd w:id="9"/>
    </w:p>
    <w:p>
      <w:pPr>
        <w:pStyle w:val="Heading2"/>
        <w:rPr>
          <w:rFonts w:ascii="仿宋" w:eastAsia="仿宋" w:hAnsi="仿宋" w:cs="仿宋" w:hint="eastAsia"/>
          <w:lang w:eastAsia="zh-CN"/>
        </w:rPr>
      </w:pPr>
      <w:bookmarkStart w:id="10" w:name="_Toc27620"/>
      <w:r>
        <w:rPr>
          <w:rFonts w:ascii="仿宋" w:eastAsia="仿宋" w:hAnsi="仿宋" w:cs="仿宋" w:hint="eastAsia"/>
          <w:lang w:eastAsia="zh-CN"/>
        </w:rPr>
        <w:t>(一)、农产品加工专用设备项目选址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该农产品加工专用设备项目选址位于XX省XX市XX区XXX街道</w:t>
      </w:r>
    </w:p>
    <w:p>
      <w:pPr>
        <w:pStyle w:val="Heading2"/>
        <w:ind w:firstLine="560" w:firstLineChars="200"/>
        <w:rPr>
          <w:rFonts w:ascii="仿宋" w:eastAsia="仿宋" w:hAnsi="仿宋" w:cs="仿宋" w:hint="eastAsia"/>
          <w:sz w:val="28"/>
          <w:lang w:eastAsia="zh-CN"/>
        </w:rPr>
      </w:pPr>
      <w:bookmarkStart w:id="11" w:name="_Toc691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产品加工专用设备项目的征地面积将根据农产品加工专用设备项目的实际规模和需求进行精确规划。具体面积XXX平方米，旨在确保农产品加工专用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净用地面积是在征地面积基础上去除不可利用面积后的实际可开发用地。具体面积XXX平方米，考虑到环保、交通、安全等多方面因素，以确保农产品加工专用设备项目在整体利用效率上达到最优。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农产品加工专用设备项目计划建设的建筑总规模具体面积XXX平方米。这一规模的确定综合考虑了农产品加工专用设备项目的性质、规模，以及城市规划的相关要求，确保建筑布局与周边环境协调一致。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绿地率是农产品加工专用设备项目用地中被规划为绿地的比例。具体面积XXX平方米，旨在通过合理规划绿地，改善农产品加工专用设备项目周边环境，提升居民生活质量，并符合城市整体绿化规划。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容积率是用地上可以建设的建筑总体积与用地面积之比。具体面积XXX，通过合理的容积率规划，确保农产品加工专用设备项目建筑规模与周边环境和谐共生。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产品加工专用设备项目选址与当地城市规划相一致，具体面积XXX平方米。通过与城市规划部门深入沟通，确保农产品加工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产品加工专用设备项目选址符合当地产业政策，具体面积XXX平方米。这包括农产品加工专用设备项目对当地经济的促进作用，以及对相关产业的带动效应，确保农产品加工专用设备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用地总体要求必须符合环保和可持续发展的原则，具体面积XXX平方米。通过采用绿色建筑设计、节能减排等措施，确保农产品加工专用设备项目在建设和运营过程中对环境的影响最小化，达到可持续发展的要求。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确保农产品加工专用设备项目选址具备必要的公共设施配套，具体面积XXX平方米。这包括交通便利性、教育、医疗等基础设施，以提高居民生活品质，使得农产品加工专用设备项目选址更具吸引力。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考虑用地总体要求对当地社会稳定性的影响，具体面积XXX平方米。通过深入了解当地社区反馈，确保农产品加工专用设备项目的选址和建设过程对当地社会和谐稳定产生积极作用。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产品加工专用设备项目选址不仅符合法规和规划，还在实际操作中具有可行性。这一全面规划将为农产品加工专用设备项目的成功实施提供坚实的基础，确保农产品加工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99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产品加工专用设备项目的设备规划和空间设计中，我们将采取灵活设备布局的措施。设备布局将根据实际需求进行灵活设计，避免不必要的浪费。通过合理规划设备摆放位置，我们将提高设备的利用率，减少设备间距，以确保农产品加工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产品加工专用设备项目内部引入共享设施的概念，例如共享会议室、办公区等。通过这种方式，我们可以减少对资源的重复建设，提高资源共享效率，从而减小农产品加工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85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农产品加工专用设备项目的总图布置中，我们将不同功能区域进行明确的规划，以最大程度满足农产品加工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16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农产品加工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产品加工专用设备项目对环境的影响是综合评价的重要因素之一。我们将详细考虑选址周边的自然环境、生态保护区、水源地等情况，确保农产品加工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对选址的评价还需充分考虑当地政府的产业政策和法规。我们将详细了解农产品加工专用设备项目所在地的相关政策，确保农产品加工专用设备项目的规划和运营与当地法规相符，降低不必要的法律风险。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考虑到社会稳定性对企业运营的重要性，我们将评估选址地区的社会安全情况、劳工关系、社区反馈等方面，以确保农产品加工专用设备项目的建设和运营不会受到社会稳定性的负面影响。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最后，我们将综合考虑用地成本，包括土地购置费用、土地开发成本等。通过对用地成本的详细评估，我们能够做出更为精确的经济效益分析，为农产品加工专用设备项目的投资决策提供有力支持。</w:t>
      </w:r>
    </w:p>
    <w:p>
      <w:pPr>
        <w:pStyle w:val="Heading1"/>
        <w:ind w:firstLine="560" w:firstLineChars="200"/>
        <w:rPr>
          <w:rFonts w:ascii="仿宋" w:eastAsia="仿宋" w:hAnsi="仿宋" w:cs="仿宋" w:hint="eastAsia"/>
          <w:sz w:val="28"/>
          <w:lang w:eastAsia="zh-CN"/>
        </w:rPr>
      </w:pPr>
      <w:bookmarkStart w:id="15" w:name="_Toc995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6202"/>
      <w:r>
        <w:rPr>
          <w:rFonts w:ascii="仿宋" w:eastAsia="仿宋" w:hAnsi="仿宋" w:cs="仿宋" w:hint="eastAsia"/>
          <w:lang w:eastAsia="zh-CN"/>
        </w:rPr>
        <w:t>(一)、农产品加工专用设备行业分析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专用设备行业一直以来都是市场的关注焦点。行业内的发展趋势、竞争态势以及潜在机会都对农产品加工专用设备项目的推进产生深远的影响。通过深入研究行业的整体概貌，我们将更好地理解行业的核心特征，为农产品加工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专用设备行业，技术一直是推动创新和发展的关键因素。我们将对当前技术趋势进行详尽分析，包括但不限于人工智能、大数据应用、先进制造技术等。这有助于农产品加工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产品加工专用设备项目成功的基础。我们将对主要竞争对手进行深入研究，包括其市场份额、产品特点、市场定位等。通过全面了解竞争对手的优势和劣势，农产品加工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432"/>
      <w:r>
        <w:rPr>
          <w:rFonts w:ascii="仿宋" w:eastAsia="仿宋" w:hAnsi="仿宋" w:cs="仿宋" w:hint="eastAsia"/>
          <w:sz w:val="28"/>
          <w:lang w:eastAsia="zh-CN"/>
        </w:rPr>
        <w:t>(二)、农产品加工专用设备市场分析预测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产品加工专用设备市场未来的增长趋势。这包括市场的整体规模、各细分领域的发展趋势等。农产品加工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产品加工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产品加工专用设备项目实施过程中需要充分考虑的因素。我们将对市场风险进行全面评估，包括但不限于政策法规风险、市场竞争风险、技术变革风险等。通过对潜在风险的深入分析，农产品加工专用设备项目可以制定相应的风险缓解策略，降低不确定性对农产品加工专用设备项目的影响。</w:t>
      </w:r>
    </w:p>
    <w:p>
      <w:pPr>
        <w:pStyle w:val="Heading1"/>
        <w:ind w:firstLine="560" w:firstLineChars="200"/>
        <w:rPr>
          <w:rFonts w:ascii="仿宋" w:eastAsia="仿宋" w:hAnsi="仿宋" w:cs="仿宋" w:hint="eastAsia"/>
          <w:sz w:val="28"/>
          <w:lang w:eastAsia="zh-CN"/>
        </w:rPr>
      </w:pPr>
      <w:bookmarkStart w:id="18" w:name="_Toc20482"/>
      <w:r>
        <w:rPr>
          <w:rFonts w:ascii="仿宋" w:eastAsia="仿宋" w:hAnsi="仿宋" w:cs="仿宋" w:hint="eastAsia"/>
          <w:sz w:val="28"/>
          <w:lang w:eastAsia="zh-CN"/>
        </w:rPr>
        <w:t>五、农产品加工专用设备项目土建工程</w:t>
      </w:r>
      <w:bookmarkEnd w:id="18"/>
    </w:p>
    <w:p>
      <w:pPr>
        <w:pStyle w:val="Heading2"/>
        <w:rPr>
          <w:rFonts w:ascii="仿宋" w:eastAsia="仿宋" w:hAnsi="仿宋" w:cs="仿宋" w:hint="eastAsia"/>
          <w:lang w:eastAsia="zh-CN"/>
        </w:rPr>
      </w:pPr>
      <w:bookmarkStart w:id="19" w:name="_Toc3239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在农产品加工专用设备项目的建筑工程设计中，我们将秉承一系列重要的设计原则，以确保农产品加工专用设备项目建筑在功能、美观、可持续性等方面达到最佳效果。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首要原则是确保建筑的功能性得到最大化的发挥。我们将充分理解农产品加工专用设备项目的实际需求，合理布局各个功能区域，保证建筑在满足业务需求的同时，提供高效的工作环境。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在建筑设计中，我们将综合考虑建设和运营成本。通过精细的经济效益分析，确保设计方案在高效利用资源的同时，对农产品加工专用设备项目的长期盈利能力有积极的贡献。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https://d.book118.com/247040132062006045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90D93"/>
    <w:rsid w:val="22890D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4013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2024-02-25T15:39:00Z</dcterms:created>
  <dcterms:modified xsi:type="dcterms:W3CDTF">2024-02-25T15:39:51Z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6D126BC06CF8481C9CA5BB19FADD076A_11</vt:lpwstr>
  </property>
  <property fmtid="{D5CDD505-2E9C-101B-9397-08002B2CF9AE}" pid="3" name="KSOProductBuildVer">
    <vt:lpwstr>2052-12.1.0.16388</vt:lpwstr>
  </property>
</Properties>
</file>