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44C78" w:rsidP="00644C78" w14:paraId="6E2A3823" w14:textId="77777777">
      <w:pPr>
        <w:spacing w:before="48" w:beforeLines="20" w:after="360" w:afterLines="150" w:line="360" w:lineRule="auto"/>
        <w:jc w:val="center"/>
        <w:rPr>
          <w:rFonts w:ascii="华文中宋" w:eastAsia="华文中宋" w:hAnsi="华文中宋"/>
          <w:b/>
          <w:sz w:val="30"/>
        </w:rPr>
      </w:pPr>
      <w:r w:rsidRPr="00644C78">
        <w:rPr>
          <w:rFonts w:ascii="华文中宋" w:eastAsia="华文中宋" w:hAnsi="华文中宋"/>
          <w:b/>
          <w:sz w:val="30"/>
        </w:rPr>
        <w:t>2024</w:t>
      </w:r>
      <w:r w:rsidRPr="00644C78">
        <w:rPr>
          <w:rFonts w:ascii="华文中宋" w:eastAsia="华文中宋" w:hAnsi="华文中宋"/>
          <w:b/>
          <w:sz w:val="30"/>
        </w:rPr>
        <w:t>年石河子国有资产经营</w:t>
      </w:r>
      <w:r w:rsidRPr="00644C78">
        <w:rPr>
          <w:rFonts w:ascii="华文中宋" w:eastAsia="华文中宋" w:hAnsi="华文中宋"/>
          <w:b/>
          <w:sz w:val="30"/>
        </w:rPr>
        <w:t>(</w:t>
      </w:r>
      <w:r w:rsidRPr="00644C78">
        <w:rPr>
          <w:rFonts w:ascii="华文中宋" w:eastAsia="华文中宋" w:hAnsi="华文中宋"/>
          <w:b/>
          <w:sz w:val="30"/>
        </w:rPr>
        <w:t>集团</w:t>
      </w:r>
      <w:r w:rsidRPr="00644C78">
        <w:rPr>
          <w:rFonts w:ascii="华文中宋" w:eastAsia="华文中宋" w:hAnsi="华文中宋"/>
          <w:b/>
          <w:sz w:val="30"/>
        </w:rPr>
        <w:t>)</w:t>
      </w:r>
      <w:r w:rsidRPr="00644C78">
        <w:rPr>
          <w:rFonts w:ascii="华文中宋" w:eastAsia="华文中宋" w:hAnsi="华文中宋"/>
          <w:b/>
          <w:sz w:val="30"/>
        </w:rPr>
        <w:t>有限公司人员招聘考试题库及答案解析</w:t>
      </w:r>
    </w:p>
    <w:p w:rsidR="00A77B3E" w14:paraId="64B87E6A"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4D69156" w14:textId="77777777">
      <w:pPr>
        <w:spacing w:after="260" w:line="360" w:lineRule="auto"/>
      </w:pPr>
      <w:r>
        <w:rPr>
          <w:rFonts w:eastAsia="微软雅黑" w:cs="宋体"/>
          <w:b/>
        </w:rPr>
        <w:t>一、言语理解与表达</w:t>
      </w:r>
    </w:p>
    <w:p w:rsidR="003F588C" w14:paraId="0692482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随着技术的发展，未来真实宠物将成为稀缺的“奢侈品”，机器人宠物则会进入普通家庭。那些对宠物敏感、缺少饲养空间或者对真实动物具有恐惧感的人群将受益，但是人类与机器人宠物产生的情感关系却会导致伦理置疑。如果虚拟宠物能够产生人们从真实宠物获得的效应，是否意味着人类与动物之间的情感关系能够真实映射在机器人宠物上</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人们特别想知道未来人类随意丢弃机器人宠物的行为是否会由人类虐待动物的行为转变而来。</w:t>
      </w:r>
    </w:p>
    <w:p w:rsidR="003F588C" w14:paraId="34E653E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这段文字意在说明</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032CF7E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、未来机器人宠物和虚拟宠物将被广泛接受</w:t>
      </w:r>
    </w:p>
    <w:p w:rsidR="003F588C" w14:paraId="6F2ECA2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、机器人宠物的出现对人类有利有弊</w:t>
      </w:r>
    </w:p>
    <w:p w:rsidR="003F588C" w14:paraId="710E42B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、人类与机器人宠物产生的情感关系将产生伦理问题</w:t>
      </w:r>
    </w:p>
    <w:p w:rsidR="003F588C" w14:paraId="4B2148E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、机器人宠物或将改变人们对待真实宠物的方式</w:t>
      </w:r>
    </w:p>
    <w:p w:rsidR="003F588C" w14:paraId="56F6C69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542CA428"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228B22"/>
          <w:szCs w:val="18"/>
        </w:rPr>
        <w:t>解析：</w:t>
      </w:r>
    </w:p>
    <w:p w:rsidR="003F588C"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szCs w:val="18"/>
        </w:rPr>
        <w:t>文段首句提出随着技术的发展，机器人宠物会进入普通家庭，然后指出这对宠物敏感、缺少饲养空间等人群有益，紧接着通过转折关联词“但是”引出文段重点，人类与机器人宠物产生的情感关系却会导致伦理置疑，并通过一个疑问句提出质疑，</w:t>
      </w:r>
      <w:r w:rsidRPr="003F588C">
        <w:rPr>
          <w:rFonts w:ascii="Times New Roman" w:eastAsia="微软雅黑" w:hAnsi="微软雅黑" w:cs="宋体" w:hint="eastAsia"/>
          <w:szCs w:val="18"/>
        </w:rPr>
        <w:t>进一步解释说明，所以文段的重点在于人类与机器人宠物产生的情感关系会导致伦理置疑。故选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4FA2798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春分，昼夜平分，春色与茶色平分。看，春染茶山，峰峦叠翠，采茶姑娘那灵巧的双手在茶树上翩翩起舞</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听，山泉潺潺，鸟鸣蜂吟，婉转悠扬的茶歌在天地间久久回荡。春分时节，静坐在绿色盎然的美景里，沏上一杯春分茶，沐浴着柔和暖阳，看茶烟袅袅，见嫩绿碧汤，怡然自得。茶中绿意，幽若山林，茗香清醇，去浊扬清，滋润身心。春之色、春之味、春之韵，尽在这春分茶中。</w:t>
      </w:r>
    </w:p>
    <w:p w:rsidR="003F588C" w14:paraId="271E336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最适合做这段文字标题的是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CA7933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、春分茶韵</w:t>
      </w:r>
    </w:p>
    <w:p w:rsidR="003F588C" w14:paraId="53C7B52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、茶以春为贵</w:t>
      </w:r>
    </w:p>
    <w:p w:rsidR="003F588C" w14:paraId="2F7D123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、春贵在其时</w:t>
      </w:r>
    </w:p>
    <w:p w:rsidR="003F588C" w14:paraId="6C300C7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、春分采香茶</w:t>
      </w:r>
    </w:p>
    <w:p w:rsidR="003F588C" w14:paraId="0A5BE8B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A</w:t>
      </w:r>
    </w:p>
    <w:p w:rsidR="003F588C" w14:paraId="02FB44BE"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整个材料都是围绕主题词“春分茶”展开的，材料第一句先引出春分茶，其后提到采春分茶，最后讲品春分茶。因此，结合选项应该选择</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项体现了“春分茶”这一主体词，语言简练优美，适合做标题。</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项没有体现主题词，均不选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项只提到了“采春分茶”，而忽略了“品春分茶”环节，没有涵盖文字的全部内容，不能做标题。故选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p>
    <w:p w:rsidR="003F588C" w14:paraId="7C88F07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小海龟出生后，为了不被海鸟吃掉，拼命奔向大海。然而在疾如闪电的空中飞鸟看来，它们的奔跑无异于</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。海鸟的每一次俯冲均能满载而归，这与其说是捕猎，不如说是</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w:t>
      </w:r>
    </w:p>
    <w:p w:rsidR="003F588C" w14:paraId="2C7DA4A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6B21831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、踽踽</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围抢</w:t>
      </w:r>
    </w:p>
    <w:p w:rsidR="003F588C" w14:paraId="7FAED19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、蹒跚</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捡拾</w:t>
      </w:r>
    </w:p>
    <w:p w:rsidR="003F588C" w14:paraId="70AB453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、踉跄</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屠戮</w:t>
      </w:r>
    </w:p>
    <w:p w:rsidR="003F588C" w14:paraId="758BA4E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、蹉跎</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戏谑</w:t>
      </w:r>
    </w:p>
    <w:p w:rsidR="003F588C" w14:paraId="0941FBE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43687EA4"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项错误，第一空，“踽踽”形容独自走路孤零零的样子，文段并没有体现出小海龟的孤独。</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项错误，“蹉跎”形容浪费时间，多有悔恨惋惜之意，文段在强调小海龟跑得慢而不是悔恨。</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项错误，第二空，文段主要为了强调海鸟捕捉小海龟非常容易，与意为屠杀的“屠戮”相比，“捡拾”更能体现海鸟捕猎的轻而易举。故选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p>
    <w:p w:rsidR="003F588C" w14:paraId="1ACF313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法治意味着对合法权利的保护，对公平正义的</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，对可预期未来的</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。它不是一个宏大抽象的概念，而确确实实关乎每个人的</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w:t>
      </w:r>
    </w:p>
    <w:p w:rsidR="003F588C" w14:paraId="19A1054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5154EC0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、坚持</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保卫</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福音</w:t>
      </w:r>
    </w:p>
    <w:p w:rsidR="003F588C" w14:paraId="41F0BEC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、坚信</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守望</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福利</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https://d.book118.com/247042140066006031</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rsidP="00A66124" w14:paraId="76769CF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78" w14:paraId="4E7E13A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rsidP="00A66124" w14:paraId="3F71D08F" w14:textId="5EF20B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44C78" w14:paraId="5765DCA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14:paraId="42A83F5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7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rsidP="00A66124" w14:textId="5EF20B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44C7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C7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rsidP="00A66124" w14:textId="5EF20B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44C7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14:paraId="7089A1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14:paraId="14E5BC4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14:paraId="0CF2EFA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C7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644C78"/>
    <w:rsid w:val="007675BD"/>
    <w:rsid w:val="009C641C"/>
    <w:rsid w:val="00A66124"/>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3D8CF87"/>
  <w15:docId w15:val="{41584DBE-8B03-4224-BBBD-38CD9BEC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styleId="Header">
    <w:name w:val="header"/>
    <w:basedOn w:val="Normal"/>
    <w:link w:val="a"/>
    <w:rsid w:val="00644C7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44C78"/>
    <w:rPr>
      <w:sz w:val="18"/>
      <w:szCs w:val="18"/>
    </w:rPr>
  </w:style>
  <w:style w:type="paragraph" w:styleId="Footer">
    <w:name w:val="footer"/>
    <w:basedOn w:val="Normal"/>
    <w:link w:val="a0"/>
    <w:rsid w:val="00644C78"/>
    <w:pPr>
      <w:tabs>
        <w:tab w:val="center" w:pos="4153"/>
        <w:tab w:val="right" w:pos="8306"/>
      </w:tabs>
      <w:snapToGrid w:val="0"/>
    </w:pPr>
    <w:rPr>
      <w:sz w:val="18"/>
      <w:szCs w:val="18"/>
    </w:rPr>
  </w:style>
  <w:style w:type="character" w:customStyle="1" w:styleId="a0">
    <w:name w:val="页脚 字符"/>
    <w:basedOn w:val="DefaultParagraphFont"/>
    <w:link w:val="Footer"/>
    <w:rsid w:val="00644C78"/>
    <w:rPr>
      <w:sz w:val="18"/>
      <w:szCs w:val="18"/>
    </w:rPr>
  </w:style>
  <w:style w:type="character" w:styleId="PageNumber">
    <w:name w:val="page number"/>
    <w:basedOn w:val="DefaultParagraphFont"/>
    <w:rsid w:val="00644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47042140066006031"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3945</Words>
  <Characters>22492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2024-01-14T10:23:00Z</dcterms:created>
  <dcterms:modified xsi:type="dcterms:W3CDTF">2024-01-14T10:23:00Z</dcterms:modified>
</cp:coreProperties>
</file>