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存储用贵金属材料项目规划设计纲要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47" w:history="1">
        <w:r>
          <w:rPr>
            <w:rFonts w:ascii="仿宋" w:eastAsia="仿宋" w:hAnsi="仿宋" w:cs="仿宋" w:hint="eastAsia"/>
            <w:lang w:eastAsia="zh-CN"/>
          </w:rPr>
          <w:t>序言</w:t>
        </w:r>
        <w:r>
          <w:tab/>
        </w:r>
        <w:r>
          <w:fldChar w:fldCharType="begin"/>
        </w:r>
        <w:r>
          <w:instrText xml:space="preserve"> PAGEREF _Toc31047 \h </w:instrText>
        </w:r>
        <w:r>
          <w:fldChar w:fldCharType="separate"/>
        </w:r>
        <w:r>
          <w:t>3</w:t>
        </w:r>
        <w:r>
          <w:fldChar w:fldCharType="end"/>
        </w:r>
      </w:hyperlink>
    </w:p>
    <w:p>
      <w:pPr>
        <w:pStyle w:val="TOC1"/>
        <w:tabs>
          <w:tab w:val="right" w:leader="dot" w:pos="8306"/>
        </w:tabs>
      </w:pPr>
      <w:hyperlink w:anchor="_Toc19526" w:history="1">
        <w:r>
          <w:rPr>
            <w:rFonts w:ascii="仿宋" w:eastAsia="仿宋" w:hAnsi="仿宋" w:cs="仿宋" w:hint="eastAsia"/>
            <w:lang w:eastAsia="zh-CN"/>
          </w:rPr>
          <w:t>一、存储用贵金属材料项目危机管理</w:t>
        </w:r>
        <w:r>
          <w:tab/>
        </w:r>
        <w:r>
          <w:fldChar w:fldCharType="begin"/>
        </w:r>
        <w:r>
          <w:instrText xml:space="preserve"> PAGEREF _Toc19526 \h </w:instrText>
        </w:r>
        <w:r>
          <w:fldChar w:fldCharType="separate"/>
        </w:r>
        <w:r>
          <w:t>3</w:t>
        </w:r>
        <w:r>
          <w:fldChar w:fldCharType="end"/>
        </w:r>
      </w:hyperlink>
    </w:p>
    <w:p>
      <w:pPr>
        <w:pStyle w:val="TOC2"/>
        <w:tabs>
          <w:tab w:val="right" w:leader="dot" w:pos="8306"/>
        </w:tabs>
      </w:pPr>
      <w:hyperlink w:anchor="_Toc13721" w:history="1">
        <w:r>
          <w:rPr>
            <w:rFonts w:ascii="仿宋" w:eastAsia="仿宋" w:hAnsi="仿宋" w:cs="仿宋" w:hint="eastAsia"/>
            <w:lang w:eastAsia="zh-CN"/>
          </w:rPr>
          <w:t>(一)、危机预警与识别</w:t>
        </w:r>
        <w:r>
          <w:tab/>
        </w:r>
        <w:r>
          <w:fldChar w:fldCharType="begin"/>
        </w:r>
        <w:r>
          <w:instrText xml:space="preserve"> PAGEREF _Toc13721 \h </w:instrText>
        </w:r>
        <w:r>
          <w:fldChar w:fldCharType="separate"/>
        </w:r>
        <w:r>
          <w:t>3</w:t>
        </w:r>
        <w:r>
          <w:fldChar w:fldCharType="end"/>
        </w:r>
      </w:hyperlink>
    </w:p>
    <w:p>
      <w:pPr>
        <w:pStyle w:val="TOC2"/>
        <w:tabs>
          <w:tab w:val="right" w:leader="dot" w:pos="8306"/>
        </w:tabs>
      </w:pPr>
      <w:hyperlink w:anchor="_Toc28189" w:history="1">
        <w:r>
          <w:rPr>
            <w:rFonts w:ascii="仿宋" w:eastAsia="仿宋" w:hAnsi="仿宋" w:cs="仿宋" w:hint="eastAsia"/>
            <w:lang w:eastAsia="zh-CN"/>
          </w:rPr>
          <w:t>(二)、危机应对与恢复</w:t>
        </w:r>
        <w:r>
          <w:tab/>
        </w:r>
        <w:r>
          <w:fldChar w:fldCharType="begin"/>
        </w:r>
        <w:r>
          <w:instrText xml:space="preserve"> PAGEREF _Toc28189 \h </w:instrText>
        </w:r>
        <w:r>
          <w:fldChar w:fldCharType="separate"/>
        </w:r>
        <w:r>
          <w:t>4</w:t>
        </w:r>
        <w:r>
          <w:fldChar w:fldCharType="end"/>
        </w:r>
      </w:hyperlink>
    </w:p>
    <w:p>
      <w:pPr>
        <w:pStyle w:val="TOC1"/>
        <w:tabs>
          <w:tab w:val="right" w:leader="dot" w:pos="8306"/>
        </w:tabs>
      </w:pPr>
      <w:hyperlink w:anchor="_Toc21698" w:history="1">
        <w:r>
          <w:rPr>
            <w:rFonts w:ascii="仿宋" w:eastAsia="仿宋" w:hAnsi="仿宋" w:cs="仿宋" w:hint="eastAsia"/>
            <w:lang w:eastAsia="zh-CN"/>
          </w:rPr>
          <w:t>二、存储用贵金属材料项目文档管理</w:t>
        </w:r>
        <w:r>
          <w:tab/>
        </w:r>
        <w:r>
          <w:fldChar w:fldCharType="begin"/>
        </w:r>
        <w:r>
          <w:instrText xml:space="preserve"> PAGEREF _Toc21698 \h </w:instrText>
        </w:r>
        <w:r>
          <w:fldChar w:fldCharType="separate"/>
        </w:r>
        <w:r>
          <w:t>6</w:t>
        </w:r>
        <w:r>
          <w:fldChar w:fldCharType="end"/>
        </w:r>
      </w:hyperlink>
    </w:p>
    <w:p>
      <w:pPr>
        <w:pStyle w:val="TOC2"/>
        <w:tabs>
          <w:tab w:val="right" w:leader="dot" w:pos="8306"/>
        </w:tabs>
      </w:pPr>
      <w:hyperlink w:anchor="_Toc26416" w:history="1">
        <w:r>
          <w:rPr>
            <w:rFonts w:ascii="仿宋" w:eastAsia="仿宋" w:hAnsi="仿宋" w:cs="仿宋" w:hint="eastAsia"/>
            <w:lang w:eastAsia="zh-CN"/>
          </w:rPr>
          <w:t>(一)、文档编制与审查</w:t>
        </w:r>
        <w:r>
          <w:tab/>
        </w:r>
        <w:r>
          <w:fldChar w:fldCharType="begin"/>
        </w:r>
        <w:r>
          <w:instrText xml:space="preserve"> PAGEREF _Toc26416 \h </w:instrText>
        </w:r>
        <w:r>
          <w:fldChar w:fldCharType="separate"/>
        </w:r>
        <w:r>
          <w:t>6</w:t>
        </w:r>
        <w:r>
          <w:fldChar w:fldCharType="end"/>
        </w:r>
      </w:hyperlink>
    </w:p>
    <w:p>
      <w:pPr>
        <w:pStyle w:val="TOC2"/>
        <w:tabs>
          <w:tab w:val="right" w:leader="dot" w:pos="8306"/>
        </w:tabs>
      </w:pPr>
      <w:hyperlink w:anchor="_Toc14335" w:history="1">
        <w:r>
          <w:rPr>
            <w:rFonts w:ascii="仿宋" w:eastAsia="仿宋" w:hAnsi="仿宋" w:cs="仿宋" w:hint="eastAsia"/>
            <w:lang w:eastAsia="zh-CN"/>
          </w:rPr>
          <w:t>(二)、文档发布与分发</w:t>
        </w:r>
        <w:r>
          <w:tab/>
        </w:r>
        <w:r>
          <w:fldChar w:fldCharType="begin"/>
        </w:r>
        <w:r>
          <w:instrText xml:space="preserve"> PAGEREF _Toc14335 \h </w:instrText>
        </w:r>
        <w:r>
          <w:fldChar w:fldCharType="separate"/>
        </w:r>
        <w:r>
          <w:t>7</w:t>
        </w:r>
        <w:r>
          <w:fldChar w:fldCharType="end"/>
        </w:r>
      </w:hyperlink>
    </w:p>
    <w:p>
      <w:pPr>
        <w:pStyle w:val="TOC2"/>
        <w:tabs>
          <w:tab w:val="right" w:leader="dot" w:pos="8306"/>
        </w:tabs>
      </w:pPr>
      <w:hyperlink w:anchor="_Toc23481" w:history="1">
        <w:r>
          <w:rPr>
            <w:rFonts w:ascii="仿宋" w:eastAsia="仿宋" w:hAnsi="仿宋" w:cs="仿宋" w:hint="eastAsia"/>
            <w:lang w:eastAsia="zh-CN"/>
          </w:rPr>
          <w:t>(三)、文档存档与归档</w:t>
        </w:r>
        <w:r>
          <w:tab/>
        </w:r>
        <w:r>
          <w:fldChar w:fldCharType="begin"/>
        </w:r>
        <w:r>
          <w:instrText xml:space="preserve"> PAGEREF _Toc23481 \h </w:instrText>
        </w:r>
        <w:r>
          <w:fldChar w:fldCharType="separate"/>
        </w:r>
        <w:r>
          <w:t>8</w:t>
        </w:r>
        <w:r>
          <w:fldChar w:fldCharType="end"/>
        </w:r>
      </w:hyperlink>
    </w:p>
    <w:p>
      <w:pPr>
        <w:pStyle w:val="TOC1"/>
        <w:tabs>
          <w:tab w:val="right" w:leader="dot" w:pos="8306"/>
        </w:tabs>
      </w:pPr>
      <w:hyperlink w:anchor="_Toc25291" w:history="1">
        <w:r>
          <w:rPr>
            <w:rFonts w:ascii="仿宋" w:eastAsia="仿宋" w:hAnsi="仿宋" w:cs="仿宋" w:hint="eastAsia"/>
            <w:lang w:eastAsia="zh-CN"/>
          </w:rPr>
          <w:t>三、存储用贵金属材料项目可持续发展</w:t>
        </w:r>
        <w:r>
          <w:tab/>
        </w:r>
        <w:r>
          <w:fldChar w:fldCharType="begin"/>
        </w:r>
        <w:r>
          <w:instrText xml:space="preserve"> PAGEREF _Toc25291 \h </w:instrText>
        </w:r>
        <w:r>
          <w:fldChar w:fldCharType="separate"/>
        </w:r>
        <w:r>
          <w:t>9</w:t>
        </w:r>
        <w:r>
          <w:fldChar w:fldCharType="end"/>
        </w:r>
      </w:hyperlink>
    </w:p>
    <w:p>
      <w:pPr>
        <w:pStyle w:val="TOC2"/>
        <w:tabs>
          <w:tab w:val="right" w:leader="dot" w:pos="8306"/>
        </w:tabs>
      </w:pPr>
      <w:hyperlink w:anchor="_Toc6340" w:history="1">
        <w:r>
          <w:rPr>
            <w:rFonts w:ascii="仿宋" w:eastAsia="仿宋" w:hAnsi="仿宋" w:cs="仿宋" w:hint="eastAsia"/>
            <w:lang w:eastAsia="zh-CN"/>
          </w:rPr>
          <w:t>(一)、可持续战略与实践</w:t>
        </w:r>
        <w:r>
          <w:tab/>
        </w:r>
        <w:r>
          <w:fldChar w:fldCharType="begin"/>
        </w:r>
        <w:r>
          <w:instrText xml:space="preserve"> PAGEREF _Toc6340 \h </w:instrText>
        </w:r>
        <w:r>
          <w:fldChar w:fldCharType="separate"/>
        </w:r>
        <w:r>
          <w:t>9</w:t>
        </w:r>
        <w:r>
          <w:fldChar w:fldCharType="end"/>
        </w:r>
      </w:hyperlink>
    </w:p>
    <w:p>
      <w:pPr>
        <w:pStyle w:val="TOC2"/>
        <w:tabs>
          <w:tab w:val="right" w:leader="dot" w:pos="8306"/>
        </w:tabs>
      </w:pPr>
      <w:hyperlink w:anchor="_Toc28535" w:history="1">
        <w:r>
          <w:rPr>
            <w:rFonts w:ascii="仿宋" w:eastAsia="仿宋" w:hAnsi="仿宋" w:cs="仿宋" w:hint="eastAsia"/>
            <w:lang w:eastAsia="zh-CN"/>
          </w:rPr>
          <w:t>(二)、环保与社会责任</w:t>
        </w:r>
        <w:r>
          <w:tab/>
        </w:r>
        <w:r>
          <w:fldChar w:fldCharType="begin"/>
        </w:r>
        <w:r>
          <w:instrText xml:space="preserve"> PAGEREF _Toc28535 \h </w:instrText>
        </w:r>
        <w:r>
          <w:fldChar w:fldCharType="separate"/>
        </w:r>
        <w:r>
          <w:t>10</w:t>
        </w:r>
        <w:r>
          <w:fldChar w:fldCharType="end"/>
        </w:r>
      </w:hyperlink>
    </w:p>
    <w:p>
      <w:pPr>
        <w:pStyle w:val="TOC1"/>
        <w:tabs>
          <w:tab w:val="right" w:leader="dot" w:pos="8306"/>
        </w:tabs>
      </w:pPr>
      <w:hyperlink w:anchor="_Toc13046" w:history="1">
        <w:r>
          <w:rPr>
            <w:rFonts w:ascii="仿宋" w:eastAsia="仿宋" w:hAnsi="仿宋" w:cs="仿宋" w:hint="eastAsia"/>
            <w:lang w:eastAsia="zh-CN"/>
          </w:rPr>
          <w:t>四、市场分析、调研</w:t>
        </w:r>
        <w:r>
          <w:tab/>
        </w:r>
        <w:r>
          <w:fldChar w:fldCharType="begin"/>
        </w:r>
        <w:r>
          <w:instrText xml:space="preserve"> PAGEREF _Toc13046 \h </w:instrText>
        </w:r>
        <w:r>
          <w:fldChar w:fldCharType="separate"/>
        </w:r>
        <w:r>
          <w:t>11</w:t>
        </w:r>
        <w:r>
          <w:fldChar w:fldCharType="end"/>
        </w:r>
      </w:hyperlink>
    </w:p>
    <w:p>
      <w:pPr>
        <w:pStyle w:val="TOC2"/>
        <w:tabs>
          <w:tab w:val="right" w:leader="dot" w:pos="8306"/>
        </w:tabs>
      </w:pPr>
      <w:hyperlink w:anchor="_Toc15716" w:history="1">
        <w:r>
          <w:rPr>
            <w:rFonts w:ascii="仿宋" w:eastAsia="仿宋" w:hAnsi="仿宋" w:cs="仿宋" w:hint="eastAsia"/>
            <w:lang w:eastAsia="zh-CN"/>
          </w:rPr>
          <w:t>(一)、存储用贵金属材料行业分析</w:t>
        </w:r>
        <w:r>
          <w:tab/>
        </w:r>
        <w:r>
          <w:fldChar w:fldCharType="begin"/>
        </w:r>
        <w:r>
          <w:instrText xml:space="preserve"> PAGEREF _Toc15716 \h </w:instrText>
        </w:r>
        <w:r>
          <w:fldChar w:fldCharType="separate"/>
        </w:r>
        <w:r>
          <w:t>11</w:t>
        </w:r>
        <w:r>
          <w:fldChar w:fldCharType="end"/>
        </w:r>
      </w:hyperlink>
    </w:p>
    <w:p>
      <w:pPr>
        <w:pStyle w:val="TOC2"/>
        <w:tabs>
          <w:tab w:val="right" w:leader="dot" w:pos="8306"/>
        </w:tabs>
      </w:pPr>
      <w:hyperlink w:anchor="_Toc23627" w:history="1">
        <w:r>
          <w:rPr>
            <w:rFonts w:ascii="仿宋" w:eastAsia="仿宋" w:hAnsi="仿宋" w:cs="仿宋" w:hint="eastAsia"/>
            <w:lang w:eastAsia="zh-CN"/>
          </w:rPr>
          <w:t>(二)、存储用贵金属材料市场分析预测</w:t>
        </w:r>
        <w:r>
          <w:tab/>
        </w:r>
        <w:r>
          <w:fldChar w:fldCharType="begin"/>
        </w:r>
        <w:r>
          <w:instrText xml:space="preserve"> PAGEREF _Toc23627 \h </w:instrText>
        </w:r>
        <w:r>
          <w:fldChar w:fldCharType="separate"/>
        </w:r>
        <w:r>
          <w:t>12</w:t>
        </w:r>
        <w:r>
          <w:fldChar w:fldCharType="end"/>
        </w:r>
      </w:hyperlink>
    </w:p>
    <w:p>
      <w:pPr>
        <w:pStyle w:val="TOC1"/>
        <w:tabs>
          <w:tab w:val="right" w:leader="dot" w:pos="8306"/>
        </w:tabs>
      </w:pPr>
      <w:hyperlink w:anchor="_Toc20020" w:history="1">
        <w:r>
          <w:rPr>
            <w:rFonts w:ascii="仿宋" w:eastAsia="仿宋" w:hAnsi="仿宋" w:cs="仿宋" w:hint="eastAsia"/>
            <w:lang w:eastAsia="zh-CN"/>
          </w:rPr>
          <w:t>五、工艺说明</w:t>
        </w:r>
        <w:r>
          <w:tab/>
        </w:r>
        <w:r>
          <w:fldChar w:fldCharType="begin"/>
        </w:r>
        <w:r>
          <w:instrText xml:space="preserve"> PAGEREF _Toc20020 \h </w:instrText>
        </w:r>
        <w:r>
          <w:fldChar w:fldCharType="separate"/>
        </w:r>
        <w:r>
          <w:t>12</w:t>
        </w:r>
        <w:r>
          <w:fldChar w:fldCharType="end"/>
        </w:r>
      </w:hyperlink>
    </w:p>
    <w:p>
      <w:pPr>
        <w:pStyle w:val="TOC2"/>
        <w:tabs>
          <w:tab w:val="right" w:leader="dot" w:pos="8306"/>
        </w:tabs>
      </w:pPr>
      <w:hyperlink w:anchor="_Toc12557" w:history="1">
        <w:r>
          <w:rPr>
            <w:rFonts w:ascii="仿宋" w:eastAsia="仿宋" w:hAnsi="仿宋" w:cs="仿宋" w:hint="eastAsia"/>
            <w:lang w:eastAsia="zh-CN"/>
          </w:rPr>
          <w:t>(一)、技术管理特点</w:t>
        </w:r>
        <w:r>
          <w:tab/>
        </w:r>
        <w:r>
          <w:fldChar w:fldCharType="begin"/>
        </w:r>
        <w:r>
          <w:instrText xml:space="preserve"> PAGEREF _Toc12557 \h </w:instrText>
        </w:r>
        <w:r>
          <w:fldChar w:fldCharType="separate"/>
        </w:r>
        <w:r>
          <w:t>12</w:t>
        </w:r>
        <w:r>
          <w:fldChar w:fldCharType="end"/>
        </w:r>
      </w:hyperlink>
    </w:p>
    <w:p>
      <w:pPr>
        <w:pStyle w:val="TOC2"/>
        <w:tabs>
          <w:tab w:val="right" w:leader="dot" w:pos="8306"/>
        </w:tabs>
      </w:pPr>
      <w:hyperlink w:anchor="_Toc12660" w:history="1">
        <w:r>
          <w:rPr>
            <w:rFonts w:ascii="仿宋" w:eastAsia="仿宋" w:hAnsi="仿宋" w:cs="仿宋" w:hint="eastAsia"/>
            <w:lang w:eastAsia="zh-CN"/>
          </w:rPr>
          <w:t>(二)、存储用贵金属材料项目工艺技术设计方案</w:t>
        </w:r>
        <w:r>
          <w:tab/>
        </w:r>
        <w:r>
          <w:fldChar w:fldCharType="begin"/>
        </w:r>
        <w:r>
          <w:instrText xml:space="preserve"> PAGEREF _Toc12660 \h </w:instrText>
        </w:r>
        <w:r>
          <w:fldChar w:fldCharType="separate"/>
        </w:r>
        <w:r>
          <w:t>14</w:t>
        </w:r>
        <w:r>
          <w:fldChar w:fldCharType="end"/>
        </w:r>
      </w:hyperlink>
    </w:p>
    <w:p>
      <w:pPr>
        <w:pStyle w:val="TOC2"/>
        <w:tabs>
          <w:tab w:val="right" w:leader="dot" w:pos="8306"/>
        </w:tabs>
      </w:pPr>
      <w:hyperlink w:anchor="_Toc32091" w:history="1">
        <w:r>
          <w:rPr>
            <w:rFonts w:ascii="仿宋" w:eastAsia="仿宋" w:hAnsi="仿宋" w:cs="仿宋" w:hint="eastAsia"/>
            <w:lang w:eastAsia="zh-CN"/>
          </w:rPr>
          <w:t>(三)、设备选型方案</w:t>
        </w:r>
        <w:r>
          <w:tab/>
        </w:r>
        <w:r>
          <w:fldChar w:fldCharType="begin"/>
        </w:r>
        <w:r>
          <w:instrText xml:space="preserve"> PAGEREF _Toc32091 \h </w:instrText>
        </w:r>
        <w:r>
          <w:fldChar w:fldCharType="separate"/>
        </w:r>
        <w:r>
          <w:t>15</w:t>
        </w:r>
        <w:r>
          <w:fldChar w:fldCharType="end"/>
        </w:r>
      </w:hyperlink>
    </w:p>
    <w:p>
      <w:pPr>
        <w:pStyle w:val="TOC1"/>
        <w:tabs>
          <w:tab w:val="right" w:leader="dot" w:pos="8306"/>
        </w:tabs>
      </w:pPr>
      <w:hyperlink w:anchor="_Toc6785" w:history="1">
        <w:r>
          <w:rPr>
            <w:rFonts w:ascii="仿宋" w:eastAsia="仿宋" w:hAnsi="仿宋" w:cs="仿宋" w:hint="eastAsia"/>
            <w:lang w:eastAsia="zh-CN"/>
          </w:rPr>
          <w:t>六、产品规划分析</w:t>
        </w:r>
        <w:r>
          <w:tab/>
        </w:r>
        <w:r>
          <w:fldChar w:fldCharType="begin"/>
        </w:r>
        <w:r>
          <w:instrText xml:space="preserve"> PAGEREF _Toc6785 \h </w:instrText>
        </w:r>
        <w:r>
          <w:fldChar w:fldCharType="separate"/>
        </w:r>
        <w:r>
          <w:t>16</w:t>
        </w:r>
        <w:r>
          <w:fldChar w:fldCharType="end"/>
        </w:r>
      </w:hyperlink>
    </w:p>
    <w:p>
      <w:pPr>
        <w:pStyle w:val="TOC2"/>
        <w:tabs>
          <w:tab w:val="right" w:leader="dot" w:pos="8306"/>
        </w:tabs>
      </w:pPr>
      <w:hyperlink w:anchor="_Toc18413" w:history="1">
        <w:r>
          <w:rPr>
            <w:rFonts w:ascii="仿宋" w:eastAsia="仿宋" w:hAnsi="仿宋" w:cs="仿宋" w:hint="eastAsia"/>
            <w:lang w:eastAsia="zh-CN"/>
          </w:rPr>
          <w:t>(一)、产品规划</w:t>
        </w:r>
        <w:r>
          <w:tab/>
        </w:r>
        <w:r>
          <w:fldChar w:fldCharType="begin"/>
        </w:r>
        <w:r>
          <w:instrText xml:space="preserve"> PAGEREF _Toc18413 \h </w:instrText>
        </w:r>
        <w:r>
          <w:fldChar w:fldCharType="separate"/>
        </w:r>
        <w:r>
          <w:t>16</w:t>
        </w:r>
        <w:r>
          <w:fldChar w:fldCharType="end"/>
        </w:r>
      </w:hyperlink>
    </w:p>
    <w:p>
      <w:pPr>
        <w:pStyle w:val="TOC2"/>
        <w:tabs>
          <w:tab w:val="right" w:leader="dot" w:pos="8306"/>
        </w:tabs>
      </w:pPr>
      <w:hyperlink w:anchor="_Toc23231" w:history="1">
        <w:r>
          <w:rPr>
            <w:rFonts w:ascii="仿宋" w:eastAsia="仿宋" w:hAnsi="仿宋" w:cs="仿宋" w:hint="eastAsia"/>
            <w:lang w:eastAsia="zh-CN"/>
          </w:rPr>
          <w:t>(二)、建设规模</w:t>
        </w:r>
        <w:r>
          <w:tab/>
        </w:r>
        <w:r>
          <w:fldChar w:fldCharType="begin"/>
        </w:r>
        <w:r>
          <w:instrText xml:space="preserve"> PAGEREF _Toc23231 \h </w:instrText>
        </w:r>
        <w:r>
          <w:fldChar w:fldCharType="separate"/>
        </w:r>
        <w:r>
          <w:t>17</w:t>
        </w:r>
        <w:r>
          <w:fldChar w:fldCharType="end"/>
        </w:r>
      </w:hyperlink>
    </w:p>
    <w:p>
      <w:pPr>
        <w:pStyle w:val="TOC1"/>
        <w:tabs>
          <w:tab w:val="right" w:leader="dot" w:pos="8306"/>
        </w:tabs>
      </w:pPr>
      <w:hyperlink w:anchor="_Toc5117" w:history="1">
        <w:r>
          <w:rPr>
            <w:rFonts w:ascii="仿宋" w:eastAsia="仿宋" w:hAnsi="仿宋" w:cs="仿宋" w:hint="eastAsia"/>
            <w:lang w:eastAsia="zh-CN"/>
          </w:rPr>
          <w:t>七、存储用贵金属材料项目投资规划</w:t>
        </w:r>
        <w:r>
          <w:tab/>
        </w:r>
        <w:r>
          <w:fldChar w:fldCharType="begin"/>
        </w:r>
        <w:r>
          <w:instrText xml:space="preserve"> PAGEREF _Toc5117 \h </w:instrText>
        </w:r>
        <w:r>
          <w:fldChar w:fldCharType="separate"/>
        </w:r>
        <w:r>
          <w:t>18</w:t>
        </w:r>
        <w:r>
          <w:fldChar w:fldCharType="end"/>
        </w:r>
      </w:hyperlink>
    </w:p>
    <w:p>
      <w:pPr>
        <w:pStyle w:val="TOC2"/>
        <w:tabs>
          <w:tab w:val="right" w:leader="dot" w:pos="8306"/>
        </w:tabs>
      </w:pPr>
      <w:hyperlink w:anchor="_Toc2646" w:history="1">
        <w:r>
          <w:rPr>
            <w:rFonts w:ascii="仿宋" w:eastAsia="仿宋" w:hAnsi="仿宋" w:cs="仿宋" w:hint="eastAsia"/>
            <w:lang w:eastAsia="zh-CN"/>
          </w:rPr>
          <w:t>(一)、存储用贵金属材料项目总投资估算</w:t>
        </w:r>
        <w:r>
          <w:tab/>
        </w:r>
        <w:r>
          <w:fldChar w:fldCharType="begin"/>
        </w:r>
        <w:r>
          <w:instrText xml:space="preserve"> PAGEREF _Toc2646 \h </w:instrText>
        </w:r>
        <w:r>
          <w:fldChar w:fldCharType="separate"/>
        </w:r>
        <w:r>
          <w:t>18</w:t>
        </w:r>
        <w:r>
          <w:fldChar w:fldCharType="end"/>
        </w:r>
      </w:hyperlink>
    </w:p>
    <w:p>
      <w:pPr>
        <w:pStyle w:val="TOC2"/>
        <w:tabs>
          <w:tab w:val="right" w:leader="dot" w:pos="8306"/>
        </w:tabs>
      </w:pPr>
      <w:hyperlink w:anchor="_Toc7040" w:history="1">
        <w:r>
          <w:rPr>
            <w:rFonts w:ascii="仿宋" w:eastAsia="仿宋" w:hAnsi="仿宋" w:cs="仿宋" w:hint="eastAsia"/>
            <w:lang w:eastAsia="zh-CN"/>
          </w:rPr>
          <w:t>(二)、资金筹措</w:t>
        </w:r>
        <w:r>
          <w:tab/>
        </w:r>
        <w:r>
          <w:fldChar w:fldCharType="begin"/>
        </w:r>
        <w:r>
          <w:instrText xml:space="preserve"> PAGEREF _Toc7040 \h </w:instrText>
        </w:r>
        <w:r>
          <w:fldChar w:fldCharType="separate"/>
        </w:r>
        <w:r>
          <w:t>20</w:t>
        </w:r>
        <w:r>
          <w:fldChar w:fldCharType="end"/>
        </w:r>
      </w:hyperlink>
    </w:p>
    <w:p>
      <w:pPr>
        <w:pStyle w:val="TOC1"/>
        <w:tabs>
          <w:tab w:val="right" w:leader="dot" w:pos="8306"/>
        </w:tabs>
      </w:pPr>
      <w:hyperlink w:anchor="_Toc15380" w:history="1">
        <w:r>
          <w:rPr>
            <w:rFonts w:ascii="仿宋" w:eastAsia="仿宋" w:hAnsi="仿宋" w:cs="仿宋" w:hint="eastAsia"/>
            <w:lang w:eastAsia="zh-CN"/>
          </w:rPr>
          <w:t>八、存储用贵金属材料项目技术管理</w:t>
        </w:r>
        <w:r>
          <w:tab/>
        </w:r>
        <w:r>
          <w:fldChar w:fldCharType="begin"/>
        </w:r>
        <w:r>
          <w:instrText xml:space="preserve"> PAGEREF _Toc15380 \h </w:instrText>
        </w:r>
        <w:r>
          <w:fldChar w:fldCharType="separate"/>
        </w:r>
        <w:r>
          <w:t>20</w:t>
        </w:r>
        <w:r>
          <w:fldChar w:fldCharType="end"/>
        </w:r>
      </w:hyperlink>
    </w:p>
    <w:p>
      <w:pPr>
        <w:pStyle w:val="TOC2"/>
        <w:tabs>
          <w:tab w:val="right" w:leader="dot" w:pos="8306"/>
        </w:tabs>
      </w:pPr>
      <w:hyperlink w:anchor="_Toc3086" w:history="1">
        <w:r>
          <w:rPr>
            <w:rFonts w:ascii="仿宋" w:eastAsia="仿宋" w:hAnsi="仿宋" w:cs="仿宋" w:hint="eastAsia"/>
            <w:lang w:eastAsia="zh-CN"/>
          </w:rPr>
          <w:t>(一)、技术方案选用方向</w:t>
        </w:r>
        <w:r>
          <w:tab/>
        </w:r>
        <w:r>
          <w:fldChar w:fldCharType="begin"/>
        </w:r>
        <w:r>
          <w:instrText xml:space="preserve"> PAGEREF _Toc3086 \h </w:instrText>
        </w:r>
        <w:r>
          <w:fldChar w:fldCharType="separate"/>
        </w:r>
        <w:r>
          <w:t>20</w:t>
        </w:r>
        <w:r>
          <w:fldChar w:fldCharType="end"/>
        </w:r>
      </w:hyperlink>
    </w:p>
    <w:p>
      <w:pPr>
        <w:pStyle w:val="TOC2"/>
        <w:tabs>
          <w:tab w:val="right" w:leader="dot" w:pos="8306"/>
        </w:tabs>
      </w:pPr>
      <w:hyperlink w:anchor="_Toc15657" w:history="1">
        <w:r>
          <w:rPr>
            <w:rFonts w:ascii="仿宋" w:eastAsia="仿宋" w:hAnsi="仿宋" w:cs="仿宋" w:hint="eastAsia"/>
            <w:lang w:eastAsia="zh-CN"/>
          </w:rPr>
          <w:t>(二)、工艺技术方案选用原则</w:t>
        </w:r>
        <w:r>
          <w:tab/>
        </w:r>
        <w:r>
          <w:fldChar w:fldCharType="begin"/>
        </w:r>
        <w:r>
          <w:instrText xml:space="preserve"> PAGEREF _Toc15657 \h </w:instrText>
        </w:r>
        <w:r>
          <w:fldChar w:fldCharType="separate"/>
        </w:r>
        <w:r>
          <w:t>22</w:t>
        </w:r>
        <w:r>
          <w:fldChar w:fldCharType="end"/>
        </w:r>
      </w:hyperlink>
    </w:p>
    <w:p>
      <w:pPr>
        <w:pStyle w:val="TOC2"/>
        <w:tabs>
          <w:tab w:val="right" w:leader="dot" w:pos="8306"/>
        </w:tabs>
      </w:pPr>
      <w:hyperlink w:anchor="_Toc25648" w:history="1">
        <w:r>
          <w:rPr>
            <w:rFonts w:ascii="仿宋" w:eastAsia="仿宋" w:hAnsi="仿宋" w:cs="仿宋" w:hint="eastAsia"/>
            <w:lang w:eastAsia="zh-CN"/>
          </w:rPr>
          <w:t>(三)、工艺技术方案要求</w:t>
        </w:r>
        <w:r>
          <w:tab/>
        </w:r>
        <w:r>
          <w:fldChar w:fldCharType="begin"/>
        </w:r>
        <w:r>
          <w:instrText xml:space="preserve"> PAGEREF _Toc25648 \h </w:instrText>
        </w:r>
        <w:r>
          <w:fldChar w:fldCharType="separate"/>
        </w:r>
        <w:r>
          <w:t>24</w:t>
        </w:r>
        <w:r>
          <w:fldChar w:fldCharType="end"/>
        </w:r>
      </w:hyperlink>
    </w:p>
    <w:p>
      <w:pPr>
        <w:pStyle w:val="TOC1"/>
        <w:tabs>
          <w:tab w:val="right" w:leader="dot" w:pos="8306"/>
        </w:tabs>
      </w:pPr>
      <w:hyperlink w:anchor="_Toc10184" w:history="1">
        <w:r>
          <w:rPr>
            <w:rFonts w:ascii="仿宋" w:eastAsia="仿宋" w:hAnsi="仿宋" w:cs="仿宋" w:hint="eastAsia"/>
            <w:lang w:eastAsia="zh-CN"/>
          </w:rPr>
          <w:t>九、生产安全保护</w:t>
        </w:r>
        <w:r>
          <w:tab/>
        </w:r>
        <w:r>
          <w:fldChar w:fldCharType="begin"/>
        </w:r>
        <w:r>
          <w:instrText xml:space="preserve"> PAGEREF _Toc10184 \h </w:instrText>
        </w:r>
        <w:r>
          <w:fldChar w:fldCharType="separate"/>
        </w:r>
        <w:r>
          <w:t>27</w:t>
        </w:r>
        <w:r>
          <w:fldChar w:fldCharType="end"/>
        </w:r>
      </w:hyperlink>
    </w:p>
    <w:p>
      <w:pPr>
        <w:pStyle w:val="TOC2"/>
        <w:tabs>
          <w:tab w:val="right" w:leader="dot" w:pos="8306"/>
        </w:tabs>
      </w:pPr>
      <w:hyperlink w:anchor="_Toc15334" w:history="1">
        <w:r>
          <w:rPr>
            <w:rFonts w:ascii="仿宋" w:eastAsia="仿宋" w:hAnsi="仿宋" w:cs="仿宋" w:hint="eastAsia"/>
            <w:lang w:eastAsia="zh-CN"/>
          </w:rPr>
          <w:t>(一)、消防安全</w:t>
        </w:r>
        <w:r>
          <w:tab/>
        </w:r>
        <w:r>
          <w:fldChar w:fldCharType="begin"/>
        </w:r>
        <w:r>
          <w:instrText xml:space="preserve"> PAGEREF _Toc15334 \h </w:instrText>
        </w:r>
        <w:r>
          <w:fldChar w:fldCharType="separate"/>
        </w:r>
        <w:r>
          <w:t>27</w:t>
        </w:r>
        <w:r>
          <w:fldChar w:fldCharType="end"/>
        </w:r>
      </w:hyperlink>
    </w:p>
    <w:p>
      <w:pPr>
        <w:pStyle w:val="TOC2"/>
        <w:tabs>
          <w:tab w:val="right" w:leader="dot" w:pos="8306"/>
        </w:tabs>
      </w:pPr>
      <w:hyperlink w:anchor="_Toc2054" w:history="1">
        <w:r>
          <w:rPr>
            <w:rFonts w:ascii="仿宋" w:eastAsia="仿宋" w:hAnsi="仿宋" w:cs="仿宋" w:hint="eastAsia"/>
            <w:lang w:eastAsia="zh-CN"/>
          </w:rPr>
          <w:t>(二)、防火防爆总图布置措施</w:t>
        </w:r>
        <w:r>
          <w:tab/>
        </w:r>
        <w:r>
          <w:fldChar w:fldCharType="begin"/>
        </w:r>
        <w:r>
          <w:instrText xml:space="preserve"> PAGEREF _Toc2054 \h </w:instrText>
        </w:r>
        <w:r>
          <w:fldChar w:fldCharType="separate"/>
        </w:r>
        <w:r>
          <w:t>28</w:t>
        </w:r>
        <w:r>
          <w:fldChar w:fldCharType="end"/>
        </w:r>
      </w:hyperlink>
    </w:p>
    <w:p>
      <w:pPr>
        <w:pStyle w:val="TOC2"/>
        <w:tabs>
          <w:tab w:val="right" w:leader="dot" w:pos="8306"/>
        </w:tabs>
      </w:pPr>
      <w:hyperlink w:anchor="_Toc23210" w:history="1">
        <w:r>
          <w:rPr>
            <w:rFonts w:ascii="仿宋" w:eastAsia="仿宋" w:hAnsi="仿宋" w:cs="仿宋" w:hint="eastAsia"/>
            <w:lang w:eastAsia="zh-CN"/>
          </w:rPr>
          <w:t>(三)、自然灾害防范措施</w:t>
        </w:r>
        <w:r>
          <w:tab/>
        </w:r>
        <w:r>
          <w:fldChar w:fldCharType="begin"/>
        </w:r>
        <w:r>
          <w:instrText xml:space="preserve"> PAGEREF _Toc23210 \h </w:instrText>
        </w:r>
        <w:r>
          <w:fldChar w:fldCharType="separate"/>
        </w:r>
        <w:r>
          <w:t>29</w:t>
        </w:r>
        <w:r>
          <w:fldChar w:fldCharType="end"/>
        </w:r>
      </w:hyperlink>
    </w:p>
    <w:p>
      <w:pPr>
        <w:pStyle w:val="TOC2"/>
        <w:tabs>
          <w:tab w:val="right" w:leader="dot" w:pos="8306"/>
        </w:tabs>
      </w:pPr>
      <w:hyperlink w:anchor="_Toc3172" w:history="1">
        <w:r>
          <w:rPr>
            <w:rFonts w:ascii="仿宋" w:eastAsia="仿宋" w:hAnsi="仿宋" w:cs="仿宋" w:hint="eastAsia"/>
            <w:lang w:eastAsia="zh-CN"/>
          </w:rPr>
          <w:t>(四)、安全色及安全标志使用要求</w:t>
        </w:r>
        <w:r>
          <w:tab/>
        </w:r>
        <w:r>
          <w:fldChar w:fldCharType="begin"/>
        </w:r>
        <w:r>
          <w:instrText xml:space="preserve"> PAGEREF _Toc3172 \h </w:instrText>
        </w:r>
        <w:r>
          <w:fldChar w:fldCharType="separate"/>
        </w:r>
        <w:r>
          <w:t>30</w:t>
        </w:r>
        <w:r>
          <w:fldChar w:fldCharType="end"/>
        </w:r>
      </w:hyperlink>
    </w:p>
    <w:p>
      <w:pPr>
        <w:pStyle w:val="TOC2"/>
        <w:tabs>
          <w:tab w:val="right" w:leader="dot" w:pos="8306"/>
        </w:tabs>
      </w:pPr>
      <w:hyperlink w:anchor="_Toc20024" w:history="1">
        <w:r>
          <w:rPr>
            <w:rFonts w:ascii="仿宋" w:eastAsia="仿宋" w:hAnsi="仿宋" w:cs="仿宋" w:hint="eastAsia"/>
            <w:lang w:eastAsia="zh-CN"/>
          </w:rPr>
          <w:t>(五)、防尘防毒措施</w:t>
        </w:r>
        <w:r>
          <w:tab/>
        </w:r>
        <w:r>
          <w:fldChar w:fldCharType="begin"/>
        </w:r>
        <w:r>
          <w:instrText xml:space="preserve"> PAGEREF _Toc20024 \h </w:instrText>
        </w:r>
        <w:r>
          <w:fldChar w:fldCharType="separate"/>
        </w:r>
        <w:r>
          <w:t>31</w:t>
        </w:r>
        <w:r>
          <w:fldChar w:fldCharType="end"/>
        </w:r>
      </w:hyperlink>
    </w:p>
    <w:p>
      <w:pPr>
        <w:pStyle w:val="TOC2"/>
        <w:tabs>
          <w:tab w:val="right" w:leader="dot" w:pos="8306"/>
        </w:tabs>
      </w:pPr>
      <w:hyperlink w:anchor="_Toc18402" w:history="1">
        <w:r>
          <w:rPr>
            <w:rFonts w:ascii="仿宋" w:eastAsia="仿宋" w:hAnsi="仿宋" w:cs="仿宋" w:hint="eastAsia"/>
            <w:lang w:eastAsia="zh-CN"/>
          </w:rPr>
          <w:t>(六)、防静电、触电防护及防雷措施</w:t>
        </w:r>
        <w:r>
          <w:tab/>
        </w:r>
        <w:r>
          <w:fldChar w:fldCharType="begin"/>
        </w:r>
        <w:r>
          <w:instrText xml:space="preserve"> PAGEREF _Toc18402 \h </w:instrText>
        </w:r>
        <w:r>
          <w:fldChar w:fldCharType="separate"/>
        </w:r>
        <w:r>
          <w:t>32</w:t>
        </w:r>
        <w:r>
          <w:fldChar w:fldCharType="end"/>
        </w:r>
      </w:hyperlink>
    </w:p>
    <w:p>
      <w:pPr>
        <w:pStyle w:val="TOC2"/>
        <w:tabs>
          <w:tab w:val="right" w:leader="dot" w:pos="8306"/>
        </w:tabs>
      </w:pPr>
      <w:hyperlink w:anchor="_Toc4321" w:history="1">
        <w:r>
          <w:rPr>
            <w:rFonts w:ascii="仿宋" w:eastAsia="仿宋" w:hAnsi="仿宋" w:cs="仿宋" w:hint="eastAsia"/>
            <w:lang w:eastAsia="zh-CN"/>
          </w:rPr>
          <w:t>(七)、机械设备安全保障措施</w:t>
        </w:r>
        <w:r>
          <w:tab/>
        </w:r>
        <w:r>
          <w:fldChar w:fldCharType="begin"/>
        </w:r>
        <w:r>
          <w:instrText xml:space="preserve"> PAGEREF _Toc4321 \h </w:instrText>
        </w:r>
        <w:r>
          <w:fldChar w:fldCharType="separate"/>
        </w:r>
        <w:r>
          <w:t>34</w:t>
        </w:r>
        <w:r>
          <w:fldChar w:fldCharType="end"/>
        </w:r>
      </w:hyperlink>
    </w:p>
    <w:p>
      <w:pPr>
        <w:pStyle w:val="TOC1"/>
        <w:tabs>
          <w:tab w:val="right" w:leader="dot" w:pos="8306"/>
        </w:tabs>
      </w:pPr>
      <w:hyperlink w:anchor="_Toc31131" w:history="1">
        <w:r>
          <w:rPr>
            <w:rFonts w:ascii="仿宋" w:eastAsia="仿宋" w:hAnsi="仿宋" w:cs="仿宋" w:hint="eastAsia"/>
            <w:lang w:eastAsia="zh-CN"/>
          </w:rPr>
          <w:t>十、存储用贵金属材料项目创新与研发</w:t>
        </w:r>
        <w:r>
          <w:tab/>
        </w:r>
        <w:r>
          <w:fldChar w:fldCharType="begin"/>
        </w:r>
        <w:r>
          <w:instrText xml:space="preserve"> PAGEREF _Toc31131 \h </w:instrText>
        </w:r>
        <w:r>
          <w:fldChar w:fldCharType="separate"/>
        </w:r>
        <w:r>
          <w:t>35</w:t>
        </w:r>
        <w:r>
          <w:fldChar w:fldCharType="end"/>
        </w:r>
      </w:hyperlink>
    </w:p>
    <w:p>
      <w:pPr>
        <w:pStyle w:val="TOC2"/>
        <w:tabs>
          <w:tab w:val="right" w:leader="dot" w:pos="8306"/>
        </w:tabs>
      </w:pPr>
      <w:hyperlink w:anchor="_Toc825" w:history="1">
        <w:r>
          <w:rPr>
            <w:rFonts w:ascii="仿宋" w:eastAsia="仿宋" w:hAnsi="仿宋" w:cs="仿宋" w:hint="eastAsia"/>
            <w:lang w:eastAsia="zh-CN"/>
          </w:rPr>
          <w:t>(一)、创新策略与方向</w:t>
        </w:r>
        <w:r>
          <w:tab/>
        </w:r>
        <w:r>
          <w:fldChar w:fldCharType="begin"/>
        </w:r>
        <w:r>
          <w:instrText xml:space="preserve"> PAGEREF _Toc825 \h </w:instrText>
        </w:r>
        <w:r>
          <w:fldChar w:fldCharType="separate"/>
        </w:r>
        <w:r>
          <w:t>35</w:t>
        </w:r>
        <w:r>
          <w:fldChar w:fldCharType="end"/>
        </w:r>
      </w:hyperlink>
    </w:p>
    <w:p>
      <w:pPr>
        <w:pStyle w:val="TOC2"/>
        <w:tabs>
          <w:tab w:val="right" w:leader="dot" w:pos="8306"/>
        </w:tabs>
      </w:pPr>
      <w:hyperlink w:anchor="_Toc11821" w:history="1">
        <w:r>
          <w:rPr>
            <w:rFonts w:ascii="仿宋" w:eastAsia="仿宋" w:hAnsi="仿宋" w:cs="仿宋" w:hint="eastAsia"/>
            <w:lang w:eastAsia="zh-CN"/>
          </w:rPr>
          <w:t>(二)、研发规划与投入</w:t>
        </w:r>
        <w:r>
          <w:tab/>
        </w:r>
        <w:r>
          <w:fldChar w:fldCharType="begin"/>
        </w:r>
        <w:r>
          <w:instrText xml:space="preserve"> PAGEREF _Toc11821 \h </w:instrText>
        </w:r>
        <w:r>
          <w:fldChar w:fldCharType="separate"/>
        </w:r>
        <w:r>
          <w:t>36</w:t>
        </w:r>
        <w:r>
          <w:fldChar w:fldCharType="end"/>
        </w:r>
      </w:hyperlink>
    </w:p>
    <w:p>
      <w:pPr>
        <w:pStyle w:val="TOC1"/>
        <w:tabs>
          <w:tab w:val="right" w:leader="dot" w:pos="8306"/>
        </w:tabs>
      </w:pPr>
      <w:hyperlink w:anchor="_Toc23638" w:history="1">
        <w:r>
          <w:rPr>
            <w:rFonts w:ascii="仿宋" w:eastAsia="仿宋" w:hAnsi="仿宋" w:cs="仿宋" w:hint="eastAsia"/>
            <w:lang w:eastAsia="zh-CN"/>
          </w:rPr>
          <w:t>十一、存储用贵金属材料项目社会影响</w:t>
        </w:r>
        <w:r>
          <w:tab/>
        </w:r>
        <w:r>
          <w:fldChar w:fldCharType="begin"/>
        </w:r>
        <w:r>
          <w:instrText xml:space="preserve"> PAGEREF _Toc23638 \h </w:instrText>
        </w:r>
        <w:r>
          <w:fldChar w:fldCharType="separate"/>
        </w:r>
        <w:r>
          <w:t>38</w:t>
        </w:r>
        <w:r>
          <w:fldChar w:fldCharType="end"/>
        </w:r>
      </w:hyperlink>
    </w:p>
    <w:p>
      <w:pPr>
        <w:pStyle w:val="TOC2"/>
        <w:tabs>
          <w:tab w:val="right" w:leader="dot" w:pos="8306"/>
        </w:tabs>
      </w:pPr>
      <w:hyperlink w:anchor="_Toc29055" w:history="1">
        <w:r>
          <w:rPr>
            <w:rFonts w:ascii="仿宋" w:eastAsia="仿宋" w:hAnsi="仿宋" w:cs="仿宋" w:hint="eastAsia"/>
            <w:lang w:eastAsia="zh-CN"/>
          </w:rPr>
          <w:t>(一)、社会责任与义务</w:t>
        </w:r>
        <w:r>
          <w:tab/>
        </w:r>
        <w:r>
          <w:fldChar w:fldCharType="begin"/>
        </w:r>
        <w:r>
          <w:instrText xml:space="preserve"> PAGEREF _Toc29055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33" w:history="1">
        <w:r>
          <w:rPr>
            <w:rFonts w:ascii="仿宋" w:eastAsia="仿宋" w:hAnsi="仿宋" w:cs="仿宋" w:hint="eastAsia"/>
            <w:lang w:eastAsia="zh-CN"/>
          </w:rPr>
          <w:t>(二)、社会参与与沟通</w:t>
        </w:r>
        <w:r>
          <w:tab/>
        </w:r>
        <w:r>
          <w:fldChar w:fldCharType="begin"/>
        </w:r>
        <w:r>
          <w:instrText xml:space="preserve"> PAGEREF _Toc3333 \h </w:instrText>
        </w:r>
        <w:r>
          <w:fldChar w:fldCharType="separate"/>
        </w:r>
        <w:r>
          <w:t>39</w:t>
        </w:r>
        <w:r>
          <w:fldChar w:fldCharType="end"/>
        </w:r>
      </w:hyperlink>
    </w:p>
    <w:p>
      <w:pPr>
        <w:pStyle w:val="TOC1"/>
        <w:tabs>
          <w:tab w:val="right" w:leader="dot" w:pos="8306"/>
        </w:tabs>
      </w:pPr>
      <w:hyperlink w:anchor="_Toc15270" w:history="1">
        <w:r>
          <w:rPr>
            <w:rFonts w:ascii="仿宋" w:eastAsia="仿宋" w:hAnsi="仿宋" w:cs="仿宋" w:hint="eastAsia"/>
            <w:lang w:eastAsia="zh-CN"/>
          </w:rPr>
          <w:t>十二、存储用贵金属材料项目风险管理</w:t>
        </w:r>
        <w:r>
          <w:tab/>
        </w:r>
        <w:r>
          <w:fldChar w:fldCharType="begin"/>
        </w:r>
        <w:r>
          <w:instrText xml:space="preserve"> PAGEREF _Toc15270 \h </w:instrText>
        </w:r>
        <w:r>
          <w:fldChar w:fldCharType="separate"/>
        </w:r>
        <w:r>
          <w:t>40</w:t>
        </w:r>
        <w:r>
          <w:fldChar w:fldCharType="end"/>
        </w:r>
      </w:hyperlink>
    </w:p>
    <w:p>
      <w:pPr>
        <w:pStyle w:val="TOC2"/>
        <w:tabs>
          <w:tab w:val="right" w:leader="dot" w:pos="8306"/>
        </w:tabs>
      </w:pPr>
      <w:hyperlink w:anchor="_Toc13720" w:history="1">
        <w:r>
          <w:rPr>
            <w:rFonts w:ascii="仿宋" w:eastAsia="仿宋" w:hAnsi="仿宋" w:cs="仿宋" w:hint="eastAsia"/>
            <w:lang w:eastAsia="zh-CN"/>
          </w:rPr>
          <w:t>(一)、风险识别与评估</w:t>
        </w:r>
        <w:r>
          <w:tab/>
        </w:r>
        <w:r>
          <w:fldChar w:fldCharType="begin"/>
        </w:r>
        <w:r>
          <w:instrText xml:space="preserve"> PAGEREF _Toc13720 \h </w:instrText>
        </w:r>
        <w:r>
          <w:fldChar w:fldCharType="separate"/>
        </w:r>
        <w:r>
          <w:t>40</w:t>
        </w:r>
        <w:r>
          <w:fldChar w:fldCharType="end"/>
        </w:r>
      </w:hyperlink>
    </w:p>
    <w:p>
      <w:pPr>
        <w:pStyle w:val="TOC2"/>
        <w:tabs>
          <w:tab w:val="right" w:leader="dot" w:pos="8306"/>
        </w:tabs>
      </w:pPr>
      <w:hyperlink w:anchor="_Toc23028" w:history="1">
        <w:r>
          <w:rPr>
            <w:rFonts w:ascii="仿宋" w:eastAsia="仿宋" w:hAnsi="仿宋" w:cs="仿宋" w:hint="eastAsia"/>
            <w:lang w:eastAsia="zh-CN"/>
          </w:rPr>
          <w:t>(二)、风险应对策略</w:t>
        </w:r>
        <w:r>
          <w:tab/>
        </w:r>
        <w:r>
          <w:fldChar w:fldCharType="begin"/>
        </w:r>
        <w:r>
          <w:instrText xml:space="preserve"> PAGEREF _Toc23028 \h </w:instrText>
        </w:r>
        <w:r>
          <w:fldChar w:fldCharType="separate"/>
        </w:r>
        <w:r>
          <w:t>41</w:t>
        </w:r>
        <w:r>
          <w:fldChar w:fldCharType="end"/>
        </w:r>
      </w:hyperlink>
    </w:p>
    <w:p>
      <w:pPr>
        <w:pStyle w:val="TOC2"/>
        <w:tabs>
          <w:tab w:val="right" w:leader="dot" w:pos="8306"/>
        </w:tabs>
      </w:pPr>
      <w:hyperlink w:anchor="_Toc2878" w:history="1">
        <w:r>
          <w:rPr>
            <w:rFonts w:ascii="仿宋" w:eastAsia="仿宋" w:hAnsi="仿宋" w:cs="仿宋" w:hint="eastAsia"/>
            <w:lang w:eastAsia="zh-CN"/>
          </w:rPr>
          <w:t>(三)、风险监控与控制</w:t>
        </w:r>
        <w:r>
          <w:tab/>
        </w:r>
        <w:r>
          <w:fldChar w:fldCharType="begin"/>
        </w:r>
        <w:r>
          <w:instrText xml:space="preserve"> PAGEREF _Toc2878 \h </w:instrText>
        </w:r>
        <w:r>
          <w:fldChar w:fldCharType="separate"/>
        </w:r>
        <w:r>
          <w:t>43</w:t>
        </w:r>
        <w:r>
          <w:fldChar w:fldCharType="end"/>
        </w:r>
      </w:hyperlink>
    </w:p>
    <w:p>
      <w:pPr>
        <w:pStyle w:val="TOC1"/>
        <w:tabs>
          <w:tab w:val="right" w:leader="dot" w:pos="8306"/>
        </w:tabs>
      </w:pPr>
      <w:hyperlink w:anchor="_Toc23923" w:history="1">
        <w:r>
          <w:rPr>
            <w:rFonts w:ascii="仿宋" w:eastAsia="仿宋" w:hAnsi="仿宋" w:cs="仿宋" w:hint="eastAsia"/>
            <w:lang w:eastAsia="zh-CN"/>
          </w:rPr>
          <w:t>十三、营销与推广策略</w:t>
        </w:r>
        <w:r>
          <w:tab/>
        </w:r>
        <w:r>
          <w:fldChar w:fldCharType="begin"/>
        </w:r>
        <w:r>
          <w:instrText xml:space="preserve"> PAGEREF _Toc23923 \h </w:instrText>
        </w:r>
        <w:r>
          <w:fldChar w:fldCharType="separate"/>
        </w:r>
        <w:r>
          <w:t>44</w:t>
        </w:r>
        <w:r>
          <w:fldChar w:fldCharType="end"/>
        </w:r>
      </w:hyperlink>
    </w:p>
    <w:p>
      <w:pPr>
        <w:pStyle w:val="TOC2"/>
        <w:tabs>
          <w:tab w:val="right" w:leader="dot" w:pos="8306"/>
        </w:tabs>
      </w:pPr>
      <w:hyperlink w:anchor="_Toc12550" w:history="1">
        <w:r>
          <w:rPr>
            <w:rFonts w:ascii="仿宋" w:eastAsia="仿宋" w:hAnsi="仿宋" w:cs="仿宋" w:hint="eastAsia"/>
            <w:lang w:eastAsia="zh-CN"/>
          </w:rPr>
          <w:t>(一)、产品/服务定位与特点</w:t>
        </w:r>
        <w:r>
          <w:tab/>
        </w:r>
        <w:r>
          <w:fldChar w:fldCharType="begin"/>
        </w:r>
        <w:r>
          <w:instrText xml:space="preserve"> PAGEREF _Toc12550 \h </w:instrText>
        </w:r>
        <w:r>
          <w:fldChar w:fldCharType="separate"/>
        </w:r>
        <w:r>
          <w:t>44</w:t>
        </w:r>
        <w:r>
          <w:fldChar w:fldCharType="end"/>
        </w:r>
      </w:hyperlink>
    </w:p>
    <w:p>
      <w:pPr>
        <w:pStyle w:val="TOC2"/>
        <w:tabs>
          <w:tab w:val="right" w:leader="dot" w:pos="8306"/>
        </w:tabs>
      </w:pPr>
      <w:hyperlink w:anchor="_Toc8804" w:history="1">
        <w:r>
          <w:rPr>
            <w:rFonts w:ascii="仿宋" w:eastAsia="仿宋" w:hAnsi="仿宋" w:cs="仿宋" w:hint="eastAsia"/>
            <w:lang w:eastAsia="zh-CN"/>
          </w:rPr>
          <w:t>(二)、市场定位与竞争分析</w:t>
        </w:r>
        <w:r>
          <w:tab/>
        </w:r>
        <w:r>
          <w:fldChar w:fldCharType="begin"/>
        </w:r>
        <w:r>
          <w:instrText xml:space="preserve"> PAGEREF _Toc8804 \h </w:instrText>
        </w:r>
        <w:r>
          <w:fldChar w:fldCharType="separate"/>
        </w:r>
        <w:r>
          <w:t>45</w:t>
        </w:r>
        <w:r>
          <w:fldChar w:fldCharType="end"/>
        </w:r>
      </w:hyperlink>
    </w:p>
    <w:p>
      <w:pPr>
        <w:pStyle w:val="TOC2"/>
        <w:tabs>
          <w:tab w:val="right" w:leader="dot" w:pos="8306"/>
        </w:tabs>
      </w:pPr>
      <w:hyperlink w:anchor="_Toc27126" w:history="1">
        <w:r>
          <w:rPr>
            <w:rFonts w:ascii="仿宋" w:eastAsia="仿宋" w:hAnsi="仿宋" w:cs="仿宋" w:hint="eastAsia"/>
            <w:lang w:eastAsia="zh-CN"/>
          </w:rPr>
          <w:t>(三)、营销渠道与策略</w:t>
        </w:r>
        <w:r>
          <w:tab/>
        </w:r>
        <w:r>
          <w:fldChar w:fldCharType="begin"/>
        </w:r>
        <w:r>
          <w:instrText xml:space="preserve"> PAGEREF _Toc27126 \h </w:instrText>
        </w:r>
        <w:r>
          <w:fldChar w:fldCharType="separate"/>
        </w:r>
        <w:r>
          <w:t>47</w:t>
        </w:r>
        <w:r>
          <w:fldChar w:fldCharType="end"/>
        </w:r>
      </w:hyperlink>
    </w:p>
    <w:p>
      <w:pPr>
        <w:pStyle w:val="TOC2"/>
        <w:tabs>
          <w:tab w:val="right" w:leader="dot" w:pos="8306"/>
        </w:tabs>
      </w:pPr>
      <w:hyperlink w:anchor="_Toc24689" w:history="1">
        <w:r>
          <w:rPr>
            <w:rFonts w:ascii="仿宋" w:eastAsia="仿宋" w:hAnsi="仿宋" w:cs="仿宋" w:hint="eastAsia"/>
            <w:lang w:eastAsia="zh-CN"/>
          </w:rPr>
          <w:t>(四)、推广与宣传活动</w:t>
        </w:r>
        <w:r>
          <w:tab/>
        </w:r>
        <w:r>
          <w:fldChar w:fldCharType="begin"/>
        </w:r>
        <w:r>
          <w:instrText xml:space="preserve"> PAGEREF _Toc24689 \h </w:instrText>
        </w:r>
        <w:r>
          <w:fldChar w:fldCharType="separate"/>
        </w:r>
        <w:r>
          <w:t>48</w:t>
        </w:r>
        <w:r>
          <w:fldChar w:fldCharType="end"/>
        </w:r>
      </w:hyperlink>
    </w:p>
    <w:p>
      <w:pPr>
        <w:pStyle w:val="TOC1"/>
        <w:tabs>
          <w:tab w:val="right" w:leader="dot" w:pos="8306"/>
        </w:tabs>
      </w:pPr>
      <w:hyperlink w:anchor="_Toc29916" w:history="1">
        <w:r>
          <w:rPr>
            <w:rFonts w:ascii="仿宋" w:eastAsia="仿宋" w:hAnsi="仿宋" w:cs="仿宋" w:hint="eastAsia"/>
            <w:lang w:eastAsia="zh-CN"/>
          </w:rPr>
          <w:t>十四、存储用贵金属材料项目治理与监督</w:t>
        </w:r>
        <w:r>
          <w:tab/>
        </w:r>
        <w:r>
          <w:fldChar w:fldCharType="begin"/>
        </w:r>
        <w:r>
          <w:instrText xml:space="preserve"> PAGEREF _Toc29916 \h </w:instrText>
        </w:r>
        <w:r>
          <w:fldChar w:fldCharType="separate"/>
        </w:r>
        <w:r>
          <w:t>53</w:t>
        </w:r>
        <w:r>
          <w:fldChar w:fldCharType="end"/>
        </w:r>
      </w:hyperlink>
    </w:p>
    <w:p>
      <w:pPr>
        <w:pStyle w:val="TOC2"/>
        <w:tabs>
          <w:tab w:val="right" w:leader="dot" w:pos="8306"/>
        </w:tabs>
      </w:pPr>
      <w:hyperlink w:anchor="_Toc29108" w:history="1">
        <w:r>
          <w:rPr>
            <w:rFonts w:ascii="仿宋" w:eastAsia="仿宋" w:hAnsi="仿宋" w:cs="仿宋" w:hint="eastAsia"/>
            <w:lang w:eastAsia="zh-CN"/>
          </w:rPr>
          <w:t>(一)、存储用贵金属材料项目治理结构</w:t>
        </w:r>
        <w:r>
          <w:tab/>
        </w:r>
        <w:r>
          <w:fldChar w:fldCharType="begin"/>
        </w:r>
        <w:r>
          <w:instrText xml:space="preserve"> PAGEREF _Toc29108 \h </w:instrText>
        </w:r>
        <w:r>
          <w:fldChar w:fldCharType="separate"/>
        </w:r>
        <w:r>
          <w:t>53</w:t>
        </w:r>
        <w:r>
          <w:fldChar w:fldCharType="end"/>
        </w:r>
      </w:hyperlink>
    </w:p>
    <w:p>
      <w:pPr>
        <w:pStyle w:val="TOC2"/>
        <w:tabs>
          <w:tab w:val="right" w:leader="dot" w:pos="8306"/>
        </w:tabs>
      </w:pPr>
      <w:hyperlink w:anchor="_Toc10191" w:history="1">
        <w:r>
          <w:rPr>
            <w:rFonts w:ascii="仿宋" w:eastAsia="仿宋" w:hAnsi="仿宋" w:cs="仿宋" w:hint="eastAsia"/>
            <w:lang w:eastAsia="zh-CN"/>
          </w:rPr>
          <w:t>(二)、监督与审计</w:t>
        </w:r>
        <w:r>
          <w:tab/>
        </w:r>
        <w:r>
          <w:fldChar w:fldCharType="begin"/>
        </w:r>
        <w:r>
          <w:instrText xml:space="preserve"> PAGEREF _Toc10191 \h </w:instrText>
        </w:r>
        <w:r>
          <w:fldChar w:fldCharType="separate"/>
        </w:r>
        <w:r>
          <w:t>55</w:t>
        </w:r>
        <w:r>
          <w:fldChar w:fldCharType="end"/>
        </w:r>
      </w:hyperlink>
    </w:p>
    <w:p>
      <w:pPr>
        <w:pStyle w:val="TOC1"/>
        <w:tabs>
          <w:tab w:val="right" w:leader="dot" w:pos="8306"/>
        </w:tabs>
      </w:pPr>
      <w:hyperlink w:anchor="_Toc11977" w:history="1">
        <w:r>
          <w:rPr>
            <w:rFonts w:ascii="仿宋" w:eastAsia="仿宋" w:hAnsi="仿宋" w:cs="仿宋" w:hint="eastAsia"/>
            <w:lang w:eastAsia="zh-CN"/>
          </w:rPr>
          <w:t>十五、风险识别与分类</w:t>
        </w:r>
        <w:r>
          <w:tab/>
        </w:r>
        <w:r>
          <w:fldChar w:fldCharType="begin"/>
        </w:r>
        <w:r>
          <w:instrText xml:space="preserve"> PAGEREF _Toc11977 \h </w:instrText>
        </w:r>
        <w:r>
          <w:fldChar w:fldCharType="separate"/>
        </w:r>
        <w:r>
          <w:t>56</w:t>
        </w:r>
        <w:r>
          <w:fldChar w:fldCharType="end"/>
        </w:r>
      </w:hyperlink>
    </w:p>
    <w:p>
      <w:pPr>
        <w:pStyle w:val="TOC2"/>
        <w:tabs>
          <w:tab w:val="right" w:leader="dot" w:pos="8306"/>
        </w:tabs>
      </w:pPr>
      <w:hyperlink w:anchor="_Toc20590" w:history="1">
        <w:r>
          <w:rPr>
            <w:rFonts w:ascii="仿宋" w:eastAsia="仿宋" w:hAnsi="仿宋" w:cs="仿宋" w:hint="eastAsia"/>
            <w:lang w:eastAsia="zh-CN"/>
          </w:rPr>
          <w:t>(一)、风险识别</w:t>
        </w:r>
        <w:r>
          <w:tab/>
        </w:r>
        <w:r>
          <w:fldChar w:fldCharType="begin"/>
        </w:r>
        <w:r>
          <w:instrText xml:space="preserve"> PAGEREF _Toc20590 \h </w:instrText>
        </w:r>
        <w:r>
          <w:fldChar w:fldCharType="separate"/>
        </w:r>
        <w:r>
          <w:t>56</w:t>
        </w:r>
        <w:r>
          <w:fldChar w:fldCharType="end"/>
        </w:r>
      </w:hyperlink>
    </w:p>
    <w:p>
      <w:pPr>
        <w:pStyle w:val="TOC2"/>
        <w:tabs>
          <w:tab w:val="right" w:leader="dot" w:pos="8306"/>
        </w:tabs>
      </w:pPr>
      <w:hyperlink w:anchor="_Toc28791" w:history="1">
        <w:r>
          <w:rPr>
            <w:rFonts w:ascii="仿宋" w:eastAsia="仿宋" w:hAnsi="仿宋" w:cs="仿宋" w:hint="eastAsia"/>
            <w:lang w:eastAsia="zh-CN"/>
          </w:rPr>
          <w:t>(二)、风险分类</w:t>
        </w:r>
        <w:r>
          <w:tab/>
        </w:r>
        <w:r>
          <w:fldChar w:fldCharType="begin"/>
        </w:r>
        <w:r>
          <w:instrText xml:space="preserve"> PAGEREF _Toc28791 \h </w:instrText>
        </w:r>
        <w:r>
          <w:fldChar w:fldCharType="separate"/>
        </w:r>
        <w:r>
          <w:t>57</w:t>
        </w:r>
        <w:r>
          <w:fldChar w:fldCharType="end"/>
        </w:r>
      </w:hyperlink>
    </w:p>
    <w:p>
      <w:pPr>
        <w:pStyle w:val="TOC1"/>
        <w:tabs>
          <w:tab w:val="right" w:leader="dot" w:pos="8306"/>
        </w:tabs>
      </w:pPr>
      <w:hyperlink w:anchor="_Toc18272" w:history="1">
        <w:r>
          <w:rPr>
            <w:rFonts w:ascii="仿宋" w:eastAsia="仿宋" w:hAnsi="仿宋" w:cs="仿宋" w:hint="eastAsia"/>
            <w:lang w:eastAsia="zh-CN"/>
          </w:rPr>
          <w:t>十六、质量管理体系</w:t>
        </w:r>
        <w:r>
          <w:tab/>
        </w:r>
        <w:r>
          <w:fldChar w:fldCharType="begin"/>
        </w:r>
        <w:r>
          <w:instrText xml:space="preserve"> PAGEREF _Toc18272 \h </w:instrText>
        </w:r>
        <w:r>
          <w:fldChar w:fldCharType="separate"/>
        </w:r>
        <w:r>
          <w:t>59</w:t>
        </w:r>
        <w:r>
          <w:fldChar w:fldCharType="end"/>
        </w:r>
      </w:hyperlink>
    </w:p>
    <w:p>
      <w:pPr>
        <w:pStyle w:val="TOC2"/>
        <w:tabs>
          <w:tab w:val="right" w:leader="dot" w:pos="8306"/>
        </w:tabs>
      </w:pPr>
      <w:hyperlink w:anchor="_Toc3012" w:history="1">
        <w:r>
          <w:rPr>
            <w:rFonts w:ascii="仿宋" w:eastAsia="仿宋" w:hAnsi="仿宋" w:cs="仿宋" w:hint="eastAsia"/>
            <w:lang w:eastAsia="zh-CN"/>
          </w:rPr>
          <w:t>(一)、质量目标与方针</w:t>
        </w:r>
        <w:r>
          <w:tab/>
        </w:r>
        <w:r>
          <w:fldChar w:fldCharType="begin"/>
        </w:r>
        <w:r>
          <w:instrText xml:space="preserve"> PAGEREF _Toc3012 \h </w:instrText>
        </w:r>
        <w:r>
          <w:fldChar w:fldCharType="separate"/>
        </w:r>
        <w:r>
          <w:t>59</w:t>
        </w:r>
        <w:r>
          <w:fldChar w:fldCharType="end"/>
        </w:r>
      </w:hyperlink>
    </w:p>
    <w:p>
      <w:pPr>
        <w:pStyle w:val="TOC2"/>
        <w:tabs>
          <w:tab w:val="right" w:leader="dot" w:pos="8306"/>
        </w:tabs>
      </w:pPr>
      <w:hyperlink w:anchor="_Toc22702" w:history="1">
        <w:r>
          <w:rPr>
            <w:rFonts w:ascii="仿宋" w:eastAsia="仿宋" w:hAnsi="仿宋" w:cs="仿宋" w:hint="eastAsia"/>
            <w:lang w:eastAsia="zh-CN"/>
          </w:rPr>
          <w:t>(二)、质量管理责任</w:t>
        </w:r>
        <w:r>
          <w:tab/>
        </w:r>
        <w:r>
          <w:fldChar w:fldCharType="begin"/>
        </w:r>
        <w:r>
          <w:instrText xml:space="preserve"> PAGEREF _Toc22702 \h </w:instrText>
        </w:r>
        <w:r>
          <w:fldChar w:fldCharType="separate"/>
        </w:r>
        <w:r>
          <w:t>60</w:t>
        </w:r>
        <w:r>
          <w:fldChar w:fldCharType="end"/>
        </w:r>
      </w:hyperlink>
    </w:p>
    <w:p>
      <w:pPr>
        <w:pStyle w:val="TOC2"/>
        <w:tabs>
          <w:tab w:val="right" w:leader="dot" w:pos="8306"/>
        </w:tabs>
      </w:pPr>
      <w:hyperlink w:anchor="_Toc866" w:history="1">
        <w:r>
          <w:rPr>
            <w:rFonts w:ascii="仿宋" w:eastAsia="仿宋" w:hAnsi="仿宋" w:cs="仿宋" w:hint="eastAsia"/>
            <w:lang w:eastAsia="zh-CN"/>
          </w:rPr>
          <w:t>(三)、质量管理体系文件</w:t>
        </w:r>
        <w:r>
          <w:tab/>
        </w:r>
        <w:r>
          <w:fldChar w:fldCharType="begin"/>
        </w:r>
        <w:r>
          <w:instrText xml:space="preserve"> PAGEREF _Toc866 \h </w:instrText>
        </w:r>
        <w:r>
          <w:fldChar w:fldCharType="separate"/>
        </w:r>
        <w:r>
          <w:t>62</w:t>
        </w:r>
        <w:r>
          <w:fldChar w:fldCharType="end"/>
        </w:r>
      </w:hyperlink>
    </w:p>
    <w:p>
      <w:pPr>
        <w:pStyle w:val="TOC2"/>
        <w:tabs>
          <w:tab w:val="right" w:leader="dot" w:pos="8306"/>
        </w:tabs>
      </w:pPr>
      <w:hyperlink w:anchor="_Toc28635" w:history="1">
        <w:r>
          <w:rPr>
            <w:rFonts w:ascii="仿宋" w:eastAsia="仿宋" w:hAnsi="仿宋" w:cs="仿宋" w:hint="eastAsia"/>
            <w:lang w:eastAsia="zh-CN"/>
          </w:rPr>
          <w:t>(四)、质量培训与教育</w:t>
        </w:r>
        <w:r>
          <w:tab/>
        </w:r>
        <w:r>
          <w:fldChar w:fldCharType="begin"/>
        </w:r>
        <w:r>
          <w:instrText xml:space="preserve"> PAGEREF _Toc28635 \h </w:instrText>
        </w:r>
        <w:r>
          <w:fldChar w:fldCharType="separate"/>
        </w:r>
        <w:r>
          <w:t>64</w:t>
        </w:r>
        <w:r>
          <w:fldChar w:fldCharType="end"/>
        </w:r>
      </w:hyperlink>
    </w:p>
    <w:p>
      <w:pPr>
        <w:pStyle w:val="TOC2"/>
        <w:tabs>
          <w:tab w:val="right" w:leader="dot" w:pos="8306"/>
        </w:tabs>
      </w:pPr>
      <w:hyperlink w:anchor="_Toc16864" w:history="1">
        <w:r>
          <w:rPr>
            <w:rFonts w:ascii="仿宋" w:eastAsia="仿宋" w:hAnsi="仿宋" w:cs="仿宋" w:hint="eastAsia"/>
            <w:lang w:eastAsia="zh-CN"/>
          </w:rPr>
          <w:t>(五)、质量审核与评价</w:t>
        </w:r>
        <w:r>
          <w:tab/>
        </w:r>
        <w:r>
          <w:fldChar w:fldCharType="begin"/>
        </w:r>
        <w:r>
          <w:instrText xml:space="preserve"> PAGEREF _Toc16864 \h </w:instrText>
        </w:r>
        <w:r>
          <w:fldChar w:fldCharType="separate"/>
        </w:r>
        <w:r>
          <w:t>65</w:t>
        </w:r>
        <w:r>
          <w:fldChar w:fldCharType="end"/>
        </w:r>
      </w:hyperlink>
    </w:p>
    <w:p>
      <w:pPr>
        <w:pStyle w:val="TOC2"/>
        <w:tabs>
          <w:tab w:val="right" w:leader="dot" w:pos="8306"/>
        </w:tabs>
      </w:pPr>
      <w:hyperlink w:anchor="_Toc11764" w:history="1">
        <w:r>
          <w:rPr>
            <w:rFonts w:ascii="仿宋" w:eastAsia="仿宋" w:hAnsi="仿宋" w:cs="仿宋" w:hint="eastAsia"/>
            <w:lang w:eastAsia="zh-CN"/>
          </w:rPr>
          <w:t>(六)、不符合与纠正措施</w:t>
        </w:r>
        <w:r>
          <w:tab/>
        </w:r>
        <w:r>
          <w:fldChar w:fldCharType="begin"/>
        </w:r>
        <w:r>
          <w:instrText xml:space="preserve"> PAGEREF _Toc11764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26"/>
      <w:r>
        <w:rPr>
          <w:rFonts w:ascii="仿宋" w:eastAsia="仿宋" w:hAnsi="仿宋" w:cs="仿宋" w:hint="eastAsia"/>
          <w:sz w:val="28"/>
          <w:lang w:eastAsia="zh-CN"/>
        </w:rPr>
        <w:t>一、存储用贵金属材料项目危机管理</w:t>
      </w:r>
      <w:bookmarkEnd w:id="2"/>
    </w:p>
    <w:p>
      <w:pPr>
        <w:pStyle w:val="Heading2"/>
        <w:rPr>
          <w:rFonts w:ascii="仿宋" w:eastAsia="仿宋" w:hAnsi="仿宋" w:cs="仿宋" w:hint="eastAsia"/>
          <w:lang w:eastAsia="zh-CN"/>
        </w:rPr>
      </w:pPr>
      <w:bookmarkStart w:id="3" w:name="_Toc137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项目危机管理中，危机预警与识别是确保存储用贵金属材料项目稳健运行的核心步骤。通过建立全面的监测机制，存储用贵金属材料项目团队旨在及时发现和理解潜在的风险和危机因素，以便采取及时的预防和应对措施，确保存储用贵金属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存储用贵金属材料项目团队全面分析了整个存储用贵金属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存储用贵金属材料项目团队着重于明确定义存储用贵金属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存储用贵金属材料项目进展的持续监控，团队能够及时发现潜在问题并作出迅速反应。存储用贵金属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在这一阶段，团队的专业素养和反应速度将发挥至关重要的作用，以确保潜在危机能够在初期得到有效的处理，最大程度地减轻负面影响。通过危机预警与识别，存储用贵金属材料项目得以更有序、可控地推进。</w:t>
      </w:r>
    </w:p>
    <w:p>
      <w:pPr>
        <w:pStyle w:val="Heading2"/>
        <w:ind w:firstLine="560" w:firstLineChars="200"/>
        <w:rPr>
          <w:rFonts w:ascii="仿宋" w:eastAsia="仿宋" w:hAnsi="仿宋" w:cs="仿宋" w:hint="eastAsia"/>
          <w:sz w:val="28"/>
          <w:lang w:eastAsia="zh-CN"/>
        </w:rPr>
      </w:pPr>
      <w:bookmarkStart w:id="4" w:name="_Toc281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在危机发生时，存储用贵金属材料项目团队立即行动，成立了应急小组。该小组的任务是迅速制定并实施紧急应对措施，以最小化潜在损失。以下是采取的主要措施：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暂停存储用贵金属材料项目进度：为遏制危机蔓延，存储用贵金属材料项目暂时停止进行，以便全面评估当前状况。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资源重新分配：重新评估存储用贵金属材料项目资源的分配，确保最大限度地减小损失。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实时沟通：与关键利益相关者建立实时沟通机制，向他们传递存储用贵金属材料项目危机的实际状况，保障存储用贵金属材料项目核心利益。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在紧急应对的同时，存储用贵金属材料项目团队强调了团队协作和有效沟通的重要性。以下是团队协作的关键举措：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信息共享机制：建立了信息共享平台，确保团队成员能够及时获取存储用贵金属材料项目危机的实时信息。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领导者沟通：存储用贵金属材料项目领导者通过定期会议和即时沟通工具，指导团队应对危机，保持团队稳定运行。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随着危机得到初步控制，存储用贵金属材料项目团队转向制定恢复计划，以确保存储用贵金属材料项目能够从中迅速恢复。主要恢复计划包括：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修复受损的进度计划：重新评估存储用贵金属材料项目进度，制定修复计划，确保存储用贵金属材料项目尽快回归正常进程。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重新调整资源分配：优化资源分配，确保存储用贵金属材料项目在有限资源下高效运转。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风险管理机制加强：对存储用贵金属材料项目风险进行全面评估，制定更强化的风险管理策略，以预防未来可能的危机。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698"/>
      <w:r>
        <w:rPr>
          <w:rFonts w:ascii="仿宋" w:eastAsia="仿宋" w:hAnsi="仿宋" w:cs="仿宋" w:hint="eastAsia"/>
          <w:sz w:val="28"/>
          <w:lang w:eastAsia="zh-CN"/>
        </w:rPr>
        <w:t>二、存储用贵金属材料项目文档管理</w:t>
      </w:r>
      <w:bookmarkEnd w:id="5"/>
    </w:p>
    <w:p>
      <w:pPr>
        <w:pStyle w:val="Heading2"/>
        <w:rPr>
          <w:rFonts w:ascii="仿宋" w:eastAsia="仿宋" w:hAnsi="仿宋" w:cs="仿宋" w:hint="eastAsia"/>
          <w:lang w:eastAsia="zh-CN"/>
        </w:rPr>
      </w:pPr>
      <w:bookmarkStart w:id="6" w:name="_Toc264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存储用贵金属材料项目高度重视文档的质量和准确性，以支持存储用贵金属材料项目的各项活动和决策。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文档的编制始于存储用贵金属材料项目计划的初期，我们制定了详细的文档编制计划，明确了每个文档的内容、格式和编写责任人。在存储用贵金属材料项目启动阶段，我们首先编制了存储用贵金属材料项目章程，明确定义了存储用贵金属材料项目的目标、范围、风险等关键要素。随后，存储用贵金属材料项目团队根据计划陆续编制了需求文档、设计文档、测试文档等各类文档，确保存储用贵金属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储用贵金属材料项目管理中的重要环节，旨在确保存储用贵金属材料项目文档符合质量标准和存储用贵金属材料项目需求。在存储用贵金属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存储用贵金属材料项目相关利益方和专业领域的专家对文档进行独立审查。这有助于获取更全面、客观的反馈，确保存储用贵金属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在文档编制与审查方面建立了严格的管理机制，通过规范的流程和多维度的审查，确保存储用贵金属材料项目文档的质量、准确性和可靠性，为存储用贵金属材料项目的顺利推进提供了有力支持。</w:t>
      </w:r>
    </w:p>
    <w:p>
      <w:pPr>
        <w:pStyle w:val="Heading2"/>
        <w:ind w:firstLine="560" w:firstLineChars="200"/>
        <w:rPr>
          <w:rFonts w:ascii="仿宋" w:eastAsia="仿宋" w:hAnsi="仿宋" w:cs="仿宋" w:hint="eastAsia"/>
          <w:sz w:val="28"/>
          <w:lang w:eastAsia="zh-CN"/>
        </w:rPr>
      </w:pPr>
      <w:bookmarkStart w:id="7" w:name="_Toc1433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我们通过多渠道发布文档，包括电子邮件、存储用贵金属材料项目管理平台、内部网站等，以满足不同团队成员的偏好和需求。多渠道发布确保了信息的全面覆盖。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我们采用了精细的权限控制，确保只有授权人员可以访问敏感信息。这种安全措施保护了存储用贵金属材料项目文档的机密性，防止了未经授权的信息泄露。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4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储用贵金属材料项目生命周期中一个至关重要的环节，直接关系到存储用贵金属材料项目信息的长期保存和历史记录的完整性。在存储用贵金属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291"/>
      <w:r>
        <w:rPr>
          <w:rFonts w:ascii="仿宋" w:eastAsia="仿宋" w:hAnsi="仿宋" w:cs="仿宋" w:hint="eastAsia"/>
          <w:sz w:val="28"/>
          <w:lang w:eastAsia="zh-CN"/>
        </w:rPr>
        <w:t>三、存储用贵金属材料项目可持续发展</w:t>
      </w:r>
      <w:bookmarkEnd w:id="9"/>
    </w:p>
    <w:p>
      <w:pPr>
        <w:pStyle w:val="Heading2"/>
        <w:rPr>
          <w:rFonts w:ascii="仿宋" w:eastAsia="仿宋" w:hAnsi="仿宋" w:cs="仿宋" w:hint="eastAsia"/>
          <w:lang w:eastAsia="zh-CN"/>
        </w:rPr>
      </w:pPr>
      <w:bookmarkStart w:id="10" w:name="_Toc634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项目中，存储用贵金属材料项目团队着眼于未来，明确了可持续发展的战略方向。制定的具体可持续发展目标包括降低资源使用、采用环保技术、最大化社会效益等。这一步骤不仅有助于存储用贵金属材料项目在环保和社会责任方面达到最高标准，也为未来提供了明确的指引，确保存储用贵金属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可持续实践的融入存储用贵金属材料项目管理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存储用贵金属材料项目管理周期。从存储用贵金属材料项目规划开始，存储用贵金属材料项目团队就考虑了环境和社会的因素。在执行阶段，存储用贵金属材料项目团队积极推动绿色技术的应用，优化资源利用。此外，关注员工的社会责任，通过培训和沟通活动提高员工对可持续发展的认知，使他们能够在日常工作中践行可持续实践。这些举措不仅为存储用贵金属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53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存储用贵金属材料项目的可持续发展理念，我们深信环保与社会责任是存储用贵金属材料项目成功的关键支柱。在存储用贵金属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团队通过引入先进的环保技术、建立高效的废物处理系统以及推动能源节约措施，积极履行环保责任。定期的环保监测和评估确保存储用贵金属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不仅致力于自身可持续发展，还注重对社会的回馈。通过支持社区存储用贵金属材料项目、参与慈善事业、提供培训机会等方式，存储用贵金属材料项目积极履行社会责任。与当地社区建立积极互动，关注员工的工作与生活平衡，以及员工的身心健康，是存储用贵金属材料项目在社会责任层面的关键举措。这样的实践不仅增强了存储用贵金属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04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716"/>
      <w:r>
        <w:rPr>
          <w:rFonts w:ascii="仿宋" w:eastAsia="仿宋" w:hAnsi="仿宋" w:cs="仿宋" w:hint="eastAsia"/>
          <w:lang w:eastAsia="zh-CN"/>
        </w:rPr>
        <w:t>(一)、存储用贵金属材料行业分析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行业一直以来都是市场的关注焦点。行业内的发展趋势、竞争态势以及潜在机会都对存储用贵金属材料项目的推进产生深远的影响。通过深入研究行业的整体概貌，我们将更好地理解行业的核心特征，为存储用贵金属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行业，技术一直是推动创新和发展的关键因素。我们将对当前技术趋势进行详尽分析，包括但不限于人工智能、大数据应用、先进制造技术等。这有助于存储用贵金属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存储用贵金属材料项目成功的基础。我们将对主要竞争对手进行深入研究，包括其市场份额、产品特点、市场定位等。通过全面了解竞争对手的优势和劣势，存储用贵金属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627"/>
      <w:r>
        <w:rPr>
          <w:rFonts w:ascii="仿宋" w:eastAsia="仿宋" w:hAnsi="仿宋" w:cs="仿宋" w:hint="eastAsia"/>
          <w:sz w:val="28"/>
          <w:lang w:eastAsia="zh-CN"/>
        </w:rPr>
        <w:t>(二)、存储用贵金属材料市场分析预测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存储用贵金属材料市场未来的增长趋势。这包括市场的整体规模、各细分领域的发展趋势等。存储用贵金属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存储用贵金属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存储用贵金属材料项目实施过程中需要充分考虑的因素。我们将对市场风险进行全面评估，包括但不限于政策法规风险、市场竞争风险、技术变革风险等。通过对潜在风险的深入分析，存储用贵金属材料项目可以制定相应的风险缓解策略，降低不确定性对存储用贵金属材料项目的影响。</w:t>
      </w:r>
    </w:p>
    <w:p>
      <w:pPr>
        <w:pStyle w:val="Heading1"/>
        <w:ind w:firstLine="560" w:firstLineChars="200"/>
        <w:rPr>
          <w:rFonts w:ascii="仿宋" w:eastAsia="仿宋" w:hAnsi="仿宋" w:cs="仿宋" w:hint="eastAsia"/>
          <w:sz w:val="28"/>
          <w:lang w:eastAsia="zh-CN"/>
        </w:rPr>
      </w:pPr>
      <w:bookmarkStart w:id="15" w:name="_Toc2002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55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技术管理特点体现在其创新导向。通过引入最先进的技术趋势和解决方案，存储用贵金属材料项目致力于提升科技含量、提高质量和效率水平。这意味着我们将采用最新的工具和方法，确保存储用贵金属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存储用贵金属材料项目技术管理的显著特征。通过整合不同领域的技术资源，我们实现了跨学科的协同工作。这有助于优化技术架构，提高整体效能。此外，整合性策略还促进了不同技术团队之间的紧密沟通和高效合作，确保存储用贵金属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存储用贵金属材料项目所采用的技术。通过不断优化技术方案，存储用贵金属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存储用贵金属材料项目团队将在存储用贵金属材料项目初期识别可能的技术风险，并采取相应的预防和应对措施。通过建立健全的风险评估机制，存储用贵金属材料项目能够在实施过程中及时发现并解决潜在的技术问题，保障存储用贵金属材料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存储用贵金属材料项目中，技术将成为存储用贵金属材料项目成功的有力支持。这一深度剖析揭示了技术管理在存储用贵金属材料项目实施中的关键作用，为存储用贵金属材料项目的技术基础奠定了坚实的基础。</w:t>
      </w:r>
    </w:p>
    <w:p>
      <w:pPr>
        <w:pStyle w:val="Heading2"/>
        <w:ind w:firstLine="560" w:firstLineChars="200"/>
        <w:rPr>
          <w:rFonts w:ascii="仿宋" w:eastAsia="仿宋" w:hAnsi="仿宋" w:cs="仿宋" w:hint="eastAsia"/>
          <w:sz w:val="28"/>
          <w:lang w:eastAsia="zh-CN"/>
        </w:rPr>
      </w:pPr>
      <w:bookmarkStart w:id="17" w:name="_Toc12660"/>
      <w:r>
        <w:rPr>
          <w:rFonts w:ascii="仿宋" w:eastAsia="仿宋" w:hAnsi="仿宋" w:cs="仿宋" w:hint="eastAsia"/>
          <w:sz w:val="28"/>
          <w:lang w:eastAsia="zh-CN"/>
        </w:rPr>
        <w:t>(二)、存储用贵金属材料项目工艺技术设计方案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存储用贵金属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存储用贵金属材料项目将严格按照相关行业规范要求进行组织。通过有效控制产品质量，存储用贵金属材料项目将致力于为顾客提供优质的存储用贵金属材料项目产品和良好的服务。这体现了存储用贵金属材料项目对于生产活动合规性和质量标准的高度重视，为存储用贵金属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存储用贵金属材料项目注重生态效益和清洁生产原则。存储用贵金属材料项目建设将紧密结合地方特色经济发展，与社会经济发展规划和区域环境保护规划方案相协调一致。通过与当地区域自然生态系统的结合，存储用贵金属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存储用贵金属材料项目产品具有多样化的客户需求和个性化的特点。因此，存储用贵金属材料项目产品规格品种多样，且单批生产数量较小。为满足这一特点，存储用贵金属材料项目承办单位将建设先进的柔性制造生产线。通过广泛应用柔性制造技术，存储用贵金属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储用贵金属材料项目采用的技术具有较高的技术含量和自动化水平，处于国内先进水平。这一技术选用不仅体现了对生产效率、质量和环境友好性的高标准要求，同时为存储用贵金属材料项目的可持续发展奠定了坚实的基础。</w:t>
      </w:r>
    </w:p>
    <w:p>
      <w:pPr>
        <w:pStyle w:val="Heading2"/>
        <w:ind w:firstLine="560" w:firstLineChars="200"/>
        <w:rPr>
          <w:rFonts w:ascii="仿宋" w:eastAsia="仿宋" w:hAnsi="仿宋" w:cs="仿宋" w:hint="eastAsia"/>
          <w:sz w:val="28"/>
          <w:lang w:eastAsia="zh-CN"/>
        </w:rPr>
      </w:pPr>
      <w:bookmarkStart w:id="18" w:name="_Toc3209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为确保存储用贵金属材料项目的高效生产和技术实施，我们制定了一套精心设计的设备选型方案，以满足存储用贵金属材料项目生产、质量和环保的要求。该方案的主要特点如下：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存储用贵金属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针对存储用贵金属材料项目产品的多样性和小批量生产的特点，我们将建设柔性制造生产线。通过在设备选型中考虑柔性制造技术，可以灵活应对不同产品规格和生产需求，实现生产线的高度灵活性和适应性。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6785"/>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841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存储用贵金属材料项目的主要产品是XXXX，预计年产值为XXX万元。这一产品在市场中占据着重要的地位，其广泛的应用范围使得该存储用贵金属材料项目的市场前景非常广阔。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https://d.book118.com/247043103164006030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77953"/>
    <w:rsid w:val="5B677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431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2024-01-11T10:10:00Z</dcterms:created>
  <dcterms:modified xsi:type="dcterms:W3CDTF">2024-01-11T10:10:14Z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F4F1CC8AD2064A918C67E84865046386_11</vt:lpwstr>
  </property>
  <property fmtid="{D5CDD505-2E9C-101B-9397-08002B2CF9AE}" pid="3" name="KSOProductBuildVer">
    <vt:lpwstr>2052-12.1.0.16120</vt:lpwstr>
  </property>
</Properties>
</file>