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303E4" w:rsidP="006303E4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303E4">
        <w:rPr>
          <w:rFonts w:ascii="华文中宋" w:eastAsia="华文中宋" w:hAnsi="华文中宋"/>
          <w:b/>
          <w:sz w:val="30"/>
        </w:rPr>
        <w:t>2023</w:t>
      </w:r>
      <w:r w:rsidRPr="006303E4">
        <w:rPr>
          <w:rFonts w:ascii="华文中宋" w:eastAsia="华文中宋" w:hAnsi="华文中宋"/>
          <w:b/>
          <w:sz w:val="30"/>
        </w:rPr>
        <w:t>年上海华虹集团有限公司人员招聘考试试题及答案解析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超</w:t>
      </w:r>
      <w:r w:rsidRPr="00E0697D">
        <w:rPr>
          <w:rFonts w:ascii="Times New Roman" w:eastAsia="微软雅黑" w:hAnsi="微软雅黑" w:cs="宋体" w:hint="eastAsia"/>
          <w:szCs w:val="18"/>
        </w:rPr>
        <w:t>Y</w:t>
      </w:r>
      <w:r w:rsidRPr="00E0697D">
        <w:rPr>
          <w:rFonts w:ascii="Times New Roman" w:eastAsia="微软雅黑" w:hAnsi="微软雅黑" w:cs="宋体" w:hint="eastAsia"/>
          <w:szCs w:val="18"/>
        </w:rPr>
        <w:t>理论认为人们是怀着不同的需要和动机加入组织，主要的需要是实现胜任。胜任感的获得受外部环境、本人的权利、自由、地位、成就、交往需要等强度的制约。当工作任务的性质与组织结构相适应时，胜任感最容易满足，工作效率高，反之就低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与这段文字意思相符的是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、人们都是怀着实现胜任感的需要加入组织的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、满足胜任感是促进工作效率的有效措施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、胜任感由外部环境、本人权利、自由、地位、成就、交往需要来决定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、超</w:t>
      </w:r>
      <w:r w:rsidRPr="00E0697D">
        <w:rPr>
          <w:rFonts w:ascii="Times New Roman" w:eastAsia="微软雅黑" w:hAnsi="微软雅黑" w:cs="宋体" w:hint="eastAsia"/>
          <w:szCs w:val="18"/>
        </w:rPr>
        <w:t>Y</w:t>
      </w:r>
      <w:r w:rsidRPr="00E0697D">
        <w:rPr>
          <w:rFonts w:ascii="Times New Roman" w:eastAsia="微软雅黑" w:hAnsi="微软雅黑" w:cs="宋体" w:hint="eastAsia"/>
          <w:szCs w:val="18"/>
        </w:rPr>
        <w:t>理论是研究工作效率的理论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文章逻辑是人们因为需要胜任才加入组织——胜任感受各种因素制约——胜任感越满足，工作效率越高。因此，结合选项应该选择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项说法是文中“胜任感最容易满足，工作效率高，反之就低”一句的同义替换。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项不准确，原文说“主要的需要是胜任”，而非文中说“都是怀着”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项“决定”过于夸张，原文只是说“受到制约”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项说法没有根据，文中没有足够信息判定超</w:t>
      </w:r>
      <w:r w:rsidRPr="00E0697D">
        <w:rPr>
          <w:rFonts w:ascii="Times New Roman" w:eastAsia="微软雅黑" w:hAnsi="微软雅黑" w:cs="宋体" w:hint="eastAsia"/>
          <w:szCs w:val="18"/>
        </w:rPr>
        <w:t>Y</w:t>
      </w:r>
      <w:r w:rsidRPr="00E0697D">
        <w:rPr>
          <w:rFonts w:ascii="Times New Roman" w:eastAsia="微软雅黑" w:hAnsi="微软雅黑" w:cs="宋体" w:hint="eastAsia"/>
          <w:szCs w:val="18"/>
        </w:rPr>
        <w:t>理论研究工作效</w:t>
      </w:r>
      <w:r w:rsidRPr="00E0697D">
        <w:rPr>
          <w:rFonts w:ascii="Times New Roman" w:eastAsia="微软雅黑" w:hAnsi="微软雅黑" w:cs="宋体" w:hint="eastAsia"/>
          <w:szCs w:val="18"/>
        </w:rPr>
        <w:t>率。故选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白鹿原》以白、鹿两个家族三代人的人生历程为线，从时代变迁的角度呈现了乡土社会生活形态的历史发展轨迹，反映了中国传统宗法文化的坚守与变迁，撕裂与挣扎，也抒写出了诸多个体生命在特定时空和社会关系中的挣扎和痛苦，进而礼赞了我们民族文化传统和道德伦理中永远不灭的善良和温情。而且，作品对此深刻主题的呈现，是艺术的、饱满的、可感的。它以不愠不火，不疾不徐的生活流，融入时代、地域、风情、民俗等多种元素，丰富立体地展现了白鹿原上的本色生活，升腾起人世间的烟火气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根据上述文字，下列说法正确的是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、《白鹿原》演绎出了乡土生活的真实与厚重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、《白鹿原》演绎出了个体生命的挣扎和痛苦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、《白鹿原》演绎出了传统文化的斑驳与永恒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、《白鹿原》演绎出了时代历史的躁动和变迁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项“真实与厚重”文段未提及，属于无中生有，不符合文意。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项对应“抒写出了诸多个体生命在特定时空和社会关系中的挣扎和痛苦”，符合文意。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项对应“反映了中国传统宗法文化的坚守与变迁，撕裂与挣扎”，“传统文化”属于概念扩大，同时“永恒”与原文“坚守与变迁”意思不符。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项对应“从时代变迁的角度呈现了乡土社会生活形态的历史发展轨迹”，文段论述的是“乡土社会生活的变迁”而非“时代历史的躁动和变迁”，属于曲解文意，与原文不符。故选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三年前，某咨询公司在一份报告中预测，到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年，全自动驾驶出租车将占据全球三分之一以上的汽车出行市场。这在当时看来似乎有些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。而现在，正如这份报告所说，尽管向自动出行的转型无法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，但整个汽车行业在包括法律法规、基础设施、投资与消费者兴趣在内的几乎所有方面都取得了实质性进展。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、不切实际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一蹴而就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、不合时宜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一鼓作气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https://d.book118.com/247051020053006030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303E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03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303E4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9D7897"/>
  <w15:docId w15:val="{D0EFACF2-46DF-4A0C-A778-7A2CBEB44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6303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303E4"/>
    <w:rPr>
      <w:sz w:val="18"/>
      <w:szCs w:val="18"/>
    </w:rPr>
  </w:style>
  <w:style w:type="paragraph" w:styleId="Footer">
    <w:name w:val="footer"/>
    <w:basedOn w:val="Normal"/>
    <w:link w:val="a0"/>
    <w:unhideWhenUsed/>
    <w:rsid w:val="006303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303E4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6303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05102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4078</Words>
  <Characters>23249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