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防水油漆项目规划设计纲要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9" w:history="1">
        <w:r>
          <w:rPr>
            <w:rFonts w:ascii="仿宋" w:eastAsia="仿宋" w:hAnsi="仿宋" w:cs="仿宋" w:hint="eastAsia"/>
            <w:lang w:eastAsia="zh-CN"/>
          </w:rPr>
          <w:t>序言</w:t>
        </w:r>
        <w:r>
          <w:tab/>
        </w:r>
        <w:r>
          <w:fldChar w:fldCharType="begin"/>
        </w:r>
        <w:r>
          <w:instrText xml:space="preserve"> PAGEREF _Toc7249 \h </w:instrText>
        </w:r>
        <w:r>
          <w:fldChar w:fldCharType="separate"/>
        </w:r>
        <w:r>
          <w:t>3</w:t>
        </w:r>
        <w:r>
          <w:fldChar w:fldCharType="end"/>
        </w:r>
      </w:hyperlink>
    </w:p>
    <w:p>
      <w:pPr>
        <w:pStyle w:val="TOC1"/>
        <w:tabs>
          <w:tab w:val="right" w:leader="dot" w:pos="8306"/>
        </w:tabs>
      </w:pPr>
      <w:hyperlink w:anchor="_Toc31723" w:history="1">
        <w:r>
          <w:rPr>
            <w:rFonts w:ascii="仿宋" w:eastAsia="仿宋" w:hAnsi="仿宋" w:cs="仿宋" w:hint="eastAsia"/>
            <w:lang w:eastAsia="zh-CN"/>
          </w:rPr>
          <w:t>一、防水油漆项目概论</w:t>
        </w:r>
        <w:r>
          <w:tab/>
        </w:r>
        <w:r>
          <w:fldChar w:fldCharType="begin"/>
        </w:r>
        <w:r>
          <w:instrText xml:space="preserve"> PAGEREF _Toc31723 \h </w:instrText>
        </w:r>
        <w:r>
          <w:fldChar w:fldCharType="separate"/>
        </w:r>
        <w:r>
          <w:t>3</w:t>
        </w:r>
        <w:r>
          <w:fldChar w:fldCharType="end"/>
        </w:r>
      </w:hyperlink>
    </w:p>
    <w:p>
      <w:pPr>
        <w:pStyle w:val="TOC2"/>
        <w:tabs>
          <w:tab w:val="right" w:leader="dot" w:pos="8306"/>
        </w:tabs>
      </w:pPr>
      <w:hyperlink w:anchor="_Toc21724" w:history="1">
        <w:r>
          <w:rPr>
            <w:rFonts w:ascii="仿宋" w:eastAsia="仿宋" w:hAnsi="仿宋" w:cs="仿宋" w:hint="eastAsia"/>
            <w:lang w:eastAsia="zh-CN"/>
          </w:rPr>
          <w:t>(一)、防水油漆项目概况</w:t>
        </w:r>
        <w:r>
          <w:tab/>
        </w:r>
        <w:r>
          <w:fldChar w:fldCharType="begin"/>
        </w:r>
        <w:r>
          <w:instrText xml:space="preserve"> PAGEREF _Toc21724 \h </w:instrText>
        </w:r>
        <w:r>
          <w:fldChar w:fldCharType="separate"/>
        </w:r>
        <w:r>
          <w:t>3</w:t>
        </w:r>
        <w:r>
          <w:fldChar w:fldCharType="end"/>
        </w:r>
      </w:hyperlink>
    </w:p>
    <w:p>
      <w:pPr>
        <w:pStyle w:val="TOC2"/>
        <w:tabs>
          <w:tab w:val="right" w:leader="dot" w:pos="8306"/>
        </w:tabs>
      </w:pPr>
      <w:hyperlink w:anchor="_Toc7227" w:history="1">
        <w:r>
          <w:rPr>
            <w:rFonts w:ascii="仿宋" w:eastAsia="仿宋" w:hAnsi="仿宋" w:cs="仿宋" w:hint="eastAsia"/>
            <w:lang w:eastAsia="zh-CN"/>
          </w:rPr>
          <w:t>(二)、防水油漆项目目标</w:t>
        </w:r>
        <w:r>
          <w:tab/>
        </w:r>
        <w:r>
          <w:fldChar w:fldCharType="begin"/>
        </w:r>
        <w:r>
          <w:instrText xml:space="preserve"> PAGEREF _Toc7227 \h </w:instrText>
        </w:r>
        <w:r>
          <w:fldChar w:fldCharType="separate"/>
        </w:r>
        <w:r>
          <w:t>5</w:t>
        </w:r>
        <w:r>
          <w:fldChar w:fldCharType="end"/>
        </w:r>
      </w:hyperlink>
    </w:p>
    <w:p>
      <w:pPr>
        <w:pStyle w:val="TOC2"/>
        <w:tabs>
          <w:tab w:val="right" w:leader="dot" w:pos="8306"/>
        </w:tabs>
      </w:pPr>
      <w:hyperlink w:anchor="_Toc25402" w:history="1">
        <w:r>
          <w:rPr>
            <w:rFonts w:ascii="仿宋" w:eastAsia="仿宋" w:hAnsi="仿宋" w:cs="仿宋" w:hint="eastAsia"/>
            <w:lang w:eastAsia="zh-CN"/>
          </w:rPr>
          <w:t>(三)、防水油漆项目提出的理由</w:t>
        </w:r>
        <w:r>
          <w:tab/>
        </w:r>
        <w:r>
          <w:fldChar w:fldCharType="begin"/>
        </w:r>
        <w:r>
          <w:instrText xml:space="preserve"> PAGEREF _Toc25402 \h </w:instrText>
        </w:r>
        <w:r>
          <w:fldChar w:fldCharType="separate"/>
        </w:r>
        <w:r>
          <w:t>6</w:t>
        </w:r>
        <w:r>
          <w:fldChar w:fldCharType="end"/>
        </w:r>
      </w:hyperlink>
    </w:p>
    <w:p>
      <w:pPr>
        <w:pStyle w:val="TOC2"/>
        <w:tabs>
          <w:tab w:val="right" w:leader="dot" w:pos="8306"/>
        </w:tabs>
      </w:pPr>
      <w:hyperlink w:anchor="_Toc15320" w:history="1">
        <w:r>
          <w:rPr>
            <w:rFonts w:ascii="仿宋" w:eastAsia="仿宋" w:hAnsi="仿宋" w:cs="仿宋" w:hint="eastAsia"/>
            <w:lang w:eastAsia="zh-CN"/>
          </w:rPr>
          <w:t>(四)、防水油漆项目意义</w:t>
        </w:r>
        <w:r>
          <w:tab/>
        </w:r>
        <w:r>
          <w:fldChar w:fldCharType="begin"/>
        </w:r>
        <w:r>
          <w:instrText xml:space="preserve"> PAGEREF _Toc15320 \h </w:instrText>
        </w:r>
        <w:r>
          <w:fldChar w:fldCharType="separate"/>
        </w:r>
        <w:r>
          <w:t>8</w:t>
        </w:r>
        <w:r>
          <w:fldChar w:fldCharType="end"/>
        </w:r>
      </w:hyperlink>
    </w:p>
    <w:p>
      <w:pPr>
        <w:pStyle w:val="TOC2"/>
        <w:tabs>
          <w:tab w:val="right" w:leader="dot" w:pos="8306"/>
        </w:tabs>
      </w:pPr>
      <w:hyperlink w:anchor="_Toc23133" w:history="1">
        <w:r>
          <w:rPr>
            <w:rFonts w:ascii="仿宋" w:eastAsia="仿宋" w:hAnsi="仿宋" w:cs="仿宋" w:hint="eastAsia"/>
            <w:lang w:eastAsia="zh-CN"/>
          </w:rPr>
          <w:t>(五)、防水油漆项目背景</w:t>
        </w:r>
        <w:r>
          <w:tab/>
        </w:r>
        <w:r>
          <w:fldChar w:fldCharType="begin"/>
        </w:r>
        <w:r>
          <w:instrText xml:space="preserve"> PAGEREF _Toc23133 \h </w:instrText>
        </w:r>
        <w:r>
          <w:fldChar w:fldCharType="separate"/>
        </w:r>
        <w:r>
          <w:t>8</w:t>
        </w:r>
        <w:r>
          <w:fldChar w:fldCharType="end"/>
        </w:r>
      </w:hyperlink>
    </w:p>
    <w:p>
      <w:pPr>
        <w:pStyle w:val="TOC1"/>
        <w:tabs>
          <w:tab w:val="right" w:leader="dot" w:pos="8306"/>
        </w:tabs>
      </w:pPr>
      <w:hyperlink w:anchor="_Toc12830" w:history="1">
        <w:r>
          <w:rPr>
            <w:rFonts w:ascii="仿宋" w:eastAsia="仿宋" w:hAnsi="仿宋" w:cs="仿宋" w:hint="eastAsia"/>
            <w:lang w:eastAsia="zh-CN"/>
          </w:rPr>
          <w:t>二、防水油漆项目土建工程</w:t>
        </w:r>
        <w:r>
          <w:tab/>
        </w:r>
        <w:r>
          <w:fldChar w:fldCharType="begin"/>
        </w:r>
        <w:r>
          <w:instrText xml:space="preserve"> PAGEREF _Toc12830 \h </w:instrText>
        </w:r>
        <w:r>
          <w:fldChar w:fldCharType="separate"/>
        </w:r>
        <w:r>
          <w:t>9</w:t>
        </w:r>
        <w:r>
          <w:fldChar w:fldCharType="end"/>
        </w:r>
      </w:hyperlink>
    </w:p>
    <w:p>
      <w:pPr>
        <w:pStyle w:val="TOC2"/>
        <w:tabs>
          <w:tab w:val="right" w:leader="dot" w:pos="8306"/>
        </w:tabs>
      </w:pPr>
      <w:hyperlink w:anchor="_Toc19359" w:history="1">
        <w:r>
          <w:rPr>
            <w:rFonts w:ascii="仿宋" w:eastAsia="仿宋" w:hAnsi="仿宋" w:cs="仿宋" w:hint="eastAsia"/>
            <w:lang w:eastAsia="zh-CN"/>
          </w:rPr>
          <w:t>(一)、建筑工程设计原则</w:t>
        </w:r>
        <w:r>
          <w:tab/>
        </w:r>
        <w:r>
          <w:fldChar w:fldCharType="begin"/>
        </w:r>
        <w:r>
          <w:instrText xml:space="preserve"> PAGEREF _Toc19359 \h </w:instrText>
        </w:r>
        <w:r>
          <w:fldChar w:fldCharType="separate"/>
        </w:r>
        <w:r>
          <w:t>9</w:t>
        </w:r>
        <w:r>
          <w:fldChar w:fldCharType="end"/>
        </w:r>
      </w:hyperlink>
    </w:p>
    <w:p>
      <w:pPr>
        <w:pStyle w:val="TOC2"/>
        <w:tabs>
          <w:tab w:val="right" w:leader="dot" w:pos="8306"/>
        </w:tabs>
      </w:pPr>
      <w:hyperlink w:anchor="_Toc11456" w:history="1">
        <w:r>
          <w:rPr>
            <w:rFonts w:ascii="仿宋" w:eastAsia="仿宋" w:hAnsi="仿宋" w:cs="仿宋" w:hint="eastAsia"/>
            <w:lang w:eastAsia="zh-CN"/>
          </w:rPr>
          <w:t>(二)、土建工程设计年限及安全等级</w:t>
        </w:r>
        <w:r>
          <w:tab/>
        </w:r>
        <w:r>
          <w:fldChar w:fldCharType="begin"/>
        </w:r>
        <w:r>
          <w:instrText xml:space="preserve"> PAGEREF _Toc11456 \h </w:instrText>
        </w:r>
        <w:r>
          <w:fldChar w:fldCharType="separate"/>
        </w:r>
        <w:r>
          <w:t>11</w:t>
        </w:r>
        <w:r>
          <w:fldChar w:fldCharType="end"/>
        </w:r>
      </w:hyperlink>
    </w:p>
    <w:p>
      <w:pPr>
        <w:pStyle w:val="TOC2"/>
        <w:tabs>
          <w:tab w:val="right" w:leader="dot" w:pos="8306"/>
        </w:tabs>
      </w:pPr>
      <w:hyperlink w:anchor="_Toc4250" w:history="1">
        <w:r>
          <w:rPr>
            <w:rFonts w:ascii="仿宋" w:eastAsia="仿宋" w:hAnsi="仿宋" w:cs="仿宋" w:hint="eastAsia"/>
            <w:lang w:eastAsia="zh-CN"/>
          </w:rPr>
          <w:t>(三)、建筑工程设计总体要求</w:t>
        </w:r>
        <w:r>
          <w:tab/>
        </w:r>
        <w:r>
          <w:fldChar w:fldCharType="begin"/>
        </w:r>
        <w:r>
          <w:instrText xml:space="preserve"> PAGEREF _Toc4250 \h </w:instrText>
        </w:r>
        <w:r>
          <w:fldChar w:fldCharType="separate"/>
        </w:r>
        <w:r>
          <w:t>12</w:t>
        </w:r>
        <w:r>
          <w:fldChar w:fldCharType="end"/>
        </w:r>
      </w:hyperlink>
    </w:p>
    <w:p>
      <w:pPr>
        <w:pStyle w:val="TOC2"/>
        <w:tabs>
          <w:tab w:val="right" w:leader="dot" w:pos="8306"/>
        </w:tabs>
      </w:pPr>
      <w:hyperlink w:anchor="_Toc24261" w:history="1">
        <w:r>
          <w:rPr>
            <w:rFonts w:ascii="仿宋" w:eastAsia="仿宋" w:hAnsi="仿宋" w:cs="仿宋" w:hint="eastAsia"/>
            <w:lang w:eastAsia="zh-CN"/>
          </w:rPr>
          <w:t>(四)、土建工程建设指标</w:t>
        </w:r>
        <w:r>
          <w:tab/>
        </w:r>
        <w:r>
          <w:fldChar w:fldCharType="begin"/>
        </w:r>
        <w:r>
          <w:instrText xml:space="preserve"> PAGEREF _Toc24261 \h </w:instrText>
        </w:r>
        <w:r>
          <w:fldChar w:fldCharType="separate"/>
        </w:r>
        <w:r>
          <w:t>12</w:t>
        </w:r>
        <w:r>
          <w:fldChar w:fldCharType="end"/>
        </w:r>
      </w:hyperlink>
    </w:p>
    <w:p>
      <w:pPr>
        <w:pStyle w:val="TOC1"/>
        <w:tabs>
          <w:tab w:val="right" w:leader="dot" w:pos="8306"/>
        </w:tabs>
      </w:pPr>
      <w:hyperlink w:anchor="_Toc6346" w:history="1">
        <w:r>
          <w:rPr>
            <w:rFonts w:ascii="仿宋" w:eastAsia="仿宋" w:hAnsi="仿宋" w:cs="仿宋" w:hint="eastAsia"/>
            <w:lang w:eastAsia="zh-CN"/>
          </w:rPr>
          <w:t>三、防水油漆项目绩效评估</w:t>
        </w:r>
        <w:r>
          <w:tab/>
        </w:r>
        <w:r>
          <w:fldChar w:fldCharType="begin"/>
        </w:r>
        <w:r>
          <w:instrText xml:space="preserve"> PAGEREF _Toc6346 \h </w:instrText>
        </w:r>
        <w:r>
          <w:fldChar w:fldCharType="separate"/>
        </w:r>
        <w:r>
          <w:t>13</w:t>
        </w:r>
        <w:r>
          <w:fldChar w:fldCharType="end"/>
        </w:r>
      </w:hyperlink>
    </w:p>
    <w:p>
      <w:pPr>
        <w:pStyle w:val="TOC2"/>
        <w:tabs>
          <w:tab w:val="right" w:leader="dot" w:pos="8306"/>
        </w:tabs>
      </w:pPr>
      <w:hyperlink w:anchor="_Toc2074" w:history="1">
        <w:r>
          <w:rPr>
            <w:rFonts w:ascii="仿宋" w:eastAsia="仿宋" w:hAnsi="仿宋" w:cs="仿宋" w:hint="eastAsia"/>
            <w:lang w:eastAsia="zh-CN"/>
          </w:rPr>
          <w:t>(一)、绩效评估指标</w:t>
        </w:r>
        <w:r>
          <w:tab/>
        </w:r>
        <w:r>
          <w:fldChar w:fldCharType="begin"/>
        </w:r>
        <w:r>
          <w:instrText xml:space="preserve"> PAGEREF _Toc2074 \h </w:instrText>
        </w:r>
        <w:r>
          <w:fldChar w:fldCharType="separate"/>
        </w:r>
        <w:r>
          <w:t>13</w:t>
        </w:r>
        <w:r>
          <w:fldChar w:fldCharType="end"/>
        </w:r>
      </w:hyperlink>
    </w:p>
    <w:p>
      <w:pPr>
        <w:pStyle w:val="TOC2"/>
        <w:tabs>
          <w:tab w:val="right" w:leader="dot" w:pos="8306"/>
        </w:tabs>
      </w:pPr>
      <w:hyperlink w:anchor="_Toc321" w:history="1">
        <w:r>
          <w:rPr>
            <w:rFonts w:ascii="仿宋" w:eastAsia="仿宋" w:hAnsi="仿宋" w:cs="仿宋" w:hint="eastAsia"/>
            <w:lang w:eastAsia="zh-CN"/>
          </w:rPr>
          <w:t>(二)、绩效评估方法</w:t>
        </w:r>
        <w:r>
          <w:tab/>
        </w:r>
        <w:r>
          <w:fldChar w:fldCharType="begin"/>
        </w:r>
        <w:r>
          <w:instrText xml:space="preserve"> PAGEREF _Toc321 \h </w:instrText>
        </w:r>
        <w:r>
          <w:fldChar w:fldCharType="separate"/>
        </w:r>
        <w:r>
          <w:t>14</w:t>
        </w:r>
        <w:r>
          <w:fldChar w:fldCharType="end"/>
        </w:r>
      </w:hyperlink>
    </w:p>
    <w:p>
      <w:pPr>
        <w:pStyle w:val="TOC2"/>
        <w:tabs>
          <w:tab w:val="right" w:leader="dot" w:pos="8306"/>
        </w:tabs>
      </w:pPr>
      <w:hyperlink w:anchor="_Toc8955" w:history="1">
        <w:r>
          <w:rPr>
            <w:rFonts w:ascii="仿宋" w:eastAsia="仿宋" w:hAnsi="仿宋" w:cs="仿宋" w:hint="eastAsia"/>
            <w:lang w:eastAsia="zh-CN"/>
          </w:rPr>
          <w:t>(三)、绩效评估周期</w:t>
        </w:r>
        <w:r>
          <w:tab/>
        </w:r>
        <w:r>
          <w:fldChar w:fldCharType="begin"/>
        </w:r>
        <w:r>
          <w:instrText xml:space="preserve"> PAGEREF _Toc8955 \h </w:instrText>
        </w:r>
        <w:r>
          <w:fldChar w:fldCharType="separate"/>
        </w:r>
        <w:r>
          <w:t>15</w:t>
        </w:r>
        <w:r>
          <w:fldChar w:fldCharType="end"/>
        </w:r>
      </w:hyperlink>
    </w:p>
    <w:p>
      <w:pPr>
        <w:pStyle w:val="TOC1"/>
        <w:tabs>
          <w:tab w:val="right" w:leader="dot" w:pos="8306"/>
        </w:tabs>
      </w:pPr>
      <w:hyperlink w:anchor="_Toc12017" w:history="1">
        <w:r>
          <w:rPr>
            <w:rFonts w:ascii="仿宋" w:eastAsia="仿宋" w:hAnsi="仿宋" w:cs="仿宋" w:hint="eastAsia"/>
            <w:lang w:eastAsia="zh-CN"/>
          </w:rPr>
          <w:t>四、防水油漆项目危机管理</w:t>
        </w:r>
        <w:r>
          <w:tab/>
        </w:r>
        <w:r>
          <w:fldChar w:fldCharType="begin"/>
        </w:r>
        <w:r>
          <w:instrText xml:space="preserve"> PAGEREF _Toc12017 \h </w:instrText>
        </w:r>
        <w:r>
          <w:fldChar w:fldCharType="separate"/>
        </w:r>
        <w:r>
          <w:t>16</w:t>
        </w:r>
        <w:r>
          <w:fldChar w:fldCharType="end"/>
        </w:r>
      </w:hyperlink>
    </w:p>
    <w:p>
      <w:pPr>
        <w:pStyle w:val="TOC2"/>
        <w:tabs>
          <w:tab w:val="right" w:leader="dot" w:pos="8306"/>
        </w:tabs>
      </w:pPr>
      <w:hyperlink w:anchor="_Toc11664" w:history="1">
        <w:r>
          <w:rPr>
            <w:rFonts w:ascii="仿宋" w:eastAsia="仿宋" w:hAnsi="仿宋" w:cs="仿宋" w:hint="eastAsia"/>
            <w:lang w:eastAsia="zh-CN"/>
          </w:rPr>
          <w:t>(一)、危机预警与识别</w:t>
        </w:r>
        <w:r>
          <w:tab/>
        </w:r>
        <w:r>
          <w:fldChar w:fldCharType="begin"/>
        </w:r>
        <w:r>
          <w:instrText xml:space="preserve"> PAGEREF _Toc11664 \h </w:instrText>
        </w:r>
        <w:r>
          <w:fldChar w:fldCharType="separate"/>
        </w:r>
        <w:r>
          <w:t>16</w:t>
        </w:r>
        <w:r>
          <w:fldChar w:fldCharType="end"/>
        </w:r>
      </w:hyperlink>
    </w:p>
    <w:p>
      <w:pPr>
        <w:pStyle w:val="TOC2"/>
        <w:tabs>
          <w:tab w:val="right" w:leader="dot" w:pos="8306"/>
        </w:tabs>
      </w:pPr>
      <w:hyperlink w:anchor="_Toc10333" w:history="1">
        <w:r>
          <w:rPr>
            <w:rFonts w:ascii="仿宋" w:eastAsia="仿宋" w:hAnsi="仿宋" w:cs="仿宋" w:hint="eastAsia"/>
            <w:lang w:eastAsia="zh-CN"/>
          </w:rPr>
          <w:t>(二)、危机应对与恢复</w:t>
        </w:r>
        <w:r>
          <w:tab/>
        </w:r>
        <w:r>
          <w:fldChar w:fldCharType="begin"/>
        </w:r>
        <w:r>
          <w:instrText xml:space="preserve"> PAGEREF _Toc10333 \h </w:instrText>
        </w:r>
        <w:r>
          <w:fldChar w:fldCharType="separate"/>
        </w:r>
        <w:r>
          <w:t>17</w:t>
        </w:r>
        <w:r>
          <w:fldChar w:fldCharType="end"/>
        </w:r>
      </w:hyperlink>
    </w:p>
    <w:p>
      <w:pPr>
        <w:pStyle w:val="TOC1"/>
        <w:tabs>
          <w:tab w:val="right" w:leader="dot" w:pos="8306"/>
        </w:tabs>
      </w:pPr>
      <w:hyperlink w:anchor="_Toc31077" w:history="1">
        <w:r>
          <w:rPr>
            <w:rFonts w:ascii="仿宋" w:eastAsia="仿宋" w:hAnsi="仿宋" w:cs="仿宋" w:hint="eastAsia"/>
            <w:lang w:eastAsia="zh-CN"/>
          </w:rPr>
          <w:t>五、产品规划分析</w:t>
        </w:r>
        <w:r>
          <w:tab/>
        </w:r>
        <w:r>
          <w:fldChar w:fldCharType="begin"/>
        </w:r>
        <w:r>
          <w:instrText xml:space="preserve"> PAGEREF _Toc31077 \h </w:instrText>
        </w:r>
        <w:r>
          <w:fldChar w:fldCharType="separate"/>
        </w:r>
        <w:r>
          <w:t>18</w:t>
        </w:r>
        <w:r>
          <w:fldChar w:fldCharType="end"/>
        </w:r>
      </w:hyperlink>
    </w:p>
    <w:p>
      <w:pPr>
        <w:pStyle w:val="TOC2"/>
        <w:tabs>
          <w:tab w:val="right" w:leader="dot" w:pos="8306"/>
        </w:tabs>
      </w:pPr>
      <w:hyperlink w:anchor="_Toc4525" w:history="1">
        <w:r>
          <w:rPr>
            <w:rFonts w:ascii="仿宋" w:eastAsia="仿宋" w:hAnsi="仿宋" w:cs="仿宋" w:hint="eastAsia"/>
            <w:lang w:eastAsia="zh-CN"/>
          </w:rPr>
          <w:t>(一)、产品规划</w:t>
        </w:r>
        <w:r>
          <w:tab/>
        </w:r>
        <w:r>
          <w:fldChar w:fldCharType="begin"/>
        </w:r>
        <w:r>
          <w:instrText xml:space="preserve"> PAGEREF _Toc4525 \h </w:instrText>
        </w:r>
        <w:r>
          <w:fldChar w:fldCharType="separate"/>
        </w:r>
        <w:r>
          <w:t>18</w:t>
        </w:r>
        <w:r>
          <w:fldChar w:fldCharType="end"/>
        </w:r>
      </w:hyperlink>
    </w:p>
    <w:p>
      <w:pPr>
        <w:pStyle w:val="TOC2"/>
        <w:tabs>
          <w:tab w:val="right" w:leader="dot" w:pos="8306"/>
        </w:tabs>
      </w:pPr>
      <w:hyperlink w:anchor="_Toc30632" w:history="1">
        <w:r>
          <w:rPr>
            <w:rFonts w:ascii="仿宋" w:eastAsia="仿宋" w:hAnsi="仿宋" w:cs="仿宋" w:hint="eastAsia"/>
            <w:lang w:eastAsia="zh-CN"/>
          </w:rPr>
          <w:t>(二)、建设规模</w:t>
        </w:r>
        <w:r>
          <w:tab/>
        </w:r>
        <w:r>
          <w:fldChar w:fldCharType="begin"/>
        </w:r>
        <w:r>
          <w:instrText xml:space="preserve"> PAGEREF _Toc30632 \h </w:instrText>
        </w:r>
        <w:r>
          <w:fldChar w:fldCharType="separate"/>
        </w:r>
        <w:r>
          <w:t>19</w:t>
        </w:r>
        <w:r>
          <w:fldChar w:fldCharType="end"/>
        </w:r>
      </w:hyperlink>
    </w:p>
    <w:p>
      <w:pPr>
        <w:pStyle w:val="TOC1"/>
        <w:tabs>
          <w:tab w:val="right" w:leader="dot" w:pos="8306"/>
        </w:tabs>
      </w:pPr>
      <w:hyperlink w:anchor="_Toc1651" w:history="1">
        <w:r>
          <w:rPr>
            <w:rFonts w:ascii="仿宋" w:eastAsia="仿宋" w:hAnsi="仿宋" w:cs="仿宋" w:hint="eastAsia"/>
            <w:lang w:eastAsia="zh-CN"/>
          </w:rPr>
          <w:t>六、工艺说明</w:t>
        </w:r>
        <w:r>
          <w:tab/>
        </w:r>
        <w:r>
          <w:fldChar w:fldCharType="begin"/>
        </w:r>
        <w:r>
          <w:instrText xml:space="preserve"> PAGEREF _Toc1651 \h </w:instrText>
        </w:r>
        <w:r>
          <w:fldChar w:fldCharType="separate"/>
        </w:r>
        <w:r>
          <w:t>20</w:t>
        </w:r>
        <w:r>
          <w:fldChar w:fldCharType="end"/>
        </w:r>
      </w:hyperlink>
    </w:p>
    <w:p>
      <w:pPr>
        <w:pStyle w:val="TOC2"/>
        <w:tabs>
          <w:tab w:val="right" w:leader="dot" w:pos="8306"/>
        </w:tabs>
      </w:pPr>
      <w:hyperlink w:anchor="_Toc28752" w:history="1">
        <w:r>
          <w:rPr>
            <w:rFonts w:ascii="仿宋" w:eastAsia="仿宋" w:hAnsi="仿宋" w:cs="仿宋" w:hint="eastAsia"/>
            <w:lang w:eastAsia="zh-CN"/>
          </w:rPr>
          <w:t>(一)、技术管理特点</w:t>
        </w:r>
        <w:r>
          <w:tab/>
        </w:r>
        <w:r>
          <w:fldChar w:fldCharType="begin"/>
        </w:r>
        <w:r>
          <w:instrText xml:space="preserve"> PAGEREF _Toc28752 \h </w:instrText>
        </w:r>
        <w:r>
          <w:fldChar w:fldCharType="separate"/>
        </w:r>
        <w:r>
          <w:t>20</w:t>
        </w:r>
        <w:r>
          <w:fldChar w:fldCharType="end"/>
        </w:r>
      </w:hyperlink>
    </w:p>
    <w:p>
      <w:pPr>
        <w:pStyle w:val="TOC2"/>
        <w:tabs>
          <w:tab w:val="right" w:leader="dot" w:pos="8306"/>
        </w:tabs>
      </w:pPr>
      <w:hyperlink w:anchor="_Toc9901" w:history="1">
        <w:r>
          <w:rPr>
            <w:rFonts w:ascii="仿宋" w:eastAsia="仿宋" w:hAnsi="仿宋" w:cs="仿宋" w:hint="eastAsia"/>
            <w:lang w:eastAsia="zh-CN"/>
          </w:rPr>
          <w:t>(二)、防水油漆项目工艺技术设计方案</w:t>
        </w:r>
        <w:r>
          <w:tab/>
        </w:r>
        <w:r>
          <w:fldChar w:fldCharType="begin"/>
        </w:r>
        <w:r>
          <w:instrText xml:space="preserve"> PAGEREF _Toc9901 \h </w:instrText>
        </w:r>
        <w:r>
          <w:fldChar w:fldCharType="separate"/>
        </w:r>
        <w:r>
          <w:t>21</w:t>
        </w:r>
        <w:r>
          <w:fldChar w:fldCharType="end"/>
        </w:r>
      </w:hyperlink>
    </w:p>
    <w:p>
      <w:pPr>
        <w:pStyle w:val="TOC2"/>
        <w:tabs>
          <w:tab w:val="right" w:leader="dot" w:pos="8306"/>
        </w:tabs>
      </w:pPr>
      <w:hyperlink w:anchor="_Toc17315" w:history="1">
        <w:r>
          <w:rPr>
            <w:rFonts w:ascii="仿宋" w:eastAsia="仿宋" w:hAnsi="仿宋" w:cs="仿宋" w:hint="eastAsia"/>
            <w:lang w:eastAsia="zh-CN"/>
          </w:rPr>
          <w:t>(三)、设备选型方案</w:t>
        </w:r>
        <w:r>
          <w:tab/>
        </w:r>
        <w:r>
          <w:fldChar w:fldCharType="begin"/>
        </w:r>
        <w:r>
          <w:instrText xml:space="preserve"> PAGEREF _Toc17315 \h </w:instrText>
        </w:r>
        <w:r>
          <w:fldChar w:fldCharType="separate"/>
        </w:r>
        <w:r>
          <w:t>22</w:t>
        </w:r>
        <w:r>
          <w:fldChar w:fldCharType="end"/>
        </w:r>
      </w:hyperlink>
    </w:p>
    <w:p>
      <w:pPr>
        <w:pStyle w:val="TOC1"/>
        <w:tabs>
          <w:tab w:val="right" w:leader="dot" w:pos="8306"/>
        </w:tabs>
      </w:pPr>
      <w:hyperlink w:anchor="_Toc4270" w:history="1">
        <w:r>
          <w:rPr>
            <w:rFonts w:ascii="仿宋" w:eastAsia="仿宋" w:hAnsi="仿宋" w:cs="仿宋" w:hint="eastAsia"/>
            <w:lang w:eastAsia="zh-CN"/>
          </w:rPr>
          <w:t>七、防水油漆项目创新与研发</w:t>
        </w:r>
        <w:r>
          <w:tab/>
        </w:r>
        <w:r>
          <w:fldChar w:fldCharType="begin"/>
        </w:r>
        <w:r>
          <w:instrText xml:space="preserve"> PAGEREF _Toc4270 \h </w:instrText>
        </w:r>
        <w:r>
          <w:fldChar w:fldCharType="separate"/>
        </w:r>
        <w:r>
          <w:t>24</w:t>
        </w:r>
        <w:r>
          <w:fldChar w:fldCharType="end"/>
        </w:r>
      </w:hyperlink>
    </w:p>
    <w:p>
      <w:pPr>
        <w:pStyle w:val="TOC2"/>
        <w:tabs>
          <w:tab w:val="right" w:leader="dot" w:pos="8306"/>
        </w:tabs>
      </w:pPr>
      <w:hyperlink w:anchor="_Toc4268" w:history="1">
        <w:r>
          <w:rPr>
            <w:rFonts w:ascii="仿宋" w:eastAsia="仿宋" w:hAnsi="仿宋" w:cs="仿宋" w:hint="eastAsia"/>
            <w:lang w:eastAsia="zh-CN"/>
          </w:rPr>
          <w:t>(一)、创新策略与方向</w:t>
        </w:r>
        <w:r>
          <w:tab/>
        </w:r>
        <w:r>
          <w:fldChar w:fldCharType="begin"/>
        </w:r>
        <w:r>
          <w:instrText xml:space="preserve"> PAGEREF _Toc4268 \h </w:instrText>
        </w:r>
        <w:r>
          <w:fldChar w:fldCharType="separate"/>
        </w:r>
        <w:r>
          <w:t>24</w:t>
        </w:r>
        <w:r>
          <w:fldChar w:fldCharType="end"/>
        </w:r>
      </w:hyperlink>
    </w:p>
    <w:p>
      <w:pPr>
        <w:pStyle w:val="TOC2"/>
        <w:tabs>
          <w:tab w:val="right" w:leader="dot" w:pos="8306"/>
        </w:tabs>
      </w:pPr>
      <w:hyperlink w:anchor="_Toc12454" w:history="1">
        <w:r>
          <w:rPr>
            <w:rFonts w:ascii="仿宋" w:eastAsia="仿宋" w:hAnsi="仿宋" w:cs="仿宋" w:hint="eastAsia"/>
            <w:lang w:eastAsia="zh-CN"/>
          </w:rPr>
          <w:t>(二)、研发规划与投入</w:t>
        </w:r>
        <w:r>
          <w:tab/>
        </w:r>
        <w:r>
          <w:fldChar w:fldCharType="begin"/>
        </w:r>
        <w:r>
          <w:instrText xml:space="preserve"> PAGEREF _Toc12454 \h </w:instrText>
        </w:r>
        <w:r>
          <w:fldChar w:fldCharType="separate"/>
        </w:r>
        <w:r>
          <w:t>25</w:t>
        </w:r>
        <w:r>
          <w:fldChar w:fldCharType="end"/>
        </w:r>
      </w:hyperlink>
    </w:p>
    <w:p>
      <w:pPr>
        <w:pStyle w:val="TOC1"/>
        <w:tabs>
          <w:tab w:val="right" w:leader="dot" w:pos="8306"/>
        </w:tabs>
      </w:pPr>
      <w:hyperlink w:anchor="_Toc11274" w:history="1">
        <w:r>
          <w:rPr>
            <w:rFonts w:ascii="仿宋" w:eastAsia="仿宋" w:hAnsi="仿宋" w:cs="仿宋" w:hint="eastAsia"/>
            <w:lang w:eastAsia="zh-CN"/>
          </w:rPr>
          <w:t>八、防水油漆项目投资规划</w:t>
        </w:r>
        <w:r>
          <w:tab/>
        </w:r>
        <w:r>
          <w:fldChar w:fldCharType="begin"/>
        </w:r>
        <w:r>
          <w:instrText xml:space="preserve"> PAGEREF _Toc11274 \h </w:instrText>
        </w:r>
        <w:r>
          <w:fldChar w:fldCharType="separate"/>
        </w:r>
        <w:r>
          <w:t>27</w:t>
        </w:r>
        <w:r>
          <w:fldChar w:fldCharType="end"/>
        </w:r>
      </w:hyperlink>
    </w:p>
    <w:p>
      <w:pPr>
        <w:pStyle w:val="TOC2"/>
        <w:tabs>
          <w:tab w:val="right" w:leader="dot" w:pos="8306"/>
        </w:tabs>
      </w:pPr>
      <w:hyperlink w:anchor="_Toc13914" w:history="1">
        <w:r>
          <w:rPr>
            <w:rFonts w:ascii="仿宋" w:eastAsia="仿宋" w:hAnsi="仿宋" w:cs="仿宋" w:hint="eastAsia"/>
            <w:lang w:eastAsia="zh-CN"/>
          </w:rPr>
          <w:t>(一)、防水油漆项目总投资估算</w:t>
        </w:r>
        <w:r>
          <w:tab/>
        </w:r>
        <w:r>
          <w:fldChar w:fldCharType="begin"/>
        </w:r>
        <w:r>
          <w:instrText xml:space="preserve"> PAGEREF _Toc13914 \h </w:instrText>
        </w:r>
        <w:r>
          <w:fldChar w:fldCharType="separate"/>
        </w:r>
        <w:r>
          <w:t>27</w:t>
        </w:r>
        <w:r>
          <w:fldChar w:fldCharType="end"/>
        </w:r>
      </w:hyperlink>
    </w:p>
    <w:p>
      <w:pPr>
        <w:pStyle w:val="TOC2"/>
        <w:tabs>
          <w:tab w:val="right" w:leader="dot" w:pos="8306"/>
        </w:tabs>
      </w:pPr>
      <w:hyperlink w:anchor="_Toc13984" w:history="1">
        <w:r>
          <w:rPr>
            <w:rFonts w:ascii="仿宋" w:eastAsia="仿宋" w:hAnsi="仿宋" w:cs="仿宋" w:hint="eastAsia"/>
            <w:lang w:eastAsia="zh-CN"/>
          </w:rPr>
          <w:t>(二)、资金筹措</w:t>
        </w:r>
        <w:r>
          <w:tab/>
        </w:r>
        <w:r>
          <w:fldChar w:fldCharType="begin"/>
        </w:r>
        <w:r>
          <w:instrText xml:space="preserve"> PAGEREF _Toc13984 \h </w:instrText>
        </w:r>
        <w:r>
          <w:fldChar w:fldCharType="separate"/>
        </w:r>
        <w:r>
          <w:t>28</w:t>
        </w:r>
        <w:r>
          <w:fldChar w:fldCharType="end"/>
        </w:r>
      </w:hyperlink>
    </w:p>
    <w:p>
      <w:pPr>
        <w:pStyle w:val="TOC1"/>
        <w:tabs>
          <w:tab w:val="right" w:leader="dot" w:pos="8306"/>
        </w:tabs>
      </w:pPr>
      <w:hyperlink w:anchor="_Toc23063" w:history="1">
        <w:r>
          <w:rPr>
            <w:rFonts w:ascii="仿宋" w:eastAsia="仿宋" w:hAnsi="仿宋" w:cs="仿宋" w:hint="eastAsia"/>
            <w:lang w:eastAsia="zh-CN"/>
          </w:rPr>
          <w:t>九、防水油漆项目人力资源培养与发展</w:t>
        </w:r>
        <w:r>
          <w:tab/>
        </w:r>
        <w:r>
          <w:fldChar w:fldCharType="begin"/>
        </w:r>
        <w:r>
          <w:instrText xml:space="preserve"> PAGEREF _Toc23063 \h </w:instrText>
        </w:r>
        <w:r>
          <w:fldChar w:fldCharType="separate"/>
        </w:r>
        <w:r>
          <w:t>29</w:t>
        </w:r>
        <w:r>
          <w:fldChar w:fldCharType="end"/>
        </w:r>
      </w:hyperlink>
    </w:p>
    <w:p>
      <w:pPr>
        <w:pStyle w:val="TOC2"/>
        <w:tabs>
          <w:tab w:val="right" w:leader="dot" w:pos="8306"/>
        </w:tabs>
      </w:pPr>
      <w:hyperlink w:anchor="_Toc15625" w:history="1">
        <w:r>
          <w:rPr>
            <w:rFonts w:ascii="仿宋" w:eastAsia="仿宋" w:hAnsi="仿宋" w:cs="仿宋" w:hint="eastAsia"/>
            <w:lang w:eastAsia="zh-CN"/>
          </w:rPr>
          <w:t>(一)、人才需求与规划</w:t>
        </w:r>
        <w:r>
          <w:tab/>
        </w:r>
        <w:r>
          <w:fldChar w:fldCharType="begin"/>
        </w:r>
        <w:r>
          <w:instrText xml:space="preserve"> PAGEREF _Toc15625 \h </w:instrText>
        </w:r>
        <w:r>
          <w:fldChar w:fldCharType="separate"/>
        </w:r>
        <w:r>
          <w:t>29</w:t>
        </w:r>
        <w:r>
          <w:fldChar w:fldCharType="end"/>
        </w:r>
      </w:hyperlink>
    </w:p>
    <w:p>
      <w:pPr>
        <w:pStyle w:val="TOC2"/>
        <w:tabs>
          <w:tab w:val="right" w:leader="dot" w:pos="8306"/>
        </w:tabs>
      </w:pPr>
      <w:hyperlink w:anchor="_Toc15780" w:history="1">
        <w:r>
          <w:rPr>
            <w:rFonts w:ascii="仿宋" w:eastAsia="仿宋" w:hAnsi="仿宋" w:cs="仿宋" w:hint="eastAsia"/>
            <w:lang w:eastAsia="zh-CN"/>
          </w:rPr>
          <w:t>(二)、培训与发展计划</w:t>
        </w:r>
        <w:r>
          <w:tab/>
        </w:r>
        <w:r>
          <w:fldChar w:fldCharType="begin"/>
        </w:r>
        <w:r>
          <w:instrText xml:space="preserve"> PAGEREF _Toc15780 \h </w:instrText>
        </w:r>
        <w:r>
          <w:fldChar w:fldCharType="separate"/>
        </w:r>
        <w:r>
          <w:t>29</w:t>
        </w:r>
        <w:r>
          <w:fldChar w:fldCharType="end"/>
        </w:r>
      </w:hyperlink>
    </w:p>
    <w:p>
      <w:pPr>
        <w:pStyle w:val="TOC1"/>
        <w:tabs>
          <w:tab w:val="right" w:leader="dot" w:pos="8306"/>
        </w:tabs>
      </w:pPr>
      <w:hyperlink w:anchor="_Toc19253" w:history="1">
        <w:r>
          <w:rPr>
            <w:rFonts w:ascii="仿宋" w:eastAsia="仿宋" w:hAnsi="仿宋" w:cs="仿宋" w:hint="eastAsia"/>
            <w:lang w:eastAsia="zh-CN"/>
          </w:rPr>
          <w:t>十、防水油漆项目风险管理</w:t>
        </w:r>
        <w:r>
          <w:tab/>
        </w:r>
        <w:r>
          <w:fldChar w:fldCharType="begin"/>
        </w:r>
        <w:r>
          <w:instrText xml:space="preserve"> PAGEREF _Toc19253 \h </w:instrText>
        </w:r>
        <w:r>
          <w:fldChar w:fldCharType="separate"/>
        </w:r>
        <w:r>
          <w:t>30</w:t>
        </w:r>
        <w:r>
          <w:fldChar w:fldCharType="end"/>
        </w:r>
      </w:hyperlink>
    </w:p>
    <w:p>
      <w:pPr>
        <w:pStyle w:val="TOC2"/>
        <w:tabs>
          <w:tab w:val="right" w:leader="dot" w:pos="8306"/>
        </w:tabs>
      </w:pPr>
      <w:hyperlink w:anchor="_Toc4426" w:history="1">
        <w:r>
          <w:rPr>
            <w:rFonts w:ascii="仿宋" w:eastAsia="仿宋" w:hAnsi="仿宋" w:cs="仿宋" w:hint="eastAsia"/>
            <w:lang w:eastAsia="zh-CN"/>
          </w:rPr>
          <w:t>(一)、风险识别与评估</w:t>
        </w:r>
        <w:r>
          <w:tab/>
        </w:r>
        <w:r>
          <w:fldChar w:fldCharType="begin"/>
        </w:r>
        <w:r>
          <w:instrText xml:space="preserve"> PAGEREF _Toc4426 \h </w:instrText>
        </w:r>
        <w:r>
          <w:fldChar w:fldCharType="separate"/>
        </w:r>
        <w:r>
          <w:t>30</w:t>
        </w:r>
        <w:r>
          <w:fldChar w:fldCharType="end"/>
        </w:r>
      </w:hyperlink>
    </w:p>
    <w:p>
      <w:pPr>
        <w:pStyle w:val="TOC2"/>
        <w:tabs>
          <w:tab w:val="right" w:leader="dot" w:pos="8306"/>
        </w:tabs>
      </w:pPr>
      <w:hyperlink w:anchor="_Toc23521" w:history="1">
        <w:r>
          <w:rPr>
            <w:rFonts w:ascii="仿宋" w:eastAsia="仿宋" w:hAnsi="仿宋" w:cs="仿宋" w:hint="eastAsia"/>
            <w:lang w:eastAsia="zh-CN"/>
          </w:rPr>
          <w:t>(二)、风险应对策略</w:t>
        </w:r>
        <w:r>
          <w:tab/>
        </w:r>
        <w:r>
          <w:fldChar w:fldCharType="begin"/>
        </w:r>
        <w:r>
          <w:instrText xml:space="preserve"> PAGEREF _Toc23521 \h </w:instrText>
        </w:r>
        <w:r>
          <w:fldChar w:fldCharType="separate"/>
        </w:r>
        <w:r>
          <w:t>31</w:t>
        </w:r>
        <w:r>
          <w:fldChar w:fldCharType="end"/>
        </w:r>
      </w:hyperlink>
    </w:p>
    <w:p>
      <w:pPr>
        <w:pStyle w:val="TOC2"/>
        <w:tabs>
          <w:tab w:val="right" w:leader="dot" w:pos="8306"/>
        </w:tabs>
      </w:pPr>
      <w:hyperlink w:anchor="_Toc10761" w:history="1">
        <w:r>
          <w:rPr>
            <w:rFonts w:ascii="仿宋" w:eastAsia="仿宋" w:hAnsi="仿宋" w:cs="仿宋" w:hint="eastAsia"/>
            <w:lang w:eastAsia="zh-CN"/>
          </w:rPr>
          <w:t>(三)、风险监控与控制</w:t>
        </w:r>
        <w:r>
          <w:tab/>
        </w:r>
        <w:r>
          <w:fldChar w:fldCharType="begin"/>
        </w:r>
        <w:r>
          <w:instrText xml:space="preserve"> PAGEREF _Toc10761 \h </w:instrText>
        </w:r>
        <w:r>
          <w:fldChar w:fldCharType="separate"/>
        </w:r>
        <w:r>
          <w:t>33</w:t>
        </w:r>
        <w:r>
          <w:fldChar w:fldCharType="end"/>
        </w:r>
      </w:hyperlink>
    </w:p>
    <w:p>
      <w:pPr>
        <w:pStyle w:val="TOC1"/>
        <w:tabs>
          <w:tab w:val="right" w:leader="dot" w:pos="8306"/>
        </w:tabs>
      </w:pPr>
      <w:hyperlink w:anchor="_Toc26745" w:history="1">
        <w:r>
          <w:rPr>
            <w:rFonts w:ascii="仿宋" w:eastAsia="仿宋" w:hAnsi="仿宋" w:cs="仿宋" w:hint="eastAsia"/>
            <w:lang w:eastAsia="zh-CN"/>
          </w:rPr>
          <w:t>十一、防水油漆项目人力资源管理</w:t>
        </w:r>
        <w:r>
          <w:tab/>
        </w:r>
        <w:r>
          <w:fldChar w:fldCharType="begin"/>
        </w:r>
        <w:r>
          <w:instrText xml:space="preserve"> PAGEREF _Toc26745 \h </w:instrText>
        </w:r>
        <w:r>
          <w:fldChar w:fldCharType="separate"/>
        </w:r>
        <w:r>
          <w:t>34</w:t>
        </w:r>
        <w:r>
          <w:fldChar w:fldCharType="end"/>
        </w:r>
      </w:hyperlink>
    </w:p>
    <w:p>
      <w:pPr>
        <w:pStyle w:val="TOC2"/>
        <w:tabs>
          <w:tab w:val="right" w:leader="dot" w:pos="8306"/>
        </w:tabs>
      </w:pPr>
      <w:hyperlink w:anchor="_Toc17734" w:history="1">
        <w:r>
          <w:rPr>
            <w:rFonts w:ascii="仿宋" w:eastAsia="仿宋" w:hAnsi="仿宋" w:cs="仿宋" w:hint="eastAsia"/>
            <w:lang w:eastAsia="zh-CN"/>
          </w:rPr>
          <w:t>(一)、建立健全的预算管理制度</w:t>
        </w:r>
        <w:r>
          <w:tab/>
        </w:r>
        <w:r>
          <w:fldChar w:fldCharType="begin"/>
        </w:r>
        <w:r>
          <w:instrText xml:space="preserve"> PAGEREF _Toc17734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8" w:history="1">
        <w:r>
          <w:rPr>
            <w:rFonts w:ascii="仿宋" w:eastAsia="仿宋" w:hAnsi="仿宋" w:cs="仿宋" w:hint="eastAsia"/>
            <w:lang w:eastAsia="zh-CN"/>
          </w:rPr>
          <w:t>(二)、加强资金流动监控</w:t>
        </w:r>
        <w:r>
          <w:tab/>
        </w:r>
        <w:r>
          <w:fldChar w:fldCharType="begin"/>
        </w:r>
        <w:r>
          <w:instrText xml:space="preserve"> PAGEREF _Toc10818 \h </w:instrText>
        </w:r>
        <w:r>
          <w:fldChar w:fldCharType="separate"/>
        </w:r>
        <w:r>
          <w:t>35</w:t>
        </w:r>
        <w:r>
          <w:fldChar w:fldCharType="end"/>
        </w:r>
      </w:hyperlink>
    </w:p>
    <w:p>
      <w:pPr>
        <w:pStyle w:val="TOC2"/>
        <w:tabs>
          <w:tab w:val="right" w:leader="dot" w:pos="8306"/>
        </w:tabs>
      </w:pPr>
      <w:hyperlink w:anchor="_Toc5081" w:history="1">
        <w:r>
          <w:rPr>
            <w:rFonts w:ascii="仿宋" w:eastAsia="仿宋" w:hAnsi="仿宋" w:cs="仿宋" w:hint="eastAsia"/>
            <w:lang w:eastAsia="zh-CN"/>
          </w:rPr>
          <w:t>(三)、制定完善的风险控制机制</w:t>
        </w:r>
        <w:r>
          <w:tab/>
        </w:r>
        <w:r>
          <w:fldChar w:fldCharType="begin"/>
        </w:r>
        <w:r>
          <w:instrText xml:space="preserve"> PAGEREF _Toc5081 \h </w:instrText>
        </w:r>
        <w:r>
          <w:fldChar w:fldCharType="separate"/>
        </w:r>
        <w:r>
          <w:t>36</w:t>
        </w:r>
        <w:r>
          <w:fldChar w:fldCharType="end"/>
        </w:r>
      </w:hyperlink>
    </w:p>
    <w:p>
      <w:pPr>
        <w:pStyle w:val="TOC2"/>
        <w:tabs>
          <w:tab w:val="right" w:leader="dot" w:pos="8306"/>
        </w:tabs>
      </w:pPr>
      <w:hyperlink w:anchor="_Toc12384" w:history="1">
        <w:r>
          <w:rPr>
            <w:rFonts w:ascii="仿宋" w:eastAsia="仿宋" w:hAnsi="仿宋" w:cs="仿宋" w:hint="eastAsia"/>
            <w:lang w:eastAsia="zh-CN"/>
          </w:rPr>
          <w:t>(四)、优化成本管理</w:t>
        </w:r>
        <w:r>
          <w:tab/>
        </w:r>
        <w:r>
          <w:fldChar w:fldCharType="begin"/>
        </w:r>
        <w:r>
          <w:instrText xml:space="preserve"> PAGEREF _Toc12384 \h </w:instrText>
        </w:r>
        <w:r>
          <w:fldChar w:fldCharType="separate"/>
        </w:r>
        <w:r>
          <w:t>38</w:t>
        </w:r>
        <w:r>
          <w:fldChar w:fldCharType="end"/>
        </w:r>
      </w:hyperlink>
    </w:p>
    <w:p>
      <w:pPr>
        <w:pStyle w:val="TOC1"/>
        <w:tabs>
          <w:tab w:val="right" w:leader="dot" w:pos="8306"/>
        </w:tabs>
      </w:pPr>
      <w:hyperlink w:anchor="_Toc9750" w:history="1">
        <w:r>
          <w:rPr>
            <w:rFonts w:ascii="仿宋" w:eastAsia="仿宋" w:hAnsi="仿宋" w:cs="仿宋" w:hint="eastAsia"/>
            <w:lang w:eastAsia="zh-CN"/>
          </w:rPr>
          <w:t>十二、生产安全保护</w:t>
        </w:r>
        <w:r>
          <w:tab/>
        </w:r>
        <w:r>
          <w:fldChar w:fldCharType="begin"/>
        </w:r>
        <w:r>
          <w:instrText xml:space="preserve"> PAGEREF _Toc9750 \h </w:instrText>
        </w:r>
        <w:r>
          <w:fldChar w:fldCharType="separate"/>
        </w:r>
        <w:r>
          <w:t>39</w:t>
        </w:r>
        <w:r>
          <w:fldChar w:fldCharType="end"/>
        </w:r>
      </w:hyperlink>
    </w:p>
    <w:p>
      <w:pPr>
        <w:pStyle w:val="TOC2"/>
        <w:tabs>
          <w:tab w:val="right" w:leader="dot" w:pos="8306"/>
        </w:tabs>
      </w:pPr>
      <w:hyperlink w:anchor="_Toc7553" w:history="1">
        <w:r>
          <w:rPr>
            <w:rFonts w:ascii="仿宋" w:eastAsia="仿宋" w:hAnsi="仿宋" w:cs="仿宋" w:hint="eastAsia"/>
            <w:lang w:eastAsia="zh-CN"/>
          </w:rPr>
          <w:t>(一)、消防安全</w:t>
        </w:r>
        <w:r>
          <w:tab/>
        </w:r>
        <w:r>
          <w:fldChar w:fldCharType="begin"/>
        </w:r>
        <w:r>
          <w:instrText xml:space="preserve"> PAGEREF _Toc7553 \h </w:instrText>
        </w:r>
        <w:r>
          <w:fldChar w:fldCharType="separate"/>
        </w:r>
        <w:r>
          <w:t>39</w:t>
        </w:r>
        <w:r>
          <w:fldChar w:fldCharType="end"/>
        </w:r>
      </w:hyperlink>
    </w:p>
    <w:p>
      <w:pPr>
        <w:pStyle w:val="TOC2"/>
        <w:tabs>
          <w:tab w:val="right" w:leader="dot" w:pos="8306"/>
        </w:tabs>
      </w:pPr>
      <w:hyperlink w:anchor="_Toc15948" w:history="1">
        <w:r>
          <w:rPr>
            <w:rFonts w:ascii="仿宋" w:eastAsia="仿宋" w:hAnsi="仿宋" w:cs="仿宋" w:hint="eastAsia"/>
            <w:lang w:eastAsia="zh-CN"/>
          </w:rPr>
          <w:t>(二)、防火防爆总图布置措施</w:t>
        </w:r>
        <w:r>
          <w:tab/>
        </w:r>
        <w:r>
          <w:fldChar w:fldCharType="begin"/>
        </w:r>
        <w:r>
          <w:instrText xml:space="preserve"> PAGEREF _Toc15948 \h </w:instrText>
        </w:r>
        <w:r>
          <w:fldChar w:fldCharType="separate"/>
        </w:r>
        <w:r>
          <w:t>41</w:t>
        </w:r>
        <w:r>
          <w:fldChar w:fldCharType="end"/>
        </w:r>
      </w:hyperlink>
    </w:p>
    <w:p>
      <w:pPr>
        <w:pStyle w:val="TOC2"/>
        <w:tabs>
          <w:tab w:val="right" w:leader="dot" w:pos="8306"/>
        </w:tabs>
      </w:pPr>
      <w:hyperlink w:anchor="_Toc21689" w:history="1">
        <w:r>
          <w:rPr>
            <w:rFonts w:ascii="仿宋" w:eastAsia="仿宋" w:hAnsi="仿宋" w:cs="仿宋" w:hint="eastAsia"/>
            <w:lang w:eastAsia="zh-CN"/>
          </w:rPr>
          <w:t>(三)、自然灾害防范措施</w:t>
        </w:r>
        <w:r>
          <w:tab/>
        </w:r>
        <w:r>
          <w:fldChar w:fldCharType="begin"/>
        </w:r>
        <w:r>
          <w:instrText xml:space="preserve"> PAGEREF _Toc21689 \h </w:instrText>
        </w:r>
        <w:r>
          <w:fldChar w:fldCharType="separate"/>
        </w:r>
        <w:r>
          <w:t>41</w:t>
        </w:r>
        <w:r>
          <w:fldChar w:fldCharType="end"/>
        </w:r>
      </w:hyperlink>
    </w:p>
    <w:p>
      <w:pPr>
        <w:pStyle w:val="TOC2"/>
        <w:tabs>
          <w:tab w:val="right" w:leader="dot" w:pos="8306"/>
        </w:tabs>
      </w:pPr>
      <w:hyperlink w:anchor="_Toc15666" w:history="1">
        <w:r>
          <w:rPr>
            <w:rFonts w:ascii="仿宋" w:eastAsia="仿宋" w:hAnsi="仿宋" w:cs="仿宋" w:hint="eastAsia"/>
            <w:lang w:eastAsia="zh-CN"/>
          </w:rPr>
          <w:t>(四)、安全色及安全标志使用要求</w:t>
        </w:r>
        <w:r>
          <w:tab/>
        </w:r>
        <w:r>
          <w:fldChar w:fldCharType="begin"/>
        </w:r>
        <w:r>
          <w:instrText xml:space="preserve"> PAGEREF _Toc15666 \h </w:instrText>
        </w:r>
        <w:r>
          <w:fldChar w:fldCharType="separate"/>
        </w:r>
        <w:r>
          <w:t>42</w:t>
        </w:r>
        <w:r>
          <w:fldChar w:fldCharType="end"/>
        </w:r>
      </w:hyperlink>
    </w:p>
    <w:p>
      <w:pPr>
        <w:pStyle w:val="TOC2"/>
        <w:tabs>
          <w:tab w:val="right" w:leader="dot" w:pos="8306"/>
        </w:tabs>
      </w:pPr>
      <w:hyperlink w:anchor="_Toc32247" w:history="1">
        <w:r>
          <w:rPr>
            <w:rFonts w:ascii="仿宋" w:eastAsia="仿宋" w:hAnsi="仿宋" w:cs="仿宋" w:hint="eastAsia"/>
            <w:lang w:eastAsia="zh-CN"/>
          </w:rPr>
          <w:t>(五)、防尘防毒措施</w:t>
        </w:r>
        <w:r>
          <w:tab/>
        </w:r>
        <w:r>
          <w:fldChar w:fldCharType="begin"/>
        </w:r>
        <w:r>
          <w:instrText xml:space="preserve"> PAGEREF _Toc32247 \h </w:instrText>
        </w:r>
        <w:r>
          <w:fldChar w:fldCharType="separate"/>
        </w:r>
        <w:r>
          <w:t>43</w:t>
        </w:r>
        <w:r>
          <w:fldChar w:fldCharType="end"/>
        </w:r>
      </w:hyperlink>
    </w:p>
    <w:p>
      <w:pPr>
        <w:pStyle w:val="TOC2"/>
        <w:tabs>
          <w:tab w:val="right" w:leader="dot" w:pos="8306"/>
        </w:tabs>
      </w:pPr>
      <w:hyperlink w:anchor="_Toc5326" w:history="1">
        <w:r>
          <w:rPr>
            <w:rFonts w:ascii="仿宋" w:eastAsia="仿宋" w:hAnsi="仿宋" w:cs="仿宋" w:hint="eastAsia"/>
            <w:lang w:eastAsia="zh-CN"/>
          </w:rPr>
          <w:t>(六)、防静电、触电防护及防雷措施</w:t>
        </w:r>
        <w:r>
          <w:tab/>
        </w:r>
        <w:r>
          <w:fldChar w:fldCharType="begin"/>
        </w:r>
        <w:r>
          <w:instrText xml:space="preserve"> PAGEREF _Toc5326 \h </w:instrText>
        </w:r>
        <w:r>
          <w:fldChar w:fldCharType="separate"/>
        </w:r>
        <w:r>
          <w:t>44</w:t>
        </w:r>
        <w:r>
          <w:fldChar w:fldCharType="end"/>
        </w:r>
      </w:hyperlink>
    </w:p>
    <w:p>
      <w:pPr>
        <w:pStyle w:val="TOC2"/>
        <w:tabs>
          <w:tab w:val="right" w:leader="dot" w:pos="8306"/>
        </w:tabs>
      </w:pPr>
      <w:hyperlink w:anchor="_Toc11719" w:history="1">
        <w:r>
          <w:rPr>
            <w:rFonts w:ascii="仿宋" w:eastAsia="仿宋" w:hAnsi="仿宋" w:cs="仿宋" w:hint="eastAsia"/>
            <w:lang w:eastAsia="zh-CN"/>
          </w:rPr>
          <w:t>(七)、机械设备安全保障措施</w:t>
        </w:r>
        <w:r>
          <w:tab/>
        </w:r>
        <w:r>
          <w:fldChar w:fldCharType="begin"/>
        </w:r>
        <w:r>
          <w:instrText xml:space="preserve"> PAGEREF _Toc11719 \h </w:instrText>
        </w:r>
        <w:r>
          <w:fldChar w:fldCharType="separate"/>
        </w:r>
        <w:r>
          <w:t>46</w:t>
        </w:r>
        <w:r>
          <w:fldChar w:fldCharType="end"/>
        </w:r>
      </w:hyperlink>
    </w:p>
    <w:p>
      <w:pPr>
        <w:pStyle w:val="TOC1"/>
        <w:tabs>
          <w:tab w:val="right" w:leader="dot" w:pos="8306"/>
        </w:tabs>
      </w:pPr>
      <w:hyperlink w:anchor="_Toc20365" w:history="1">
        <w:r>
          <w:rPr>
            <w:rFonts w:ascii="仿宋" w:eastAsia="仿宋" w:hAnsi="仿宋" w:cs="仿宋" w:hint="eastAsia"/>
            <w:lang w:eastAsia="zh-CN"/>
          </w:rPr>
          <w:t>十三、防水油漆项目实施保障措施</w:t>
        </w:r>
        <w:r>
          <w:tab/>
        </w:r>
        <w:r>
          <w:fldChar w:fldCharType="begin"/>
        </w:r>
        <w:r>
          <w:instrText xml:space="preserve"> PAGEREF _Toc20365 \h </w:instrText>
        </w:r>
        <w:r>
          <w:fldChar w:fldCharType="separate"/>
        </w:r>
        <w:r>
          <w:t>47</w:t>
        </w:r>
        <w:r>
          <w:fldChar w:fldCharType="end"/>
        </w:r>
      </w:hyperlink>
    </w:p>
    <w:p>
      <w:pPr>
        <w:pStyle w:val="TOC2"/>
        <w:tabs>
          <w:tab w:val="right" w:leader="dot" w:pos="8306"/>
        </w:tabs>
      </w:pPr>
      <w:hyperlink w:anchor="_Toc21657" w:history="1">
        <w:r>
          <w:rPr>
            <w:rFonts w:ascii="仿宋" w:eastAsia="仿宋" w:hAnsi="仿宋" w:cs="仿宋" w:hint="eastAsia"/>
            <w:lang w:eastAsia="zh-CN"/>
          </w:rPr>
          <w:t>(一)、防水油漆项目实施保障机制</w:t>
        </w:r>
        <w:r>
          <w:tab/>
        </w:r>
        <w:r>
          <w:fldChar w:fldCharType="begin"/>
        </w:r>
        <w:r>
          <w:instrText xml:space="preserve"> PAGEREF _Toc21657 \h </w:instrText>
        </w:r>
        <w:r>
          <w:fldChar w:fldCharType="separate"/>
        </w:r>
        <w:r>
          <w:t>47</w:t>
        </w:r>
        <w:r>
          <w:fldChar w:fldCharType="end"/>
        </w:r>
      </w:hyperlink>
    </w:p>
    <w:p>
      <w:pPr>
        <w:pStyle w:val="TOC2"/>
        <w:tabs>
          <w:tab w:val="right" w:leader="dot" w:pos="8306"/>
        </w:tabs>
      </w:pPr>
      <w:hyperlink w:anchor="_Toc13584" w:history="1">
        <w:r>
          <w:rPr>
            <w:rFonts w:ascii="仿宋" w:eastAsia="仿宋" w:hAnsi="仿宋" w:cs="仿宋" w:hint="eastAsia"/>
            <w:lang w:eastAsia="zh-CN"/>
          </w:rPr>
          <w:t>(二)、防水油漆项目法律合规要求</w:t>
        </w:r>
        <w:r>
          <w:tab/>
        </w:r>
        <w:r>
          <w:fldChar w:fldCharType="begin"/>
        </w:r>
        <w:r>
          <w:instrText xml:space="preserve"> PAGEREF _Toc13584 \h </w:instrText>
        </w:r>
        <w:r>
          <w:fldChar w:fldCharType="separate"/>
        </w:r>
        <w:r>
          <w:t>51</w:t>
        </w:r>
        <w:r>
          <w:fldChar w:fldCharType="end"/>
        </w:r>
      </w:hyperlink>
    </w:p>
    <w:p>
      <w:pPr>
        <w:pStyle w:val="TOC2"/>
        <w:tabs>
          <w:tab w:val="right" w:leader="dot" w:pos="8306"/>
        </w:tabs>
      </w:pPr>
      <w:hyperlink w:anchor="_Toc30918" w:history="1">
        <w:r>
          <w:rPr>
            <w:rFonts w:ascii="仿宋" w:eastAsia="仿宋" w:hAnsi="仿宋" w:cs="仿宋" w:hint="eastAsia"/>
            <w:lang w:eastAsia="zh-CN"/>
          </w:rPr>
          <w:t>(三)、防水油漆项目合同管理与法律事务</w:t>
        </w:r>
        <w:r>
          <w:tab/>
        </w:r>
        <w:r>
          <w:fldChar w:fldCharType="begin"/>
        </w:r>
        <w:r>
          <w:instrText xml:space="preserve"> PAGEREF _Toc30918 \h </w:instrText>
        </w:r>
        <w:r>
          <w:fldChar w:fldCharType="separate"/>
        </w:r>
        <w:r>
          <w:t>55</w:t>
        </w:r>
        <w:r>
          <w:fldChar w:fldCharType="end"/>
        </w:r>
      </w:hyperlink>
    </w:p>
    <w:p>
      <w:pPr>
        <w:pStyle w:val="TOC2"/>
        <w:tabs>
          <w:tab w:val="right" w:leader="dot" w:pos="8306"/>
        </w:tabs>
      </w:pPr>
      <w:hyperlink w:anchor="_Toc8834" w:history="1">
        <w:r>
          <w:rPr>
            <w:rFonts w:ascii="仿宋" w:eastAsia="仿宋" w:hAnsi="仿宋" w:cs="仿宋" w:hint="eastAsia"/>
            <w:lang w:eastAsia="zh-CN"/>
          </w:rPr>
          <w:t>(四)、防水油漆项目知识产权保护策略</w:t>
        </w:r>
        <w:r>
          <w:tab/>
        </w:r>
        <w:r>
          <w:fldChar w:fldCharType="begin"/>
        </w:r>
        <w:r>
          <w:instrText xml:space="preserve"> PAGEREF _Toc8834 \h </w:instrText>
        </w:r>
        <w:r>
          <w:fldChar w:fldCharType="separate"/>
        </w:r>
        <w:r>
          <w:t>61</w:t>
        </w:r>
        <w:r>
          <w:fldChar w:fldCharType="end"/>
        </w:r>
      </w:hyperlink>
    </w:p>
    <w:p>
      <w:pPr>
        <w:pStyle w:val="TOC1"/>
        <w:tabs>
          <w:tab w:val="right" w:leader="dot" w:pos="8306"/>
        </w:tabs>
      </w:pPr>
      <w:hyperlink w:anchor="_Toc6692" w:history="1">
        <w:r>
          <w:rPr>
            <w:rFonts w:ascii="仿宋" w:eastAsia="仿宋" w:hAnsi="仿宋" w:cs="仿宋" w:hint="eastAsia"/>
            <w:lang w:eastAsia="zh-CN"/>
          </w:rPr>
          <w:t>十四、防水油漆项目实施时间节点</w:t>
        </w:r>
        <w:r>
          <w:tab/>
        </w:r>
        <w:r>
          <w:fldChar w:fldCharType="begin"/>
        </w:r>
        <w:r>
          <w:instrText xml:space="preserve"> PAGEREF _Toc6692 \h </w:instrText>
        </w:r>
        <w:r>
          <w:fldChar w:fldCharType="separate"/>
        </w:r>
        <w:r>
          <w:t>63</w:t>
        </w:r>
        <w:r>
          <w:fldChar w:fldCharType="end"/>
        </w:r>
      </w:hyperlink>
    </w:p>
    <w:p>
      <w:pPr>
        <w:pStyle w:val="TOC2"/>
        <w:tabs>
          <w:tab w:val="right" w:leader="dot" w:pos="8306"/>
        </w:tabs>
      </w:pPr>
      <w:hyperlink w:anchor="_Toc6766" w:history="1">
        <w:r>
          <w:rPr>
            <w:rFonts w:ascii="仿宋" w:eastAsia="仿宋" w:hAnsi="仿宋" w:cs="仿宋" w:hint="eastAsia"/>
            <w:lang w:eastAsia="zh-CN"/>
          </w:rPr>
          <w:t>(一)、防水油漆项目启动阶段时间节点</w:t>
        </w:r>
        <w:r>
          <w:tab/>
        </w:r>
        <w:r>
          <w:fldChar w:fldCharType="begin"/>
        </w:r>
        <w:r>
          <w:instrText xml:space="preserve"> PAGEREF _Toc6766 \h </w:instrText>
        </w:r>
        <w:r>
          <w:fldChar w:fldCharType="separate"/>
        </w:r>
        <w:r>
          <w:t>63</w:t>
        </w:r>
        <w:r>
          <w:fldChar w:fldCharType="end"/>
        </w:r>
      </w:hyperlink>
    </w:p>
    <w:p>
      <w:pPr>
        <w:pStyle w:val="TOC2"/>
        <w:tabs>
          <w:tab w:val="right" w:leader="dot" w:pos="8306"/>
        </w:tabs>
      </w:pPr>
      <w:hyperlink w:anchor="_Toc21235" w:history="1">
        <w:r>
          <w:rPr>
            <w:rFonts w:ascii="仿宋" w:eastAsia="仿宋" w:hAnsi="仿宋" w:cs="仿宋" w:hint="eastAsia"/>
            <w:lang w:eastAsia="zh-CN"/>
          </w:rPr>
          <w:t>(二)、防水油漆项目执行阶段时间节点</w:t>
        </w:r>
        <w:r>
          <w:tab/>
        </w:r>
        <w:r>
          <w:fldChar w:fldCharType="begin"/>
        </w:r>
        <w:r>
          <w:instrText xml:space="preserve"> PAGEREF _Toc21235 \h </w:instrText>
        </w:r>
        <w:r>
          <w:fldChar w:fldCharType="separate"/>
        </w:r>
        <w:r>
          <w:t>65</w:t>
        </w:r>
        <w:r>
          <w:fldChar w:fldCharType="end"/>
        </w:r>
      </w:hyperlink>
    </w:p>
    <w:p>
      <w:pPr>
        <w:pStyle w:val="TOC2"/>
        <w:tabs>
          <w:tab w:val="right" w:leader="dot" w:pos="8306"/>
        </w:tabs>
      </w:pPr>
      <w:hyperlink w:anchor="_Toc28779" w:history="1">
        <w:r>
          <w:rPr>
            <w:rFonts w:ascii="仿宋" w:eastAsia="仿宋" w:hAnsi="仿宋" w:cs="仿宋" w:hint="eastAsia"/>
            <w:lang w:eastAsia="zh-CN"/>
          </w:rPr>
          <w:t>(三)、防水油漆项目完成阶段时间节点</w:t>
        </w:r>
        <w:r>
          <w:tab/>
        </w:r>
        <w:r>
          <w:fldChar w:fldCharType="begin"/>
        </w:r>
        <w:r>
          <w:instrText xml:space="preserve"> PAGEREF _Toc28779 \h </w:instrText>
        </w:r>
        <w:r>
          <w:fldChar w:fldCharType="separate"/>
        </w:r>
        <w:r>
          <w:t>65</w:t>
        </w:r>
        <w:r>
          <w:fldChar w:fldCharType="end"/>
        </w:r>
      </w:hyperlink>
    </w:p>
    <w:p>
      <w:pPr>
        <w:pStyle w:val="TOC1"/>
        <w:tabs>
          <w:tab w:val="right" w:leader="dot" w:pos="8306"/>
        </w:tabs>
      </w:pPr>
      <w:hyperlink w:anchor="_Toc10590" w:history="1">
        <w:r>
          <w:rPr>
            <w:rFonts w:ascii="仿宋" w:eastAsia="仿宋" w:hAnsi="仿宋" w:cs="仿宋" w:hint="eastAsia"/>
            <w:lang w:eastAsia="zh-CN"/>
          </w:rPr>
          <w:t>十五、防水油漆项目治理与监督</w:t>
        </w:r>
        <w:r>
          <w:tab/>
        </w:r>
        <w:r>
          <w:fldChar w:fldCharType="begin"/>
        </w:r>
        <w:r>
          <w:instrText xml:space="preserve"> PAGEREF _Toc10590 \h </w:instrText>
        </w:r>
        <w:r>
          <w:fldChar w:fldCharType="separate"/>
        </w:r>
        <w:r>
          <w:t>67</w:t>
        </w:r>
        <w:r>
          <w:fldChar w:fldCharType="end"/>
        </w:r>
      </w:hyperlink>
    </w:p>
    <w:p>
      <w:pPr>
        <w:pStyle w:val="TOC2"/>
        <w:tabs>
          <w:tab w:val="right" w:leader="dot" w:pos="8306"/>
        </w:tabs>
      </w:pPr>
      <w:hyperlink w:anchor="_Toc22305" w:history="1">
        <w:r>
          <w:rPr>
            <w:rFonts w:ascii="仿宋" w:eastAsia="仿宋" w:hAnsi="仿宋" w:cs="仿宋" w:hint="eastAsia"/>
            <w:lang w:eastAsia="zh-CN"/>
          </w:rPr>
          <w:t>(一)、防水油漆项目治理结构</w:t>
        </w:r>
        <w:r>
          <w:tab/>
        </w:r>
        <w:r>
          <w:fldChar w:fldCharType="begin"/>
        </w:r>
        <w:r>
          <w:instrText xml:space="preserve"> PAGEREF _Toc22305 \h </w:instrText>
        </w:r>
        <w:r>
          <w:fldChar w:fldCharType="separate"/>
        </w:r>
        <w:r>
          <w:t>67</w:t>
        </w:r>
        <w:r>
          <w:fldChar w:fldCharType="end"/>
        </w:r>
      </w:hyperlink>
    </w:p>
    <w:p>
      <w:pPr>
        <w:pStyle w:val="TOC2"/>
        <w:tabs>
          <w:tab w:val="right" w:leader="dot" w:pos="8306"/>
        </w:tabs>
      </w:pPr>
      <w:hyperlink w:anchor="_Toc24048" w:history="1">
        <w:r>
          <w:rPr>
            <w:rFonts w:ascii="仿宋" w:eastAsia="仿宋" w:hAnsi="仿宋" w:cs="仿宋" w:hint="eastAsia"/>
            <w:lang w:eastAsia="zh-CN"/>
          </w:rPr>
          <w:t>(二)、监督与审计</w:t>
        </w:r>
        <w:r>
          <w:tab/>
        </w:r>
        <w:r>
          <w:fldChar w:fldCharType="begin"/>
        </w:r>
        <w:r>
          <w:instrText xml:space="preserve"> PAGEREF _Toc24048 \h </w:instrText>
        </w:r>
        <w:r>
          <w:fldChar w:fldCharType="separate"/>
        </w:r>
        <w:r>
          <w:t>68</w:t>
        </w:r>
        <w:r>
          <w:fldChar w:fldCharType="end"/>
        </w:r>
      </w:hyperlink>
    </w:p>
    <w:p>
      <w:pPr>
        <w:pStyle w:val="TOC1"/>
        <w:tabs>
          <w:tab w:val="right" w:leader="dot" w:pos="8306"/>
        </w:tabs>
      </w:pPr>
      <w:hyperlink w:anchor="_Toc2927" w:history="1">
        <w:r>
          <w:rPr>
            <w:rFonts w:ascii="仿宋" w:eastAsia="仿宋" w:hAnsi="仿宋" w:cs="仿宋" w:hint="eastAsia"/>
            <w:lang w:eastAsia="zh-CN"/>
          </w:rPr>
          <w:t>十六、供应链管理</w:t>
        </w:r>
        <w:r>
          <w:tab/>
        </w:r>
        <w:r>
          <w:fldChar w:fldCharType="begin"/>
        </w:r>
        <w:r>
          <w:instrText xml:space="preserve"> PAGEREF _Toc2927 \h </w:instrText>
        </w:r>
        <w:r>
          <w:fldChar w:fldCharType="separate"/>
        </w:r>
        <w:r>
          <w:t>69</w:t>
        </w:r>
        <w:r>
          <w:fldChar w:fldCharType="end"/>
        </w:r>
      </w:hyperlink>
    </w:p>
    <w:p>
      <w:pPr>
        <w:pStyle w:val="TOC2"/>
        <w:tabs>
          <w:tab w:val="right" w:leader="dot" w:pos="8306"/>
        </w:tabs>
      </w:pPr>
      <w:hyperlink w:anchor="_Toc9887" w:history="1">
        <w:r>
          <w:rPr>
            <w:rFonts w:ascii="仿宋" w:eastAsia="仿宋" w:hAnsi="仿宋" w:cs="仿宋" w:hint="eastAsia"/>
            <w:lang w:eastAsia="zh-CN"/>
          </w:rPr>
          <w:t>(一)、供应链战略规划</w:t>
        </w:r>
        <w:r>
          <w:tab/>
        </w:r>
        <w:r>
          <w:fldChar w:fldCharType="begin"/>
        </w:r>
        <w:r>
          <w:instrText xml:space="preserve"> PAGEREF _Toc9887 \h </w:instrText>
        </w:r>
        <w:r>
          <w:fldChar w:fldCharType="separate"/>
        </w:r>
        <w:r>
          <w:t>69</w:t>
        </w:r>
        <w:r>
          <w:fldChar w:fldCharType="end"/>
        </w:r>
      </w:hyperlink>
    </w:p>
    <w:p>
      <w:pPr>
        <w:pStyle w:val="TOC2"/>
        <w:tabs>
          <w:tab w:val="right" w:leader="dot" w:pos="8306"/>
        </w:tabs>
      </w:pPr>
      <w:hyperlink w:anchor="_Toc28086" w:history="1">
        <w:r>
          <w:rPr>
            <w:rFonts w:ascii="仿宋" w:eastAsia="仿宋" w:hAnsi="仿宋" w:cs="仿宋" w:hint="eastAsia"/>
            <w:lang w:eastAsia="zh-CN"/>
          </w:rPr>
          <w:t>(二)、供应商选择与合作</w:t>
        </w:r>
        <w:r>
          <w:tab/>
        </w:r>
        <w:r>
          <w:fldChar w:fldCharType="begin"/>
        </w:r>
        <w:r>
          <w:instrText xml:space="preserve"> PAGEREF _Toc28086 \h </w:instrText>
        </w:r>
        <w:r>
          <w:fldChar w:fldCharType="separate"/>
        </w:r>
        <w:r>
          <w:t>71</w:t>
        </w:r>
        <w:r>
          <w:fldChar w:fldCharType="end"/>
        </w:r>
      </w:hyperlink>
    </w:p>
    <w:p>
      <w:pPr>
        <w:pStyle w:val="TOC2"/>
        <w:tabs>
          <w:tab w:val="right" w:leader="dot" w:pos="8306"/>
        </w:tabs>
      </w:pPr>
      <w:hyperlink w:anchor="_Toc873" w:history="1">
        <w:r>
          <w:rPr>
            <w:rFonts w:ascii="仿宋" w:eastAsia="仿宋" w:hAnsi="仿宋" w:cs="仿宋" w:hint="eastAsia"/>
            <w:lang w:eastAsia="zh-CN"/>
          </w:rPr>
          <w:t>(三)、物流与库存管理</w:t>
        </w:r>
        <w:r>
          <w:tab/>
        </w:r>
        <w:r>
          <w:fldChar w:fldCharType="begin"/>
        </w:r>
        <w:r>
          <w:instrText xml:space="preserve"> PAGEREF _Toc873 \h </w:instrText>
        </w:r>
        <w:r>
          <w:fldChar w:fldCharType="separate"/>
        </w:r>
        <w:r>
          <w:t>72</w:t>
        </w:r>
        <w:r>
          <w:fldChar w:fldCharType="end"/>
        </w:r>
      </w:hyperlink>
    </w:p>
    <w:p>
      <w:pPr>
        <w:pStyle w:val="TOC1"/>
        <w:tabs>
          <w:tab w:val="right" w:leader="dot" w:pos="8306"/>
        </w:tabs>
      </w:pPr>
      <w:hyperlink w:anchor="_Toc8859" w:history="1">
        <w:r>
          <w:rPr>
            <w:rFonts w:ascii="仿宋" w:eastAsia="仿宋" w:hAnsi="仿宋" w:cs="仿宋" w:hint="eastAsia"/>
            <w:lang w:eastAsia="zh-CN"/>
          </w:rPr>
          <w:t>十七、防水油漆项目变更管理</w:t>
        </w:r>
        <w:r>
          <w:tab/>
        </w:r>
        <w:r>
          <w:fldChar w:fldCharType="begin"/>
        </w:r>
        <w:r>
          <w:instrText xml:space="preserve"> PAGEREF _Toc8859 \h </w:instrText>
        </w:r>
        <w:r>
          <w:fldChar w:fldCharType="separate"/>
        </w:r>
        <w:r>
          <w:t>74</w:t>
        </w:r>
        <w:r>
          <w:fldChar w:fldCharType="end"/>
        </w:r>
      </w:hyperlink>
    </w:p>
    <w:p>
      <w:pPr>
        <w:pStyle w:val="TOC2"/>
        <w:tabs>
          <w:tab w:val="right" w:leader="dot" w:pos="8306"/>
        </w:tabs>
      </w:pPr>
      <w:hyperlink w:anchor="_Toc145" w:history="1">
        <w:r>
          <w:rPr>
            <w:rFonts w:ascii="仿宋" w:eastAsia="仿宋" w:hAnsi="仿宋" w:cs="仿宋" w:hint="eastAsia"/>
            <w:lang w:eastAsia="zh-CN"/>
          </w:rPr>
          <w:t>(一)、变更申请与评估</w:t>
        </w:r>
        <w:r>
          <w:tab/>
        </w:r>
        <w:r>
          <w:fldChar w:fldCharType="begin"/>
        </w:r>
        <w:r>
          <w:instrText xml:space="preserve"> PAGEREF _Toc145 \h </w:instrText>
        </w:r>
        <w:r>
          <w:fldChar w:fldCharType="separate"/>
        </w:r>
        <w:r>
          <w:t>74</w:t>
        </w:r>
        <w:r>
          <w:fldChar w:fldCharType="end"/>
        </w:r>
      </w:hyperlink>
    </w:p>
    <w:p>
      <w:pPr>
        <w:pStyle w:val="TOC2"/>
        <w:tabs>
          <w:tab w:val="right" w:leader="dot" w:pos="8306"/>
        </w:tabs>
      </w:pPr>
      <w:hyperlink w:anchor="_Toc24254" w:history="1">
        <w:r>
          <w:rPr>
            <w:rFonts w:ascii="仿宋" w:eastAsia="仿宋" w:hAnsi="仿宋" w:cs="仿宋" w:hint="eastAsia"/>
            <w:lang w:eastAsia="zh-CN"/>
          </w:rPr>
          <w:t>(二)、变更实施与控制</w:t>
        </w:r>
        <w:r>
          <w:tab/>
        </w:r>
        <w:r>
          <w:fldChar w:fldCharType="begin"/>
        </w:r>
        <w:r>
          <w:instrText xml:space="preserve"> PAGEREF _Toc24254 \h </w:instrText>
        </w:r>
        <w:r>
          <w:fldChar w:fldCharType="separate"/>
        </w:r>
        <w:r>
          <w:t>74</w:t>
        </w:r>
        <w:r>
          <w:fldChar w:fldCharType="end"/>
        </w:r>
      </w:hyperlink>
    </w:p>
    <w:p>
      <w:pPr>
        <w:pStyle w:val="TOC1"/>
        <w:tabs>
          <w:tab w:val="right" w:leader="dot" w:pos="8306"/>
        </w:tabs>
      </w:pPr>
      <w:hyperlink w:anchor="_Toc7160" w:history="1">
        <w:r>
          <w:rPr>
            <w:rFonts w:ascii="仿宋" w:eastAsia="仿宋" w:hAnsi="仿宋" w:cs="仿宋" w:hint="eastAsia"/>
            <w:lang w:eastAsia="zh-CN"/>
          </w:rPr>
          <w:t>十八、质量管理体系</w:t>
        </w:r>
        <w:r>
          <w:tab/>
        </w:r>
        <w:r>
          <w:fldChar w:fldCharType="begin"/>
        </w:r>
        <w:r>
          <w:instrText xml:space="preserve"> PAGEREF _Toc7160 \h </w:instrText>
        </w:r>
        <w:r>
          <w:fldChar w:fldCharType="separate"/>
        </w:r>
        <w:r>
          <w:t>75</w:t>
        </w:r>
        <w:r>
          <w:fldChar w:fldCharType="end"/>
        </w:r>
      </w:hyperlink>
    </w:p>
    <w:p>
      <w:pPr>
        <w:pStyle w:val="TOC2"/>
        <w:tabs>
          <w:tab w:val="right" w:leader="dot" w:pos="8306"/>
        </w:tabs>
      </w:pPr>
      <w:hyperlink w:anchor="_Toc23860" w:history="1">
        <w:r>
          <w:rPr>
            <w:rFonts w:ascii="仿宋" w:eastAsia="仿宋" w:hAnsi="仿宋" w:cs="仿宋" w:hint="eastAsia"/>
            <w:lang w:eastAsia="zh-CN"/>
          </w:rPr>
          <w:t>(一)、质量目标与方针</w:t>
        </w:r>
        <w:r>
          <w:tab/>
        </w:r>
        <w:r>
          <w:fldChar w:fldCharType="begin"/>
        </w:r>
        <w:r>
          <w:instrText xml:space="preserve"> PAGEREF _Toc23860 \h </w:instrText>
        </w:r>
        <w:r>
          <w:fldChar w:fldCharType="separate"/>
        </w:r>
        <w:r>
          <w:t>75</w:t>
        </w:r>
        <w:r>
          <w:fldChar w:fldCharType="end"/>
        </w:r>
      </w:hyperlink>
    </w:p>
    <w:p>
      <w:pPr>
        <w:pStyle w:val="TOC2"/>
        <w:tabs>
          <w:tab w:val="right" w:leader="dot" w:pos="8306"/>
        </w:tabs>
      </w:pPr>
      <w:hyperlink w:anchor="_Toc28212" w:history="1">
        <w:r>
          <w:rPr>
            <w:rFonts w:ascii="仿宋" w:eastAsia="仿宋" w:hAnsi="仿宋" w:cs="仿宋" w:hint="eastAsia"/>
            <w:lang w:eastAsia="zh-CN"/>
          </w:rPr>
          <w:t>(二)、质量管理责任</w:t>
        </w:r>
        <w:r>
          <w:tab/>
        </w:r>
        <w:r>
          <w:fldChar w:fldCharType="begin"/>
        </w:r>
        <w:r>
          <w:instrText xml:space="preserve"> PAGEREF _Toc28212 \h </w:instrText>
        </w:r>
        <w:r>
          <w:fldChar w:fldCharType="separate"/>
        </w:r>
        <w:r>
          <w:t>76</w:t>
        </w:r>
        <w:r>
          <w:fldChar w:fldCharType="end"/>
        </w:r>
      </w:hyperlink>
    </w:p>
    <w:p>
      <w:pPr>
        <w:pStyle w:val="TOC2"/>
        <w:tabs>
          <w:tab w:val="right" w:leader="dot" w:pos="8306"/>
        </w:tabs>
      </w:pPr>
      <w:hyperlink w:anchor="_Toc16072" w:history="1">
        <w:r>
          <w:rPr>
            <w:rFonts w:ascii="仿宋" w:eastAsia="仿宋" w:hAnsi="仿宋" w:cs="仿宋" w:hint="eastAsia"/>
            <w:lang w:eastAsia="zh-CN"/>
          </w:rPr>
          <w:t>(三)、质量管理体系文件</w:t>
        </w:r>
        <w:r>
          <w:tab/>
        </w:r>
        <w:r>
          <w:fldChar w:fldCharType="begin"/>
        </w:r>
        <w:r>
          <w:instrText xml:space="preserve"> PAGEREF _Toc16072 \h </w:instrText>
        </w:r>
        <w:r>
          <w:fldChar w:fldCharType="separate"/>
        </w:r>
        <w:r>
          <w:t>77</w:t>
        </w:r>
        <w:r>
          <w:fldChar w:fldCharType="end"/>
        </w:r>
      </w:hyperlink>
    </w:p>
    <w:p>
      <w:pPr>
        <w:pStyle w:val="TOC2"/>
        <w:tabs>
          <w:tab w:val="right" w:leader="dot" w:pos="8306"/>
        </w:tabs>
      </w:pPr>
      <w:hyperlink w:anchor="_Toc32070" w:history="1">
        <w:r>
          <w:rPr>
            <w:rFonts w:ascii="仿宋" w:eastAsia="仿宋" w:hAnsi="仿宋" w:cs="仿宋" w:hint="eastAsia"/>
            <w:lang w:eastAsia="zh-CN"/>
          </w:rPr>
          <w:t>(四)、质量培训与教育</w:t>
        </w:r>
        <w:r>
          <w:tab/>
        </w:r>
        <w:r>
          <w:fldChar w:fldCharType="begin"/>
        </w:r>
        <w:r>
          <w:instrText xml:space="preserve"> PAGEREF _Toc32070 \h </w:instrText>
        </w:r>
        <w:r>
          <w:fldChar w:fldCharType="separate"/>
        </w:r>
        <w:r>
          <w:t>79</w:t>
        </w:r>
        <w:r>
          <w:fldChar w:fldCharType="end"/>
        </w:r>
      </w:hyperlink>
    </w:p>
    <w:p>
      <w:pPr>
        <w:pStyle w:val="TOC2"/>
        <w:tabs>
          <w:tab w:val="right" w:leader="dot" w:pos="8306"/>
        </w:tabs>
      </w:pPr>
      <w:hyperlink w:anchor="_Toc16460" w:history="1">
        <w:r>
          <w:rPr>
            <w:rFonts w:ascii="仿宋" w:eastAsia="仿宋" w:hAnsi="仿宋" w:cs="仿宋" w:hint="eastAsia"/>
            <w:lang w:eastAsia="zh-CN"/>
          </w:rPr>
          <w:t>(五)、质量审核与评价</w:t>
        </w:r>
        <w:r>
          <w:tab/>
        </w:r>
        <w:r>
          <w:fldChar w:fldCharType="begin"/>
        </w:r>
        <w:r>
          <w:instrText xml:space="preserve"> PAGEREF _Toc16460 \h </w:instrText>
        </w:r>
        <w:r>
          <w:fldChar w:fldCharType="separate"/>
        </w:r>
        <w:r>
          <w:t>80</w:t>
        </w:r>
        <w:r>
          <w:fldChar w:fldCharType="end"/>
        </w:r>
      </w:hyperlink>
    </w:p>
    <w:p>
      <w:pPr>
        <w:pStyle w:val="TOC2"/>
        <w:tabs>
          <w:tab w:val="right" w:leader="dot" w:pos="8306"/>
        </w:tabs>
      </w:pPr>
      <w:hyperlink w:anchor="_Toc3621" w:history="1">
        <w:r>
          <w:rPr>
            <w:rFonts w:ascii="仿宋" w:eastAsia="仿宋" w:hAnsi="仿宋" w:cs="仿宋" w:hint="eastAsia"/>
            <w:lang w:eastAsia="zh-CN"/>
          </w:rPr>
          <w:t>(六)、不符合与纠正措施</w:t>
        </w:r>
        <w:r>
          <w:tab/>
        </w:r>
        <w:r>
          <w:fldChar w:fldCharType="begin"/>
        </w:r>
        <w:r>
          <w:instrText xml:space="preserve"> PAGEREF _Toc3621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23"/>
      <w:r>
        <w:rPr>
          <w:rFonts w:ascii="仿宋" w:eastAsia="仿宋" w:hAnsi="仿宋" w:cs="仿宋" w:hint="eastAsia"/>
          <w:sz w:val="28"/>
          <w:lang w:eastAsia="zh-CN"/>
        </w:rPr>
        <w:t>一、防水油漆项目概论</w:t>
      </w:r>
      <w:bookmarkEnd w:id="2"/>
    </w:p>
    <w:p>
      <w:pPr>
        <w:pStyle w:val="Heading2"/>
        <w:rPr>
          <w:rFonts w:ascii="仿宋" w:eastAsia="仿宋" w:hAnsi="仿宋" w:cs="仿宋" w:hint="eastAsia"/>
          <w:lang w:eastAsia="zh-CN"/>
        </w:rPr>
      </w:pPr>
      <w:bookmarkStart w:id="3" w:name="_Toc21724"/>
      <w:r>
        <w:rPr>
          <w:rFonts w:ascii="仿宋" w:eastAsia="仿宋" w:hAnsi="仿宋" w:cs="仿宋" w:hint="eastAsia"/>
          <w:lang w:eastAsia="zh-CN"/>
        </w:rPr>
        <w:t>(一)、防水油漆项目概况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起源追溯至对市场的深入洞察。市场的不断演变与变革为防水油漆项目提供了难得的机遇。当前市场存在的需求缺口和变革的大环境共同构成了防水油漆项目的背景。这个防水油漆项目旨在充分利用市场机遇，填补行业中尚未满足的需求，为客户提供全新的解决方案。市场的变革和需求的增长使得这个防水油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防水油漆项目名称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正式命名为防水油漆。这个名称不仅仅是一个标识，更代表了防水油漆项目的核心理念和愿景。它蕴含着防水油漆项目所要解决问题的关键字，具有强烈的表达和辨识度，为防水油漆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防水油漆项目目标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核心目标是提供一种全新、高效的解决方案，满足客户日益增长的需求。防水油漆项目追求的不仅仅是满足市场需求，更是在市场中获得卓越的竞争优势。通过不断提升产品或服务的质量和创新水平，防水油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防水油漆项目范围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全面涵盖了产品研发、制造、市场推广和售后服务，确保从产品设计到最终用户体验的全方位关注。这一全面的防水油漆项目范围是为了确保防水油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防水油漆项目时间表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防水油漆项目计划在未来18个月内完成，包括研发、测试、市场试点和正式推出等不同阶段。这个时间表的合理设计是为了确保防水油漆项目各个阶段的顺利推进，以便按时交付高质量的成果。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防水油漆项目预算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防水油漆项目总预算估算为XX百万美元，主要分配在研发、市场推广、人员培训和运营等方面。这一充足的预算为防水油漆项目提供了充足的资源，确保防水油漆项目在各个方面都能取得优异的表现。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防水油漆项目风险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防水油漆项目可能面临的风险包括市场接受度低、技术难题、竞争激烈等。防水油漆项目团队已经制定了相应的风险应对计划，通过前瞻性的风险管理，确保防水油漆项目在面对不确定性时能够迅速做出应对。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防水油漆项目团队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防水油漆项目汇聚了一支经验丰富、多领域专业素养的核心团队，确保防水油漆项目在各个方面都能拥有高水平的执行力。团队的协同作战是防水油漆项目成功的关键因素之一。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防水油漆项目背景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防水油漆项目的背景根植于市场对更高效、创新产品的渴望，同时也受到科技发展对行业格局的深刻改变的影响。这为防水油漆项目提供了广阔的发展空间和市场需求。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防水油漆项目现状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截至目前，防水油漆项目已完成市场调研和技术验证，取得了初步的成功。这为防水油漆项目在未来的发展奠定了坚实的基础，为更远大的目标打下了坚实的基石。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227"/>
      <w:r>
        <w:rPr>
          <w:rFonts w:ascii="仿宋" w:eastAsia="仿宋" w:hAnsi="仿宋" w:cs="仿宋" w:hint="eastAsia"/>
          <w:sz w:val="28"/>
          <w:lang w:eastAsia="zh-CN"/>
        </w:rPr>
        <w:t>(二)、防水油漆项目目标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keyword》防水油漆项目首要业务目标是在市场中占据有利地位，实现产品/服务的成功推广和销售。通过不断提升产品质量、创新性，防水油漆项目追求成为行业中的领导者，赢得更多客户的青睐。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在科技迅速发展的时代，防水油漆项目着眼于技术创新。通过持续的研发和技术升级，防水油漆项目旨在推出更具创新性的产品或服务，以满足市场对新鲜、先进解决方案的需求。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为了建立可持续的客户关系，防水油漆项目设定了客户满意度目标。通过提供卓越的产品质量和优质的客户服务，防水油漆项目追求赢得客户的信任和忠诚度，确保他们的满意度达到行业领先水平。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防水油漆项目注重社会责任和可持续发展。通过实施环保、社会责任防水油漆项目，防水油漆项目致力于在经济发展的同时保护环境，促进社会公平，实现可持续经营。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防水油漆项目的团队是实现目标的核心驱动力。因此，防水油漆项目设定了团队发展目标，包括提升团队成员的专业技能、培养领导力，以及搭建协同高效的团队工作氛围。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402"/>
      <w:r>
        <w:rPr>
          <w:rFonts w:ascii="仿宋" w:eastAsia="仿宋" w:hAnsi="仿宋" w:cs="仿宋" w:hint="eastAsia"/>
          <w:sz w:val="28"/>
          <w:lang w:eastAsia="zh-CN"/>
        </w:rPr>
        <w:t>(三)、防水油漆项目提出的理由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防水油漆项目提出的理由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源于对市场机遇的深刻洞察。当前市场中存在的需求缺口和行业发展趋势表明，有巨大的商业机会等待被开发。通过准确捕捉市场机遇，防水油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理念基于对技术创新的信仰。通过持续的研发和技术投入，防水油漆项目有望推出更具创新性的产品或服务。在科技飞速发展的当下，防水油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是为了增强企业的行业竞争力。通过提升产品或服务的质量和独特性，防水油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响应了消费者需求的变化。随着社会和科技的不断发展，消费者对产品和服务的需求也在发生变化。通过深入了解并及时回应消费者的新需求，防水油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防水油漆项目的提出是企业战略发展规划的一部分。在面对日益激烈的市场竞争和不断变化的商业环境中，防水油漆项目作为企业战略的一环，旨在为企业开辟新的增长领域，巩固企业在行业中的地位。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不仅仅是基于商业考量，还注重社会责任。通过推出环保、社会责任等方面的防水油漆项目，防水油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防水油漆项目的提出反映了对利益相关者期望的关注。包括客户、员工、投资者等利益相关者在企业发展中都有着各自的期望，防水油漆项目力求在满足这些期望的同时，取得更大的共赢。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5320"/>
      <w:r>
        <w:rPr>
          <w:rFonts w:ascii="仿宋" w:eastAsia="仿宋" w:hAnsi="仿宋" w:cs="仿宋" w:hint="eastAsia"/>
          <w:sz w:val="28"/>
          <w:lang w:eastAsia="zh-CN"/>
        </w:rPr>
        <w:t>(四)、防水油漆项目意义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在实施防水油漆项目的过程中，我们不仅仅是在追逐商业成功，更是为企业和社会的多个层面创造了深远的意义。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的首要意义在于提升企业的市场竞争力。通过持续的创新和对产品质量的高标准要求，防水油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水油漆项目的推进将促使行业技术水平的提升。通过引入先进技术和创新性解决方案，防水油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水油漆项目不仅创造了大量就业机会，提高了就业水平，还注重社会责任和环保。通过参与社会公益事业和推动环保防水油漆项目，防水油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综合而言，防水油漆项目意义重大，不仅推动了企业的发展，也为行业和社会的进步贡献了积极力量。这是一个全面而深刻的影响，将在未来产生可持续的正面效应。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133"/>
      <w:r>
        <w:rPr>
          <w:rFonts w:ascii="仿宋" w:eastAsia="仿宋" w:hAnsi="仿宋" w:cs="仿宋" w:hint="eastAsia"/>
          <w:sz w:val="28"/>
          <w:lang w:eastAsia="zh-CN"/>
        </w:rPr>
        <w:t>(五)、防水油漆项目背景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在当今迅猛发展的商业环境中，防水油漆项目的动因根植于对多方面因素的审慎考量。这个防水油漆项目的提出并非孤立的决策，而是对企业所处背景深入思考的产物。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市场的不断演变是防水油漆项目背后的首要原因。科技的迅速发展和全球市场的快速变化使得企业必须灵活应对。防水油漆项目应运而生，旨在通过创新性的解决方案迎合市场的多变需求，赢得竞争中的先机。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竞争的激烈程度也是防水油漆项目背景中不可忽视的一环。企业需要在激烈竞争中脱颖而出，为此，防水油漆项目致力于打破常规，提供独特的价值主张，以吸引客户并确保市场份额的增长。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技术的迅速发展为企业带来了机遇与挑战。作为防水油漆项目启动的背景之一，对新兴技术的应用将有助于提升企业的技术水平，使其在不断演进的商业环境中保持竞争优势。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此外，社会对企业责任的期望也在逐渐升高。防水油漆项目充分融入了社会责任的理念，通过可持续经营和社会公益防水油漆项目，企图为社会贡献一份力量，在商业成功的同时关注社会价值。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830"/>
      <w:r>
        <w:rPr>
          <w:rFonts w:ascii="仿宋" w:eastAsia="仿宋" w:hAnsi="仿宋" w:cs="仿宋" w:hint="eastAsia"/>
          <w:sz w:val="28"/>
          <w:lang w:eastAsia="zh-CN"/>
        </w:rPr>
        <w:t>二、防水油漆项目土建工程</w:t>
      </w:r>
      <w:bookmarkEnd w:id="8"/>
    </w:p>
    <w:p>
      <w:pPr>
        <w:pStyle w:val="Heading2"/>
        <w:rPr>
          <w:rFonts w:ascii="仿宋" w:eastAsia="仿宋" w:hAnsi="仿宋" w:cs="仿宋" w:hint="eastAsia"/>
          <w:lang w:eastAsia="zh-CN"/>
        </w:rPr>
      </w:pPr>
      <w:bookmarkStart w:id="9" w:name="_Toc1935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在防水油漆项目的建筑工程设计中，我们将秉承一系列重要的设计原则，以确保防水油漆项目建筑在功能、美观、可持续性等方面达到最佳效果。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首要原则是确保建筑的功能性得到最大化的发挥。我们将充分理解防水油漆项目的实际需求，合理布局各个功能区域，保证建筑在满足业务需求的同时，提供高效的工作环境。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在建筑设计中，我们将综合考虑建设和运营成本。通过精细的经济效益分析，确保设计方案在高效利用资源的同时，对防水油漆项目的长期盈利能力有积极的贡献。</w:t>
      </w:r>
    </w:p>
    <w:p>
      <w:pPr>
        <w:pStyle w:val="Heading2"/>
        <w:ind w:firstLine="560" w:firstLineChars="200"/>
        <w:rPr>
          <w:rFonts w:ascii="仿宋" w:eastAsia="仿宋" w:hAnsi="仿宋" w:cs="仿宋" w:hint="eastAsia"/>
          <w:sz w:val="28"/>
          <w:lang w:eastAsia="zh-CN"/>
        </w:rPr>
      </w:pPr>
      <w:bookmarkStart w:id="10" w:name="_Toc1145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的土建工程设计中，我们将精准设定设计年限，结合防水油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防水油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250"/>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防水油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防水油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防水油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6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本期工程防水油漆项目预计总建筑面积XXX平方米，其中：计容建筑面积XXX平方米，计划建筑工程投资XX万元，占防水油漆项目总投资的XX%。</w:t>
      </w:r>
    </w:p>
    <w:p>
      <w:pPr>
        <w:pStyle w:val="Heading1"/>
        <w:ind w:firstLine="560" w:firstLineChars="200"/>
        <w:rPr>
          <w:rFonts w:ascii="仿宋" w:eastAsia="仿宋" w:hAnsi="仿宋" w:cs="仿宋" w:hint="eastAsia"/>
          <w:sz w:val="28"/>
          <w:lang w:eastAsia="zh-CN"/>
        </w:rPr>
      </w:pPr>
      <w:bookmarkStart w:id="13" w:name="_Toc6346"/>
      <w:r>
        <w:rPr>
          <w:rFonts w:ascii="仿宋" w:eastAsia="仿宋" w:hAnsi="仿宋" w:cs="仿宋" w:hint="eastAsia"/>
          <w:sz w:val="28"/>
          <w:lang w:eastAsia="zh-CN"/>
        </w:rPr>
        <w:t>三、防水油漆项目绩效评估</w:t>
      </w:r>
      <w:bookmarkEnd w:id="13"/>
    </w:p>
    <w:p>
      <w:pPr>
        <w:pStyle w:val="Heading2"/>
        <w:rPr>
          <w:rFonts w:ascii="仿宋" w:eastAsia="仿宋" w:hAnsi="仿宋" w:cs="仿宋" w:hint="eastAsia"/>
          <w:lang w:eastAsia="zh-CN"/>
        </w:rPr>
      </w:pPr>
      <w:bookmarkStart w:id="14" w:name="_Toc2074"/>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中，我们设计了一套全面的绩效评估指标，以确保防水油漆项目的可控和成功交付。这些指标跨足防水油漆项目目标、成本、进度和质量等多个维度，为我们提供了全面洞察防水油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目标达成率是我们关注的首要指标。我们设定了明确的目标，并通过定期监测和评估，迅速发现并应对潜在的目标偏差。这为防水油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成本绩效是另一个核心关注点。通过实际成本与预算成本的对比分析，我们深入了解成本差异的原因，及时调整资源分配，保持防水油漆项目在经济效益方面的合理水平。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油漆项目进度作为关键的绩效指标之一，得到了精心的关注。我们制定了详细的防水油漆项目进度计划，并设立了进度符合度指标，确保实际进度与计划进度保持一致。这使我们能够快速发现和解决潜在的进度问题，保持防水油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水油漆项目绩效的不可或缺的一环。我们引入了一系列的质量标准和客户满意度指标，以确保防水油漆项目交付的成果在质量上达到或超越预期水平。通过持续监测这些指标，我们努力提升防水油漆项目整体质量水平，为防水油漆项目的成功交付提供有力保障。通过这些科学且全面的绩效评估，我们能够更好地引导防水油漆项目的持续改进，确保防水油漆项目目标的顺利达成。</w:t>
      </w:r>
    </w:p>
    <w:p>
      <w:pPr>
        <w:pStyle w:val="Heading2"/>
        <w:ind w:firstLine="560" w:firstLineChars="200"/>
        <w:rPr>
          <w:rFonts w:ascii="仿宋" w:eastAsia="仿宋" w:hAnsi="仿宋" w:cs="仿宋" w:hint="eastAsia"/>
          <w:sz w:val="28"/>
          <w:lang w:eastAsia="zh-CN"/>
        </w:rPr>
      </w:pPr>
      <w:bookmarkStart w:id="15" w:name="_Toc321"/>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绩效评估是防水油漆项目中的关键环节，为确保防水油漆项目达到预期目标，我们采用了多层次、多维度的绩效评估方法。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水油漆项目的战略目标对齐，确保每个决策和行动都与防水油漆项目整体目标保持一致。团队会定期召开战略对齐会议，审视当前工作与防水油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水油漆项目进度、质量、成本和风险等方面。这些指标通过数据收集和分析，为防水油漆项目管理团队提供了客观的评估依据。例如，我们通过防水油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绩效评估不仅仅停留在防水油漆项目内部，还考虑了防水油漆项目对外部环境的影响。我们定期进行干系人满意度调查，以了解各利益相关方对防水油漆项目的期望和满意度，并及时做出调整。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这种多层次、多角度的绩效评估方法，使得我们能够全面了解防水油漆项目的运行状态，及时做出调整，确保防水油漆项目在不断变化的环境中保持稳健前行。</w:t>
      </w:r>
    </w:p>
    <w:p>
      <w:pPr>
        <w:pStyle w:val="Heading2"/>
        <w:ind w:firstLine="560" w:firstLineChars="200"/>
        <w:rPr>
          <w:rFonts w:ascii="仿宋" w:eastAsia="仿宋" w:hAnsi="仿宋" w:cs="仿宋" w:hint="eastAsia"/>
          <w:sz w:val="28"/>
          <w:lang w:eastAsia="zh-CN"/>
        </w:rPr>
      </w:pPr>
      <w:bookmarkStart w:id="16" w:name="_Toc895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为了确保防水油漆项目的有效管理和不断优化，我们采用了精心设计的绩效评估周期。这个周期旨在实现灵活、实时和全面的评估，以适应防水油漆项目执行中的各种挑战。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水油漆项目的不同需求，分为短期、中期和长期。短期评估关注每个迭代或工作周期，以及时发现和解决当前任务中的问题。中期评估涵盖几个迭代，深入了解整体防水油漆项目的趋势和性能。长期评估则着眼于整个防水油漆项目阶段，确保防水油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水油漆项目管理工具和协作平台，团队成员能够随时更新和分享防水油漆项目数据。这种实时性的反馈机制使我们能够及时察觉潜在问题，快速调整，保持防水油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水油漆项目的决策制定密不可分。每个周期的防水油漆项目回顾会议成为集体总结经验、识别问题深层次原因并找到创新解决方案的平台。这种定期的反思与调整机制使防水油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017"/>
      <w:r>
        <w:rPr>
          <w:rFonts w:ascii="仿宋" w:eastAsia="仿宋" w:hAnsi="仿宋" w:cs="仿宋" w:hint="eastAsia"/>
          <w:sz w:val="28"/>
          <w:lang w:eastAsia="zh-CN"/>
        </w:rPr>
        <w:t>四、防水油漆项目危机管理</w:t>
      </w:r>
      <w:bookmarkEnd w:id="17"/>
    </w:p>
    <w:p>
      <w:pPr>
        <w:pStyle w:val="Heading2"/>
        <w:rPr>
          <w:rFonts w:ascii="仿宋" w:eastAsia="仿宋" w:hAnsi="仿宋" w:cs="仿宋" w:hint="eastAsia"/>
          <w:lang w:eastAsia="zh-CN"/>
        </w:rPr>
      </w:pPr>
      <w:bookmarkStart w:id="18" w:name="_Toc11664"/>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防水油漆项目危机管理中，危机预警与识别是确保防水油漆项目稳健运行的核心步骤。通过建立全面的监测机制，防水油漆项目团队旨在及时发现和理解潜在的风险和危机因素，以便采取及时的预防和应对措施，确保防水油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首先，通过深入的风险评估，防水油漆项目团队全面分析了整个防水油漆项目和各个阶段可能存在的威胁。这包括准确评估每个潜在风险的发生概率和可能影响的程度，为后续危机预警提供了有力支持。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水油漆项目团队着重于明确定义防水油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水油漆项目进展的持续监控，团队能够及时发现潜在问题并作出迅速反应。防水油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https://d.book118.com/247053052063006034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防水油漆项目规划设计纲要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985F26"/>
    <w:rsid w:val="2A985F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3052063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2024-01-24T16:41:00Z</dcterms:created>
  <dcterms:modified xsi:type="dcterms:W3CDTF">2024-01-24T16:41:22Z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EAF032E3ADD5400281F1F347756D8493_11</vt:lpwstr>
  </property>
  <property fmtid="{D5CDD505-2E9C-101B-9397-08002B2CF9AE}" pid="3" name="KSOProductBuildVer">
    <vt:lpwstr>2052-12.1.0.16120</vt:lpwstr>
  </property>
</Properties>
</file>