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F42" w:rsidP="001067C2">
      <w:pPr>
        <w:widowControl/>
        <w:spacing w:before="156" w:beforeLines="50" w:after="156" w:afterLines="50" w:line="360" w:lineRule="auto"/>
        <w:ind w:right="-50" w:firstLine="454" w:rightChars="-24"/>
        <w:jc w:val="center"/>
        <w:rPr>
          <w:rFonts w:ascii="仿宋_GB2312" w:eastAsia="仿宋_GB2312" w:hAnsi="Times New Roman" w:cs="Times New Roman"/>
          <w:sz w:val="36"/>
          <w:szCs w:val="36"/>
        </w:rPr>
      </w:pPr>
    </w:p>
    <w:p w:rsidR="00EF6F42" w:rsidP="001067C2">
      <w:pPr>
        <w:widowControl/>
        <w:spacing w:before="156" w:beforeLines="50" w:after="156" w:afterLines="50" w:line="360" w:lineRule="auto"/>
        <w:ind w:firstLine="454"/>
        <w:jc w:val="center"/>
        <w:outlineLvl w:val="0"/>
        <w:rPr>
          <w:rFonts w:ascii="仿宋_GB2312" w:eastAsia="仿宋_GB2312" w:hAnsi="宋体" w:cs="Times New Roman"/>
          <w:b/>
          <w:sz w:val="44"/>
          <w:szCs w:val="44"/>
        </w:rPr>
      </w:pPr>
      <w:r>
        <w:rPr>
          <w:rFonts w:ascii="仿宋_GB2312" w:eastAsia="仿宋_GB2312" w:hAnsi="宋体" w:cs="Times New Roman" w:hint="eastAsia"/>
          <w:b/>
          <w:sz w:val="44"/>
          <w:szCs w:val="44"/>
        </w:rPr>
        <w:t>南京信息职业技术学院</w:t>
      </w:r>
    </w:p>
    <w:p w:rsidR="00EF6F42" w:rsidP="001067C2">
      <w:pPr>
        <w:widowControl/>
        <w:spacing w:before="156" w:beforeLines="50" w:after="156" w:afterLines="50" w:line="360" w:lineRule="auto"/>
        <w:ind w:firstLine="454"/>
        <w:jc w:val="center"/>
        <w:rPr>
          <w:rFonts w:ascii="仿宋_GB2312" w:eastAsia="仿宋_GB2312" w:hAnsi="Times New Roman" w:cs="Times New Roman"/>
          <w:b/>
          <w:sz w:val="32"/>
          <w:szCs w:val="32"/>
        </w:rPr>
      </w:pPr>
    </w:p>
    <w:p w:rsidR="00EF6F42" w:rsidP="001067C2">
      <w:pPr>
        <w:widowControl/>
        <w:spacing w:before="156" w:beforeLines="50" w:after="156" w:afterLines="50" w:line="360" w:lineRule="auto"/>
        <w:ind w:firstLine="454"/>
        <w:jc w:val="center"/>
        <w:rPr>
          <w:rFonts w:ascii="仿宋_GB2312" w:eastAsia="仿宋_GB2312" w:hAnsi="Times New Roman" w:cs="Times New Roman"/>
          <w:b/>
          <w:sz w:val="32"/>
          <w:szCs w:val="32"/>
        </w:rPr>
      </w:pPr>
    </w:p>
    <w:p w:rsidR="00EF6F42" w:rsidP="001067C2">
      <w:pPr>
        <w:widowControl/>
        <w:spacing w:before="156" w:beforeLines="50" w:after="156" w:afterLines="50" w:line="360" w:lineRule="auto"/>
        <w:ind w:firstLine="454"/>
        <w:jc w:val="center"/>
        <w:outlineLvl w:val="0"/>
        <w:rPr>
          <w:rFonts w:ascii="仿宋_GB2312" w:eastAsia="仿宋_GB2312" w:hAnsi="Times New Roman" w:cs="Times New Roman"/>
          <w:b/>
          <w:sz w:val="72"/>
          <w:szCs w:val="72"/>
        </w:rPr>
      </w:pPr>
      <w:r>
        <w:rPr>
          <w:rFonts w:ascii="仿宋_GB2312" w:eastAsia="仿宋_GB2312" w:hAnsi="Times New Roman" w:cs="Times New Roman" w:hint="eastAsia"/>
          <w:b/>
          <w:sz w:val="72"/>
          <w:szCs w:val="72"/>
        </w:rPr>
        <w:t>毕业设计论文</w:t>
      </w:r>
    </w:p>
    <w:p w:rsidR="00EF6F42" w:rsidP="001067C2">
      <w:pPr>
        <w:widowControl/>
        <w:spacing w:before="156" w:beforeLines="50" w:after="156" w:afterLines="50" w:line="360" w:lineRule="auto"/>
        <w:ind w:firstLine="454"/>
        <w:rPr>
          <w:rFonts w:ascii="仿宋_GB2312" w:eastAsia="仿宋_GB2312" w:hAnsi="Times New Roman" w:cs="Times New Roman"/>
          <w:sz w:val="72"/>
          <w:szCs w:val="72"/>
        </w:rPr>
      </w:pPr>
    </w:p>
    <w:p w:rsidR="00EF6F42" w:rsidP="001067C2">
      <w:pPr>
        <w:widowControl/>
        <w:spacing w:before="156" w:beforeLines="50" w:after="156" w:afterLines="50" w:line="840" w:lineRule="exact"/>
        <w:ind w:left="1050" w:right="420" w:firstLine="454" w:leftChars="500" w:rightChars="200"/>
        <w:outlineLvl w:val="0"/>
        <w:rPr>
          <w:rFonts w:ascii="仿宋_GB2312" w:eastAsia="仿宋_GB2312" w:hAnsi="Times New Roman" w:cs="Times New Roman"/>
          <w:sz w:val="30"/>
        </w:rPr>
      </w:pPr>
      <w:r>
        <w:rPr>
          <w:rFonts w:ascii="仿宋_GB2312" w:eastAsia="仿宋_GB2312" w:hAnsi="Times New Roman" w:cs="Times New Roman" w:hint="eastAsia"/>
          <w:sz w:val="30"/>
        </w:rPr>
        <w:t>作者</w:t>
      </w:r>
      <w:r>
        <w:rPr>
          <w:rFonts w:ascii="仿宋_GB2312" w:eastAsia="仿宋_GB2312" w:hAnsi="Times New Roman" w:cs="Times New Roman" w:hint="eastAsia"/>
          <w:sz w:val="30"/>
          <w:u w:val="single"/>
        </w:rPr>
        <w:t xml:space="preserve">     </w:t>
      </w:r>
      <w:r>
        <w:rPr>
          <w:rFonts w:ascii="仿宋_GB2312" w:eastAsia="仿宋_GB2312" w:hAnsi="Times New Roman" w:cs="Times New Roman" w:hint="eastAsia"/>
          <w:sz w:val="30"/>
          <w:u w:val="single"/>
        </w:rPr>
        <w:t>宁小天</w:t>
      </w:r>
      <w:r>
        <w:rPr>
          <w:rFonts w:ascii="仿宋_GB2312" w:eastAsia="仿宋_GB2312" w:hAnsi="Times New Roman" w:cs="Times New Roman" w:hint="eastAsia"/>
          <w:sz w:val="30"/>
          <w:u w:val="single"/>
        </w:rPr>
        <w:t xml:space="preserve">     </w:t>
      </w:r>
      <w:r>
        <w:rPr>
          <w:rFonts w:ascii="仿宋_GB2312" w:eastAsia="仿宋_GB2312" w:hAnsi="Times New Roman" w:cs="Times New Roman" w:hint="eastAsia"/>
          <w:sz w:val="30"/>
        </w:rPr>
        <w:t xml:space="preserve">   </w:t>
      </w:r>
      <w:r>
        <w:rPr>
          <w:rFonts w:ascii="仿宋_GB2312" w:eastAsia="仿宋_GB2312" w:hAnsi="Times New Roman" w:cs="Times New Roman" w:hint="eastAsia"/>
          <w:sz w:val="30"/>
        </w:rPr>
        <w:t>学号</w:t>
      </w:r>
      <w:r>
        <w:rPr>
          <w:rFonts w:ascii="仿宋_GB2312" w:eastAsia="仿宋_GB2312" w:hAnsi="Times New Roman" w:cs="Times New Roman" w:hint="eastAsia"/>
          <w:sz w:val="30"/>
          <w:u w:val="single"/>
        </w:rPr>
        <w:t xml:space="preserve">   71642P24        </w:t>
      </w:r>
    </w:p>
    <w:p w:rsidR="00EF6F42" w:rsidP="001067C2">
      <w:pPr>
        <w:widowControl/>
        <w:spacing w:before="156" w:beforeLines="50" w:after="156" w:afterLines="50" w:line="840" w:lineRule="exact"/>
        <w:ind w:left="1050" w:right="420" w:firstLine="454" w:leftChars="500" w:rightChars="200"/>
        <w:outlineLvl w:val="0"/>
        <w:rPr>
          <w:rFonts w:ascii="仿宋_GB2312" w:eastAsia="仿宋_GB2312" w:hAnsi="Times New Roman" w:cs="Times New Roman"/>
          <w:sz w:val="30"/>
        </w:rPr>
      </w:pPr>
      <w:r>
        <w:rPr>
          <w:rFonts w:ascii="仿宋_GB2312" w:eastAsia="仿宋_GB2312" w:hAnsi="Times New Roman" w:cs="Times New Roman" w:hint="eastAsia"/>
          <w:sz w:val="30"/>
        </w:rPr>
        <w:t>系部</w:t>
      </w:r>
      <w:r>
        <w:rPr>
          <w:rFonts w:ascii="仿宋_GB2312" w:eastAsia="仿宋_GB2312" w:hAnsi="Times New Roman" w:cs="Times New Roman" w:hint="eastAsia"/>
          <w:sz w:val="30"/>
        </w:rPr>
        <w:t xml:space="preserve"> </w:t>
      </w:r>
      <w:r>
        <w:rPr>
          <w:rFonts w:ascii="仿宋_GB2312" w:eastAsia="仿宋_GB2312" w:hAnsi="Times New Roman" w:cs="Times New Roman" w:hint="eastAsia"/>
          <w:sz w:val="30"/>
          <w:u w:val="single"/>
        </w:rPr>
        <w:t xml:space="preserve">        </w:t>
      </w:r>
      <w:r>
        <w:rPr>
          <w:rFonts w:ascii="仿宋_GB2312" w:eastAsia="仿宋_GB2312" w:hAnsi="Times New Roman" w:cs="Times New Roman" w:hint="eastAsia"/>
          <w:sz w:val="30"/>
          <w:u w:val="single"/>
        </w:rPr>
        <w:t>中认新能源技术学院</w:t>
      </w:r>
      <w:r>
        <w:rPr>
          <w:rFonts w:ascii="仿宋_GB2312" w:eastAsia="仿宋_GB2312" w:hAnsi="Times New Roman" w:cs="Times New Roman" w:hint="eastAsia"/>
          <w:sz w:val="30"/>
          <w:u w:val="single"/>
        </w:rPr>
        <w:t xml:space="preserve">                  </w:t>
      </w:r>
    </w:p>
    <w:p w:rsidR="00EF6F42" w:rsidP="001067C2">
      <w:pPr>
        <w:widowControl/>
        <w:spacing w:before="156" w:beforeLines="50" w:after="156" w:afterLines="50" w:line="840" w:lineRule="exact"/>
        <w:ind w:left="1050" w:right="420" w:firstLine="454" w:leftChars="500" w:rightChars="200"/>
        <w:outlineLvl w:val="0"/>
        <w:rPr>
          <w:rFonts w:ascii="仿宋_GB2312" w:eastAsia="仿宋_GB2312" w:hAnsi="Times New Roman" w:cs="Times New Roman"/>
          <w:sz w:val="30"/>
        </w:rPr>
      </w:pPr>
      <w:r>
        <w:rPr>
          <w:rFonts w:ascii="仿宋_GB2312" w:eastAsia="仿宋_GB2312" w:hAnsi="Times New Roman" w:cs="Times New Roman" w:hint="eastAsia"/>
          <w:sz w:val="30"/>
        </w:rPr>
        <w:t>专业</w:t>
      </w:r>
      <w:r>
        <w:rPr>
          <w:rFonts w:ascii="仿宋_GB2312" w:eastAsia="仿宋_GB2312" w:hAnsi="Times New Roman" w:cs="Times New Roman" w:hint="eastAsia"/>
          <w:sz w:val="30"/>
          <w:u w:val="single"/>
        </w:rPr>
        <w:t xml:space="preserve">         </w:t>
      </w:r>
      <w:r>
        <w:rPr>
          <w:rFonts w:ascii="仿宋_GB2312" w:eastAsia="仿宋_GB2312" w:hAnsi="Times New Roman" w:cs="Times New Roman" w:hint="eastAsia"/>
          <w:sz w:val="30"/>
          <w:u w:val="single"/>
        </w:rPr>
        <w:t>光伏发电技术及应用</w:t>
      </w:r>
      <w:r>
        <w:rPr>
          <w:rFonts w:ascii="仿宋_GB2312" w:eastAsia="仿宋_GB2312" w:hAnsi="Times New Roman" w:cs="Times New Roman" w:hint="eastAsia"/>
          <w:sz w:val="30"/>
          <w:u w:val="single"/>
        </w:rPr>
        <w:t xml:space="preserve">                       </w:t>
      </w:r>
    </w:p>
    <w:p w:rsidR="00EF6F42" w:rsidP="001067C2">
      <w:pPr>
        <w:widowControl/>
        <w:spacing w:before="156" w:beforeLines="50" w:after="156" w:afterLines="50" w:line="840" w:lineRule="exact"/>
        <w:ind w:left="2047" w:right="420" w:hanging="600" w:leftChars="689" w:rightChars="200" w:hangingChars="200"/>
        <w:outlineLvl w:val="0"/>
        <w:rPr>
          <w:rFonts w:ascii="仿宋_GB2312" w:eastAsia="仿宋_GB2312" w:hAnsi="Times New Roman" w:cs="Times New Roman"/>
          <w:sz w:val="30"/>
          <w:u w:val="single"/>
        </w:rPr>
      </w:pPr>
      <w:r>
        <w:rPr>
          <w:rFonts w:ascii="仿宋_GB2312" w:eastAsia="仿宋_GB2312" w:hAnsi="Times New Roman" w:cs="Times New Roman" w:hint="eastAsia"/>
          <w:sz w:val="30"/>
        </w:rPr>
        <w:t>题目</w:t>
      </w:r>
      <w:r>
        <w:rPr>
          <w:rFonts w:ascii="仿宋_GB2312" w:eastAsia="仿宋_GB2312" w:hAnsi="Times New Roman" w:cs="Times New Roman" w:hint="eastAsia"/>
          <w:sz w:val="30"/>
          <w:u w:val="single"/>
        </w:rPr>
        <w:t xml:space="preserve">   5KW</w:t>
      </w:r>
      <w:r>
        <w:rPr>
          <w:rFonts w:ascii="仿宋_GB2312" w:eastAsia="仿宋_GB2312" w:hAnsi="Times New Roman" w:cs="Times New Roman" w:hint="eastAsia"/>
          <w:sz w:val="30"/>
          <w:u w:val="single"/>
        </w:rPr>
        <w:t>农村家庭光伏发电系统的设计</w:t>
      </w:r>
      <w:r>
        <w:rPr>
          <w:rFonts w:ascii="仿宋_GB2312" w:eastAsia="仿宋_GB2312" w:hAnsi="Times New Roman" w:cs="Times New Roman" w:hint="eastAsia"/>
          <w:sz w:val="30"/>
          <w:u w:val="single"/>
        </w:rPr>
        <w:t xml:space="preserve">                                   </w:t>
      </w:r>
    </w:p>
    <w:p w:rsidR="00EF6F42" w:rsidP="001067C2">
      <w:pPr>
        <w:widowControl/>
        <w:spacing w:before="156" w:beforeLines="50" w:after="156" w:afterLines="50" w:line="840" w:lineRule="exact"/>
        <w:ind w:left="1050" w:right="420" w:firstLine="454" w:leftChars="500" w:rightChars="200"/>
        <w:outlineLvl w:val="0"/>
        <w:rPr>
          <w:rFonts w:ascii="仿宋_GB2312" w:eastAsia="仿宋_GB2312" w:hAnsi="Times New Roman" w:cs="Times New Roman"/>
          <w:sz w:val="30"/>
        </w:rPr>
      </w:pPr>
      <w:r>
        <w:rPr>
          <w:rFonts w:ascii="仿宋_GB2312" w:eastAsia="仿宋_GB2312" w:hAnsi="Times New Roman" w:cs="Times New Roman" w:hint="eastAsia"/>
          <w:sz w:val="30"/>
        </w:rPr>
        <w:t>指导教师</w:t>
      </w:r>
      <w:r>
        <w:rPr>
          <w:rFonts w:ascii="仿宋_GB2312" w:eastAsia="仿宋_GB2312" w:hAnsi="Times New Roman" w:cs="Times New Roman" w:hint="eastAsia"/>
          <w:sz w:val="30"/>
          <w:u w:val="single"/>
        </w:rPr>
        <w:t xml:space="preserve">           </w:t>
      </w:r>
      <w:r>
        <w:rPr>
          <w:rFonts w:ascii="仿宋_GB2312" w:eastAsia="仿宋_GB2312" w:hAnsi="Times New Roman" w:cs="Times New Roman" w:hint="eastAsia"/>
          <w:sz w:val="30"/>
          <w:u w:val="single"/>
        </w:rPr>
        <w:t>程超</w:t>
      </w:r>
      <w:r>
        <w:rPr>
          <w:rFonts w:ascii="仿宋_GB2312" w:eastAsia="仿宋_GB2312" w:hAnsi="Times New Roman" w:cs="Times New Roman" w:hint="eastAsia"/>
          <w:sz w:val="30"/>
          <w:u w:val="single"/>
        </w:rPr>
        <w:t xml:space="preserve">                              </w:t>
      </w:r>
    </w:p>
    <w:p w:rsidR="00EF6F42" w:rsidP="001067C2">
      <w:pPr>
        <w:widowControl/>
        <w:spacing w:before="156" w:beforeLines="50" w:after="156" w:afterLines="50" w:line="840" w:lineRule="exact"/>
        <w:ind w:left="1050" w:right="420" w:firstLine="454" w:leftChars="500" w:rightChars="200"/>
        <w:outlineLvl w:val="0"/>
        <w:rPr>
          <w:rFonts w:ascii="仿宋_GB2312" w:eastAsia="仿宋_GB2312" w:hAnsi="Times New Roman" w:cs="Times New Roman"/>
          <w:sz w:val="30"/>
          <w:u w:val="single"/>
        </w:rPr>
      </w:pPr>
      <w:r>
        <w:rPr>
          <w:rFonts w:ascii="仿宋_GB2312" w:eastAsia="仿宋_GB2312" w:hAnsi="Times New Roman" w:cs="Times New Roman" w:hint="eastAsia"/>
          <w:sz w:val="30"/>
        </w:rPr>
        <w:t>评阅教师</w:t>
      </w:r>
    </w:p>
    <w:p w:rsidR="00EF6F42" w:rsidP="001067C2">
      <w:pPr>
        <w:widowControl/>
        <w:spacing w:before="156" w:beforeLines="50" w:after="156" w:afterLines="50" w:line="840" w:lineRule="exact"/>
        <w:ind w:left="1050" w:right="420" w:firstLine="454" w:leftChars="500" w:rightChars="200"/>
        <w:outlineLvl w:val="0"/>
        <w:rPr>
          <w:rFonts w:ascii="仿宋_GB2312" w:eastAsia="仿宋_GB2312" w:hAnsi="Times New Roman" w:cs="Times New Roman"/>
          <w:sz w:val="30"/>
        </w:rPr>
      </w:pPr>
      <w:r>
        <w:rPr>
          <w:rFonts w:ascii="仿宋_GB2312" w:eastAsia="仿宋_GB2312" w:hAnsi="Times New Roman" w:cs="Times New Roman" w:hint="eastAsia"/>
          <w:sz w:val="30"/>
        </w:rPr>
        <w:t>完成时间：</w:t>
      </w:r>
      <w:r>
        <w:rPr>
          <w:rFonts w:ascii="仿宋_GB2312" w:eastAsia="仿宋_GB2312" w:hAnsi="Times New Roman" w:cs="Times New Roman" w:hint="eastAsia"/>
          <w:sz w:val="30"/>
        </w:rPr>
        <w:t xml:space="preserve">  2019</w:t>
      </w:r>
      <w:r>
        <w:rPr>
          <w:rFonts w:ascii="仿宋_GB2312" w:eastAsia="仿宋_GB2312" w:hAnsi="Times New Roman" w:cs="Times New Roman" w:hint="eastAsia"/>
          <w:sz w:val="30"/>
        </w:rPr>
        <w:t>年</w:t>
      </w:r>
      <w:r>
        <w:rPr>
          <w:rFonts w:ascii="仿宋_GB2312" w:eastAsia="仿宋_GB2312" w:hAnsi="Times New Roman" w:cs="Times New Roman" w:hint="eastAsia"/>
          <w:sz w:val="30"/>
        </w:rPr>
        <w:t xml:space="preserve">4 </w:t>
      </w:r>
      <w:r>
        <w:rPr>
          <w:rFonts w:ascii="仿宋_GB2312" w:eastAsia="仿宋_GB2312" w:hAnsi="Times New Roman" w:cs="Times New Roman" w:hint="eastAsia"/>
          <w:sz w:val="30"/>
        </w:rPr>
        <w:t>月</w:t>
      </w:r>
      <w:r>
        <w:rPr>
          <w:rFonts w:ascii="仿宋_GB2312" w:eastAsia="仿宋_GB2312" w:hAnsi="Times New Roman" w:cs="Times New Roman" w:hint="eastAsia"/>
          <w:sz w:val="30"/>
        </w:rPr>
        <w:t>15</w:t>
      </w:r>
      <w:r>
        <w:rPr>
          <w:rFonts w:ascii="仿宋_GB2312" w:eastAsia="仿宋_GB2312" w:hAnsi="Times New Roman" w:cs="Times New Roman" w:hint="eastAsia"/>
          <w:sz w:val="30"/>
        </w:rPr>
        <w:t>日</w:t>
      </w:r>
    </w:p>
    <w:p w:rsidR="00EF6F42">
      <w:pPr>
        <w:spacing w:before="156" w:after="156" w:line="480" w:lineRule="auto"/>
        <w:ind w:right="420" w:rightChars="200"/>
        <w:jc w:val="center"/>
      </w:pPr>
    </w:p>
    <w:p w:rsidR="00EF6F42">
      <w:pPr>
        <w:spacing w:before="156" w:after="156" w:line="480" w:lineRule="auto"/>
        <w:ind w:right="420" w:rightChars="200"/>
        <w:jc w:val="center"/>
        <w:sectPr w:rsidSect="00EF6F42">
          <w:footerReference w:type="default" r:id="rId5"/>
          <w:pgSz w:w="11906" w:h="16838"/>
          <w:pgMar w:top="1440" w:right="1800" w:bottom="1440" w:left="1800" w:header="851" w:footer="992" w:gutter="0"/>
          <w:cols w:space="425"/>
          <w:docGrid w:type="lines" w:linePitch="312"/>
        </w:sectPr>
      </w:pPr>
    </w:p>
    <w:p w:rsidR="00EF6F42">
      <w:pPr>
        <w:spacing w:before="156" w:after="156" w:line="480" w:lineRule="auto"/>
        <w:ind w:right="420" w:rightChars="200"/>
        <w:jc w:val="center"/>
        <w:outlineLvl w:val="0"/>
        <w:rPr>
          <w:rFonts w:ascii="仿宋_GB2312" w:eastAsia="仿宋_GB2312"/>
          <w:b/>
          <w:sz w:val="36"/>
          <w:szCs w:val="36"/>
        </w:rPr>
      </w:pPr>
      <w:r>
        <w:rPr>
          <w:rFonts w:ascii="仿宋_GB2312" w:eastAsia="仿宋_GB2312" w:hint="eastAsia"/>
          <w:b/>
          <w:sz w:val="36"/>
          <w:szCs w:val="36"/>
        </w:rPr>
        <w:t>毕业设计</w:t>
      </w:r>
      <w:r>
        <w:rPr>
          <w:rFonts w:ascii="仿宋_GB2312" w:eastAsia="仿宋_GB2312" w:hint="eastAsia"/>
          <w:b/>
          <w:sz w:val="36"/>
          <w:szCs w:val="36"/>
        </w:rPr>
        <w:t>(</w:t>
      </w:r>
      <w:r>
        <w:rPr>
          <w:rFonts w:ascii="仿宋_GB2312" w:eastAsia="仿宋_GB2312" w:hint="eastAsia"/>
          <w:b/>
          <w:sz w:val="36"/>
          <w:szCs w:val="36"/>
        </w:rPr>
        <w:t>论文</w:t>
      </w:r>
      <w:r>
        <w:rPr>
          <w:rFonts w:ascii="仿宋_GB2312" w:eastAsia="仿宋_GB2312" w:hint="eastAsia"/>
          <w:b/>
          <w:sz w:val="36"/>
          <w:szCs w:val="36"/>
        </w:rPr>
        <w:t>)</w:t>
      </w:r>
      <w:r>
        <w:rPr>
          <w:rFonts w:ascii="仿宋_GB2312" w:eastAsia="仿宋_GB2312" w:hint="eastAsia"/>
          <w:b/>
          <w:sz w:val="36"/>
          <w:szCs w:val="36"/>
        </w:rPr>
        <w:t>中文摘要</w:t>
      </w:r>
    </w:p>
    <w:tbl>
      <w:tblPr>
        <w:tblStyle w:val="TableNormal"/>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28"/>
      </w:tblGrid>
      <w:tr>
        <w:tblPrEx>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700"/>
          <w:jc w:val="center"/>
        </w:trPr>
        <w:tc>
          <w:tcPr>
            <w:tcW w:w="8828" w:type="dxa"/>
          </w:tcPr>
          <w:p w:rsidR="00EF6F42" w:rsidP="001067C2">
            <w:pPr>
              <w:spacing w:before="156" w:beforeLines="50" w:after="156" w:afterLines="50" w:line="840" w:lineRule="exact"/>
              <w:ind w:right="420" w:rightChars="200"/>
              <w:jc w:val="center"/>
              <w:rPr>
                <w:rFonts w:ascii="宋体" w:eastAsia="宋体" w:hAnsi="宋体" w:cs="Times New Roman"/>
                <w:sz w:val="28"/>
                <w:szCs w:val="28"/>
              </w:rPr>
            </w:pPr>
            <w:r>
              <w:rPr>
                <w:rFonts w:ascii="宋体" w:eastAsia="宋体" w:hAnsi="宋体" w:cs="Times New Roman" w:hint="eastAsia"/>
                <w:sz w:val="28"/>
                <w:szCs w:val="28"/>
              </w:rPr>
              <w:t>5KW</w:t>
            </w:r>
            <w:r>
              <w:rPr>
                <w:rFonts w:ascii="宋体" w:eastAsia="宋体" w:hAnsi="宋体" w:cs="Times New Roman" w:hint="eastAsia"/>
                <w:sz w:val="28"/>
                <w:szCs w:val="28"/>
              </w:rPr>
              <w:t>农村家庭光伏发电系统的设计</w:t>
            </w:r>
          </w:p>
          <w:p w:rsidR="00EF6F42" w:rsidP="001067C2">
            <w:pPr>
              <w:widowControl/>
              <w:spacing w:before="156" w:beforeLines="50" w:after="156" w:afterLines="50" w:line="360" w:lineRule="auto"/>
              <w:rPr>
                <w:rFonts w:ascii="Times New Roman" w:eastAsia="宋体" w:hAnsi="Times New Roman" w:cs="Times New Roman"/>
                <w:sz w:val="24"/>
              </w:rPr>
            </w:pPr>
            <w:r>
              <w:rPr>
                <w:rFonts w:ascii="黑体" w:eastAsia="黑体" w:hAnsi="黑体" w:cs="Times New Roman" w:hint="eastAsia"/>
                <w:b/>
                <w:sz w:val="24"/>
              </w:rPr>
              <w:t>摘要</w:t>
            </w:r>
            <w:r>
              <w:rPr>
                <w:rFonts w:ascii="仿宋_GB2312" w:eastAsia="仿宋_GB2312" w:hAnsi="宋体" w:cs="Times New Roman" w:hint="eastAsia"/>
                <w:b/>
                <w:sz w:val="24"/>
              </w:rPr>
              <w:t>：</w:t>
            </w:r>
            <w:r>
              <w:rPr>
                <w:rFonts w:ascii="Times New Roman" w:eastAsia="宋体" w:hAnsi="Times New Roman" w:cs="Times New Roman" w:hint="eastAsia"/>
                <w:sz w:val="24"/>
              </w:rPr>
              <w:t>如今光伏发电系统技术已经日渐成熟，逐渐应用到现实生活中的方方面面，例如如今道路上随处可见的太阳能路灯、太阳能交通红绿灯等。近些年来，光伏发电技术发展非常快，产业的规模也越来越大，发电的成本不断下降。</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本文旨在设计出一套完整的</w:t>
            </w:r>
            <w:r>
              <w:rPr>
                <w:rFonts w:ascii="Times New Roman" w:eastAsia="宋体" w:hAnsi="Times New Roman" w:cs="Times New Roman" w:hint="eastAsia"/>
                <w:sz w:val="24"/>
              </w:rPr>
              <w:t>5KW</w:t>
            </w:r>
            <w:r>
              <w:rPr>
                <w:rFonts w:ascii="Times New Roman" w:eastAsia="宋体" w:hAnsi="Times New Roman" w:cs="Times New Roman" w:hint="eastAsia"/>
                <w:sz w:val="24"/>
              </w:rPr>
              <w:t>农村光伏发电系统，系统主要是由太阳能电池方阵、</w:t>
            </w:r>
            <w:r>
              <w:rPr>
                <w:rFonts w:ascii="Times New Roman" w:eastAsia="宋体" w:hAnsi="Times New Roman" w:cs="Times New Roman" w:hint="eastAsia"/>
                <w:sz w:val="24"/>
              </w:rPr>
              <w:t>主流汇流箱</w:t>
            </w:r>
            <w:r>
              <w:rPr>
                <w:rFonts w:ascii="Times New Roman" w:eastAsia="宋体" w:hAnsi="Times New Roman" w:cs="Times New Roman" w:hint="eastAsia"/>
                <w:sz w:val="24"/>
              </w:rPr>
              <w:t>、控制器、</w:t>
            </w:r>
            <w:r>
              <w:rPr>
                <w:rFonts w:ascii="Times New Roman" w:eastAsia="宋体" w:hAnsi="Times New Roman" w:cs="Times New Roman" w:hint="eastAsia"/>
                <w:sz w:val="24"/>
              </w:rPr>
              <w:t>并网逆变器</w:t>
            </w:r>
            <w:r>
              <w:rPr>
                <w:rFonts w:ascii="Times New Roman" w:eastAsia="宋体" w:hAnsi="Times New Roman" w:cs="Times New Roman" w:hint="eastAsia"/>
                <w:sz w:val="24"/>
              </w:rPr>
              <w:t>、用电负载等构成。采用太阳能供电系统和市电系统相结合且太阳能供电优先的供电方式，光伏方阵在有光照的情况下将太阳能转换为电能，通过太阳能充放电控制器给负载供电。在连续阴雨天时，切换成市电系统供电模式。</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rPr>
            </w:pP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rPr>
            </w:pPr>
          </w:p>
          <w:p w:rsidR="00EF6F42" w:rsidP="001067C2">
            <w:pPr>
              <w:widowControl/>
              <w:spacing w:before="156" w:beforeLines="50" w:after="156" w:afterLines="50" w:line="360" w:lineRule="auto"/>
              <w:rPr>
                <w:rFonts w:ascii="Times New Roman" w:eastAsia="宋体" w:hAnsi="Times New Roman" w:cs="Times New Roman"/>
                <w:sz w:val="24"/>
              </w:rPr>
            </w:pPr>
            <w:r>
              <w:rPr>
                <w:rFonts w:ascii="黑体" w:eastAsia="黑体" w:hAnsi="Times New Roman" w:cs="Times New Roman" w:hint="eastAsia"/>
                <w:b/>
                <w:sz w:val="24"/>
              </w:rPr>
              <w:t>关键词</w:t>
            </w:r>
            <w:r>
              <w:rPr>
                <w:rFonts w:ascii="Times New Roman" w:eastAsia="宋体" w:hAnsi="Times New Roman" w:cs="Times New Roman" w:hint="eastAsia"/>
                <w:b/>
                <w:sz w:val="24"/>
              </w:rPr>
              <w:t>：</w:t>
            </w:r>
            <w:r>
              <w:rPr>
                <w:rFonts w:ascii="Times New Roman" w:eastAsia="宋体" w:hAnsi="Times New Roman" w:cs="Times New Roman"/>
                <w:sz w:val="24"/>
              </w:rPr>
              <w:t>太阳能光伏发电</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控制器</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并网发电</w:t>
            </w:r>
          </w:p>
          <w:p w:rsidR="00EF6F42">
            <w:pPr>
              <w:spacing w:before="156" w:after="156"/>
              <w:rPr>
                <w:rFonts w:ascii="宋体" w:hAnsi="宋体" w:cs="宋体"/>
                <w:sz w:val="28"/>
                <w:szCs w:val="28"/>
              </w:rPr>
            </w:pPr>
          </w:p>
          <w:p w:rsidR="00EF6F42">
            <w:pPr>
              <w:spacing w:before="156" w:after="156"/>
              <w:rPr>
                <w:rFonts w:ascii="宋体" w:hAnsi="宋体" w:cs="宋体"/>
                <w:sz w:val="28"/>
                <w:szCs w:val="28"/>
              </w:rPr>
            </w:pPr>
          </w:p>
          <w:p w:rsidR="00EF6F42">
            <w:pPr>
              <w:spacing w:before="156" w:after="156"/>
              <w:rPr>
                <w:rFonts w:ascii="宋体" w:hAnsi="宋体" w:cs="宋体"/>
                <w:sz w:val="28"/>
                <w:szCs w:val="28"/>
              </w:rPr>
            </w:pPr>
          </w:p>
        </w:tc>
      </w:tr>
    </w:tbl>
    <w:p w:rsidR="00EF6F42">
      <w:pPr>
        <w:tabs>
          <w:tab w:val="left" w:pos="1603"/>
        </w:tabs>
        <w:jc w:val="left"/>
        <w:sectPr w:rsidSect="00EF6F42">
          <w:footerReference w:type="default" r:id="rId6"/>
          <w:type w:val="nextPage"/>
          <w:pgSz w:w="11906" w:h="16838"/>
          <w:pgMar w:top="1440" w:right="1800" w:bottom="1440" w:left="1800" w:header="851" w:footer="992" w:gutter="0"/>
          <w:pgNumType w:start="2"/>
          <w:cols w:space="425"/>
          <w:titlePg w:val="0"/>
          <w:docGrid w:type="lines" w:linePitch="312"/>
        </w:sectPr>
      </w:pPr>
    </w:p>
    <w:p w:rsidR="00EF6F42">
      <w:pPr>
        <w:spacing w:before="156" w:after="156" w:line="480" w:lineRule="auto"/>
        <w:ind w:right="420" w:rightChars="200"/>
        <w:jc w:val="center"/>
        <w:outlineLvl w:val="0"/>
        <w:rPr>
          <w:rFonts w:ascii="仿宋_GB2312" w:eastAsia="仿宋_GB2312"/>
          <w:b/>
          <w:sz w:val="36"/>
          <w:szCs w:val="36"/>
        </w:rPr>
      </w:pPr>
      <w:r>
        <w:rPr>
          <w:rFonts w:ascii="仿宋_GB2312" w:eastAsia="仿宋_GB2312" w:hint="eastAsia"/>
          <w:b/>
          <w:sz w:val="36"/>
          <w:szCs w:val="36"/>
        </w:rPr>
        <w:t>毕业设计</w:t>
      </w:r>
      <w:r>
        <w:rPr>
          <w:rFonts w:ascii="仿宋_GB2312" w:eastAsia="仿宋_GB2312" w:hint="eastAsia"/>
          <w:b/>
          <w:sz w:val="36"/>
          <w:szCs w:val="36"/>
        </w:rPr>
        <w:t>(</w:t>
      </w:r>
      <w:r>
        <w:rPr>
          <w:rFonts w:ascii="仿宋_GB2312" w:eastAsia="仿宋_GB2312" w:hint="eastAsia"/>
          <w:b/>
          <w:sz w:val="36"/>
          <w:szCs w:val="36"/>
        </w:rPr>
        <w:t>论文</w:t>
      </w:r>
      <w:r>
        <w:rPr>
          <w:rFonts w:ascii="仿宋_GB2312" w:eastAsia="仿宋_GB2312" w:hint="eastAsia"/>
          <w:b/>
          <w:sz w:val="36"/>
          <w:szCs w:val="36"/>
        </w:rPr>
        <w:t>)</w:t>
      </w:r>
      <w:r>
        <w:rPr>
          <w:rFonts w:ascii="仿宋_GB2312" w:eastAsia="仿宋_GB2312" w:hint="eastAsia"/>
          <w:b/>
          <w:sz w:val="36"/>
          <w:szCs w:val="36"/>
        </w:rPr>
        <w:t>外文摘要</w:t>
      </w:r>
      <w:r>
        <w:rPr>
          <w:rFonts w:ascii="仿宋_GB2312" w:eastAsia="仿宋_GB2312" w:hint="eastAsia"/>
          <w:b/>
          <w:sz w:val="36"/>
          <w:szCs w:val="36"/>
        </w:rPr>
        <w:t xml:space="preserve">   </w:t>
      </w:r>
    </w:p>
    <w:tbl>
      <w:tblPr>
        <w:tblStyle w:val="TableNormal"/>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55"/>
      </w:tblGrid>
      <w:tr>
        <w:tblPrEx>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686"/>
          <w:jc w:val="center"/>
        </w:trPr>
        <w:tc>
          <w:tcPr>
            <w:tcW w:w="8855" w:type="dxa"/>
          </w:tcPr>
          <w:p w:rsidR="00EF6F42">
            <w:pPr>
              <w:widowControl/>
              <w:spacing w:line="360" w:lineRule="auto"/>
              <w:rPr>
                <w:rFonts w:ascii="宋体" w:eastAsia="宋体" w:hAnsi="宋体" w:cs="Times New Roman"/>
                <w:sz w:val="28"/>
                <w:szCs w:val="28"/>
              </w:rPr>
            </w:pPr>
            <w:r>
              <w:rPr>
                <w:rFonts w:ascii="宋体" w:eastAsia="宋体" w:hAnsi="宋体" w:cs="Times New Roman"/>
                <w:sz w:val="28"/>
                <w:szCs w:val="28"/>
              </w:rPr>
              <w:t xml:space="preserve">The </w:t>
            </w:r>
            <w:r>
              <w:rPr>
                <w:rFonts w:ascii="宋体" w:eastAsia="宋体" w:hAnsi="宋体" w:cs="Times New Roman" w:hint="eastAsia"/>
                <w:sz w:val="28"/>
                <w:szCs w:val="28"/>
              </w:rPr>
              <w:t>Design of 5KW rural photovoltaic power generation system</w:t>
            </w:r>
          </w:p>
          <w:p w:rsidR="00EF6F42">
            <w:pPr>
              <w:widowControl/>
              <w:spacing w:line="360" w:lineRule="auto"/>
              <w:ind w:firstLine="454"/>
              <w:rPr>
                <w:rFonts w:ascii="宋体" w:eastAsia="宋体" w:hAnsi="宋体" w:cs="Times New Roman"/>
                <w:sz w:val="24"/>
              </w:rPr>
            </w:pPr>
            <w:r>
              <w:rPr>
                <w:rFonts w:ascii="黑体" w:eastAsia="黑体" w:hAnsi="黑体" w:cs="Times New Roman" w:hint="eastAsia"/>
                <w:b/>
                <w:sz w:val="24"/>
              </w:rPr>
              <w:t>Abstract:</w:t>
            </w:r>
            <w:r>
              <w:rPr>
                <w:rFonts w:ascii="宋体" w:eastAsia="宋体" w:hAnsi="宋体" w:cs="Times New Roman" w:hint="eastAsia"/>
                <w:sz w:val="24"/>
              </w:rPr>
              <w:t>Nowadays, photovoltaic power generation</w:t>
            </w:r>
            <w:r>
              <w:rPr>
                <w:rFonts w:ascii="宋体" w:eastAsia="宋体" w:hAnsi="宋体" w:cs="Times New Roman" w:hint="eastAsia"/>
                <w:sz w:val="24"/>
              </w:rPr>
              <w:t xml:space="preserve"> system technology has become increasingly mature and gradually applied to all aspects of real life, such as solar street lamps and solar traffic lights that can be seen everywhere on the road. In recent years, the development of photovoltaic power generat</w:t>
            </w:r>
            <w:r>
              <w:rPr>
                <w:rFonts w:ascii="宋体" w:eastAsia="宋体" w:hAnsi="宋体" w:cs="Times New Roman" w:hint="eastAsia"/>
                <w:sz w:val="24"/>
              </w:rPr>
              <w:t>ion technology is very fast, the scale of the industry is also growing, the cost of power generation is falling.</w:t>
            </w:r>
          </w:p>
          <w:p w:rsidR="00EF6F42">
            <w:pPr>
              <w:widowControl/>
              <w:spacing w:line="360" w:lineRule="auto"/>
              <w:ind w:firstLine="454"/>
              <w:rPr>
                <w:rFonts w:ascii="宋体" w:eastAsia="宋体" w:hAnsi="宋体" w:cs="Times New Roman"/>
                <w:sz w:val="24"/>
              </w:rPr>
            </w:pPr>
          </w:p>
          <w:p w:rsidR="00EF6F42">
            <w:pPr>
              <w:widowControl/>
              <w:spacing w:line="360" w:lineRule="auto"/>
              <w:ind w:firstLine="454"/>
              <w:rPr>
                <w:rFonts w:ascii="宋体" w:eastAsia="宋体" w:hAnsi="宋体" w:cs="Times New Roman"/>
                <w:sz w:val="24"/>
              </w:rPr>
            </w:pPr>
            <w:r>
              <w:rPr>
                <w:rFonts w:ascii="宋体" w:eastAsia="宋体" w:hAnsi="宋体" w:cs="Times New Roman" w:hint="eastAsia"/>
                <w:sz w:val="24"/>
              </w:rPr>
              <w:t>The purpose of this paper is to design a complete set of 5KW rural photovoltaic power generation system, which is mainly composed of solar cel</w:t>
            </w:r>
            <w:r>
              <w:rPr>
                <w:rFonts w:ascii="宋体" w:eastAsia="宋体" w:hAnsi="宋体" w:cs="Times New Roman" w:hint="eastAsia"/>
                <w:sz w:val="24"/>
              </w:rPr>
              <w:t>l array, main flow box, controller, grid-connected inverter, power load and so on. The solar power supply system and the municipal power supply system are combined, and the solar power supply is the priority. The photovoltaic array converts solar energy in</w:t>
            </w:r>
            <w:r>
              <w:rPr>
                <w:rFonts w:ascii="宋体" w:eastAsia="宋体" w:hAnsi="宋体" w:cs="Times New Roman" w:hint="eastAsia"/>
                <w:sz w:val="24"/>
              </w:rPr>
              <w:t>to electric energy under the condition of light, and supplies power to the load through the solar charging and discharging controller. Switch to mains mode on rainy days.</w:t>
            </w:r>
          </w:p>
          <w:p w:rsidR="00EF6F42">
            <w:pPr>
              <w:widowControl/>
              <w:spacing w:line="360" w:lineRule="auto"/>
              <w:ind w:firstLine="454"/>
              <w:rPr>
                <w:rFonts w:ascii="宋体" w:eastAsia="宋体" w:hAnsi="宋体" w:cs="Times New Roman"/>
                <w:sz w:val="24"/>
              </w:rPr>
            </w:pPr>
          </w:p>
          <w:p w:rsidR="00EF6F42">
            <w:pPr>
              <w:wordWrap w:val="0"/>
              <w:spacing w:before="156" w:after="156"/>
              <w:jc w:val="left"/>
              <w:rPr>
                <w:rFonts w:ascii="宋体" w:eastAsia="宋体" w:hAnsi="宋体" w:cs="宋体"/>
                <w:kern w:val="0"/>
                <w:sz w:val="24"/>
              </w:rPr>
            </w:pPr>
            <w:r>
              <w:rPr>
                <w:rFonts w:ascii="黑体" w:eastAsia="黑体" w:hAnsi="宋体" w:cs="宋体" w:hint="eastAsia"/>
                <w:b/>
                <w:kern w:val="0"/>
                <w:sz w:val="24"/>
              </w:rPr>
              <w:t>Keywords</w:t>
            </w:r>
            <w:r>
              <w:rPr>
                <w:rFonts w:ascii="宋体" w:eastAsia="宋体" w:hAnsi="宋体" w:cs="宋体" w:hint="eastAsia"/>
                <w:b/>
                <w:kern w:val="0"/>
                <w:sz w:val="24"/>
              </w:rPr>
              <w:t xml:space="preserve">: </w:t>
            </w:r>
            <w:r>
              <w:rPr>
                <w:rFonts w:ascii="宋体" w:eastAsia="宋体" w:hAnsi="宋体" w:cs="宋体"/>
                <w:kern w:val="0"/>
                <w:sz w:val="24"/>
              </w:rPr>
              <w:t>Solar photovoltaic power generationPhotovoltaic controller</w:t>
            </w:r>
            <w:r>
              <w:rPr>
                <w:rFonts w:ascii="宋体" w:eastAsia="宋体" w:hAnsi="宋体" w:cs="宋体" w:hint="eastAsia"/>
                <w:kern w:val="0"/>
                <w:sz w:val="24"/>
              </w:rPr>
              <w:t>Connected to the</w:t>
            </w:r>
            <w:r>
              <w:rPr>
                <w:rFonts w:ascii="宋体" w:eastAsia="宋体" w:hAnsi="宋体" w:cs="宋体" w:hint="eastAsia"/>
                <w:kern w:val="0"/>
                <w:sz w:val="24"/>
              </w:rPr>
              <w:t xml:space="preserve"> grid</w:t>
            </w:r>
          </w:p>
          <w:p w:rsidR="00EF6F42">
            <w:pPr>
              <w:rPr>
                <w:rFonts w:ascii="宋体" w:hAnsi="宋体"/>
              </w:rPr>
            </w:pPr>
          </w:p>
        </w:tc>
      </w:tr>
    </w:tbl>
    <w:p w:rsidR="00EF6F42">
      <w:pPr>
        <w:tabs>
          <w:tab w:val="left" w:pos="1603"/>
        </w:tabs>
        <w:jc w:val="left"/>
        <w:sectPr w:rsidSect="00EF6F42">
          <w:footerReference w:type="default" r:id="rId7"/>
          <w:type w:val="nextPage"/>
          <w:pgSz w:w="11906" w:h="16838"/>
          <w:pgMar w:top="1440" w:right="1800" w:bottom="1440" w:left="1800" w:header="851" w:footer="992" w:gutter="0"/>
          <w:pgNumType w:start="3"/>
          <w:cols w:space="425"/>
          <w:titlePg w:val="0"/>
          <w:docGrid w:type="lines" w:linePitch="312"/>
        </w:sectPr>
      </w:pPr>
    </w:p>
    <w:p w:rsidR="00EF6F42">
      <w:pPr>
        <w:pStyle w:val="TOC1"/>
      </w:pPr>
    </w:p>
    <w:p w:rsidR="00EF6F42"/>
    <w:p w:rsidR="00EF6F42">
      <w:pPr>
        <w:pStyle w:val="TOC1"/>
        <w:outlineLvl w:val="0"/>
      </w:pPr>
      <w:r>
        <w:rPr>
          <w:rFonts w:hint="eastAsia"/>
        </w:rPr>
        <w:t>目</w:t>
      </w:r>
      <w:r>
        <w:rPr>
          <w:rFonts w:hint="eastAsia"/>
        </w:rPr>
        <w:t xml:space="preserve"> </w:t>
      </w:r>
      <w:r>
        <w:rPr>
          <w:rFonts w:hint="eastAsia"/>
        </w:rPr>
        <w:t>录</w:t>
      </w:r>
    </w:p>
    <w:p w:rsidR="00EF6F42">
      <w:pPr>
        <w:pStyle w:val="TOC1"/>
        <w:spacing w:before="0" w:after="0"/>
        <w:rPr>
          <w:rFonts w:ascii="宋体" w:eastAsia="宋体" w:hAnsi="宋体"/>
          <w:bCs w:val="0"/>
          <w:caps w:val="0"/>
          <w:sz w:val="24"/>
          <w:szCs w:val="24"/>
        </w:rPr>
      </w:pPr>
      <w:r w:rsidRPr="00EF6F42">
        <w:rPr>
          <w:rFonts w:ascii="宋体" w:eastAsia="宋体" w:hAnsi="宋体"/>
          <w:sz w:val="24"/>
          <w:szCs w:val="24"/>
        </w:rPr>
        <w:fldChar w:fldCharType="begin"/>
      </w:r>
      <w:r w:rsidR="00222EFE">
        <w:rPr>
          <w:rFonts w:ascii="宋体" w:eastAsia="宋体" w:hAnsi="宋体"/>
          <w:sz w:val="24"/>
          <w:szCs w:val="24"/>
        </w:rPr>
        <w:instrText xml:space="preserve"> TOC \o "1-3" \h \z \u </w:instrText>
      </w:r>
      <w:r w:rsidRPr="00EF6F42">
        <w:rPr>
          <w:rFonts w:ascii="宋体" w:eastAsia="宋体" w:hAnsi="宋体"/>
          <w:sz w:val="24"/>
          <w:szCs w:val="24"/>
        </w:rPr>
        <w:fldChar w:fldCharType="separate"/>
      </w:r>
      <w:hyperlink w:anchor="_Toc391286216" w:history="1">
        <w:r w:rsidR="00222EFE">
          <w:rPr>
            <w:rStyle w:val="Hyperlink"/>
            <w:rFonts w:ascii="宋体" w:eastAsia="宋体" w:hAnsi="宋体" w:cs="Times New Roman"/>
            <w:sz w:val="24"/>
            <w:szCs w:val="24"/>
          </w:rPr>
          <w:t xml:space="preserve">1 </w:t>
        </w:r>
        <w:r w:rsidR="00222EFE">
          <w:rPr>
            <w:rStyle w:val="Hyperlink"/>
            <w:rFonts w:ascii="宋体" w:eastAsia="宋体" w:hAnsi="宋体" w:cs="Times New Roman" w:hint="eastAsia"/>
            <w:sz w:val="24"/>
            <w:szCs w:val="24"/>
          </w:rPr>
          <w:t xml:space="preserve"> </w:t>
        </w:r>
        <w:r w:rsidR="00222EFE">
          <w:rPr>
            <w:rStyle w:val="Hyperlink"/>
            <w:rFonts w:ascii="宋体" w:eastAsia="宋体" w:hAnsi="宋体" w:cs="Times New Roman" w:hint="eastAsia"/>
            <w:sz w:val="24"/>
            <w:szCs w:val="24"/>
          </w:rPr>
          <w:t>引言</w:t>
        </w:r>
        <w:r w:rsidR="00222EFE">
          <w:rPr>
            <w:rFonts w:ascii="宋体" w:eastAsia="宋体" w:hAnsi="宋体"/>
            <w:sz w:val="24"/>
            <w:szCs w:val="24"/>
          </w:rPr>
          <w:tab/>
        </w:r>
        <w:r w:rsidR="00222EFE">
          <w:rPr>
            <w:rFonts w:ascii="宋体" w:eastAsia="宋体" w:hAnsi="宋体" w:hint="eastAsia"/>
            <w:sz w:val="24"/>
            <w:szCs w:val="24"/>
          </w:rPr>
          <w:t>5</w:t>
        </w:r>
      </w:hyperlink>
    </w:p>
    <w:p w:rsidR="00EF6F42">
      <w:pPr>
        <w:pStyle w:val="TOC1"/>
        <w:spacing w:before="0" w:after="0"/>
        <w:rPr>
          <w:rFonts w:ascii="宋体" w:eastAsia="宋体" w:hAnsi="宋体"/>
          <w:sz w:val="24"/>
          <w:szCs w:val="24"/>
        </w:rPr>
      </w:pPr>
      <w:hyperlink w:anchor="_Toc391286218" w:history="1">
        <w:r w:rsidR="00222EFE">
          <w:rPr>
            <w:rFonts w:ascii="宋体" w:eastAsia="宋体" w:hAnsi="宋体" w:hint="eastAsia"/>
            <w:sz w:val="24"/>
            <w:szCs w:val="24"/>
          </w:rPr>
          <w:t>2</w:t>
        </w:r>
        <w:r w:rsidR="00222EFE">
          <w:rPr>
            <w:rStyle w:val="Hyperlink"/>
            <w:rFonts w:ascii="宋体" w:eastAsia="宋体" w:hAnsi="宋体" w:cs="Times New Roman" w:hint="eastAsia"/>
            <w:sz w:val="24"/>
            <w:szCs w:val="24"/>
          </w:rPr>
          <w:t xml:space="preserve"> </w:t>
        </w:r>
        <w:r w:rsidR="00222EFE">
          <w:rPr>
            <w:rStyle w:val="Hyperlink"/>
            <w:rFonts w:ascii="宋体" w:eastAsia="宋体" w:hAnsi="宋体" w:cs="Times New Roman" w:hint="eastAsia"/>
            <w:sz w:val="24"/>
            <w:szCs w:val="24"/>
          </w:rPr>
          <w:t>并网光伏发电系统的组成</w:t>
        </w:r>
        <w:r w:rsidR="00222EFE">
          <w:rPr>
            <w:rFonts w:ascii="宋体" w:eastAsia="宋体" w:hAnsi="宋体"/>
            <w:sz w:val="24"/>
            <w:szCs w:val="24"/>
          </w:rPr>
          <w:tab/>
        </w:r>
        <w:r w:rsidR="00222EFE">
          <w:rPr>
            <w:rFonts w:ascii="宋体" w:eastAsia="宋体" w:hAnsi="宋体" w:hint="eastAsia"/>
            <w:sz w:val="24"/>
            <w:szCs w:val="24"/>
          </w:rPr>
          <w:t>5</w:t>
        </w:r>
      </w:hyperlink>
    </w:p>
    <w:p w:rsidR="00EF6F42">
      <w:pPr>
        <w:pStyle w:val="TOC2"/>
        <w:tabs>
          <w:tab w:val="right" w:leader="dot" w:pos="8296"/>
        </w:tabs>
        <w:spacing w:line="360" w:lineRule="exact"/>
      </w:pPr>
      <w:hyperlink w:anchor="_Toc391286219" w:history="1">
        <w:r w:rsidR="00222EFE">
          <w:rPr>
            <w:rFonts w:ascii="宋体" w:hAnsi="宋体" w:hint="eastAsia"/>
            <w:sz w:val="24"/>
            <w:szCs w:val="24"/>
          </w:rPr>
          <w:t>2</w:t>
        </w:r>
        <w:r w:rsidR="00222EFE">
          <w:rPr>
            <w:rStyle w:val="Hyperlink"/>
            <w:rFonts w:ascii="宋体" w:eastAsia="宋体" w:hAnsi="宋体" w:cs="Times New Roman"/>
            <w:sz w:val="24"/>
            <w:szCs w:val="24"/>
          </w:rPr>
          <w:t xml:space="preserve">.1 </w:t>
        </w:r>
        <w:r w:rsidR="00222EFE">
          <w:rPr>
            <w:rStyle w:val="Hyperlink"/>
            <w:rFonts w:ascii="宋体" w:eastAsia="宋体" w:hAnsi="宋体" w:cs="Times New Roman" w:hint="eastAsia"/>
            <w:sz w:val="24"/>
            <w:szCs w:val="24"/>
          </w:rPr>
          <w:t>电池组件</w:t>
        </w:r>
        <w:r w:rsidR="00222EFE">
          <w:rPr>
            <w:rFonts w:ascii="宋体" w:hAnsi="宋体"/>
            <w:sz w:val="24"/>
            <w:szCs w:val="24"/>
          </w:rPr>
          <w:tab/>
        </w:r>
        <w:r w:rsidR="00222EFE">
          <w:rPr>
            <w:rFonts w:ascii="宋体" w:hAnsi="宋体" w:hint="eastAsia"/>
            <w:sz w:val="24"/>
            <w:szCs w:val="24"/>
          </w:rPr>
          <w:t>6</w:t>
        </w:r>
      </w:hyperlink>
    </w:p>
    <w:p w:rsidR="00EF6F42">
      <w:pPr>
        <w:pStyle w:val="TOC2"/>
        <w:tabs>
          <w:tab w:val="right" w:leader="dot" w:pos="8296"/>
        </w:tabs>
        <w:spacing w:line="360" w:lineRule="exact"/>
        <w:rPr>
          <w:rFonts w:ascii="宋体" w:hAnsi="宋体"/>
          <w:smallCaps w:val="0"/>
          <w:sz w:val="24"/>
          <w:szCs w:val="24"/>
        </w:rPr>
      </w:pPr>
      <w:hyperlink w:anchor="_Toc391286219" w:history="1">
        <w:r w:rsidR="00222EFE">
          <w:rPr>
            <w:rFonts w:ascii="宋体" w:hAnsi="宋体" w:hint="eastAsia"/>
            <w:sz w:val="24"/>
            <w:szCs w:val="24"/>
          </w:rPr>
          <w:t>2</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2</w:t>
        </w:r>
        <w:r w:rsidR="00222EFE">
          <w:rPr>
            <w:rStyle w:val="Hyperlink"/>
            <w:rFonts w:ascii="宋体" w:eastAsia="宋体" w:hAnsi="宋体" w:cs="Times New Roman" w:hint="eastAsia"/>
            <w:sz w:val="24"/>
            <w:szCs w:val="24"/>
          </w:rPr>
          <w:t>光伏方阵</w:t>
        </w:r>
        <w:r w:rsidR="00222EFE">
          <w:rPr>
            <w:rFonts w:ascii="宋体" w:hAnsi="宋体"/>
            <w:sz w:val="24"/>
            <w:szCs w:val="24"/>
          </w:rPr>
          <w:tab/>
        </w:r>
        <w:r w:rsidR="00222EFE">
          <w:rPr>
            <w:rFonts w:ascii="宋体" w:hAnsi="宋体" w:hint="eastAsia"/>
            <w:sz w:val="24"/>
            <w:szCs w:val="24"/>
          </w:rPr>
          <w:t>7</w:t>
        </w:r>
      </w:hyperlink>
    </w:p>
    <w:p w:rsidR="00EF6F42">
      <w:pPr>
        <w:pStyle w:val="TOC2"/>
        <w:tabs>
          <w:tab w:val="right" w:leader="dot" w:pos="8296"/>
        </w:tabs>
        <w:spacing w:line="360" w:lineRule="exact"/>
        <w:rPr>
          <w:rFonts w:ascii="宋体" w:hAnsi="宋体"/>
          <w:sz w:val="24"/>
          <w:szCs w:val="24"/>
        </w:rPr>
      </w:pPr>
      <w:hyperlink w:anchor="_Toc391286220" w:history="1">
        <w:r w:rsidR="00222EFE">
          <w:rPr>
            <w:rFonts w:ascii="宋体" w:hAnsi="宋体" w:hint="eastAsia"/>
            <w:sz w:val="24"/>
            <w:szCs w:val="24"/>
          </w:rPr>
          <w:t>2</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3</w:t>
        </w:r>
        <w:r w:rsidR="00222EFE">
          <w:rPr>
            <w:rStyle w:val="Hyperlink"/>
            <w:rFonts w:ascii="宋体" w:eastAsia="宋体" w:hAnsi="宋体" w:cs="Times New Roman" w:hint="eastAsia"/>
            <w:sz w:val="24"/>
            <w:szCs w:val="24"/>
          </w:rPr>
          <w:t>直流汇流箱</w:t>
        </w:r>
        <w:r w:rsidR="00222EFE">
          <w:rPr>
            <w:rFonts w:ascii="宋体" w:hAnsi="宋体"/>
            <w:sz w:val="24"/>
            <w:szCs w:val="24"/>
          </w:rPr>
          <w:tab/>
        </w:r>
        <w:r w:rsidR="00222EFE">
          <w:rPr>
            <w:rFonts w:ascii="宋体" w:hAnsi="宋体" w:hint="eastAsia"/>
            <w:sz w:val="24"/>
            <w:szCs w:val="24"/>
          </w:rPr>
          <w:t>8</w:t>
        </w:r>
      </w:hyperlink>
    </w:p>
    <w:p w:rsidR="00EF6F42">
      <w:pPr>
        <w:pStyle w:val="TOC2"/>
        <w:tabs>
          <w:tab w:val="right" w:leader="dot" w:pos="8296"/>
        </w:tabs>
        <w:spacing w:line="360" w:lineRule="exact"/>
      </w:pPr>
      <w:hyperlink w:anchor="_Toc391286219" w:history="1">
        <w:r w:rsidR="00222EFE">
          <w:rPr>
            <w:rFonts w:ascii="宋体" w:hAnsi="宋体" w:hint="eastAsia"/>
            <w:sz w:val="24"/>
            <w:szCs w:val="24"/>
          </w:rPr>
          <w:t>2</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4</w:t>
        </w:r>
        <w:r w:rsidR="00222EFE">
          <w:rPr>
            <w:rStyle w:val="Hyperlink"/>
            <w:rFonts w:ascii="宋体" w:eastAsia="宋体" w:hAnsi="宋体" w:cs="Times New Roman" w:hint="eastAsia"/>
            <w:sz w:val="24"/>
            <w:szCs w:val="24"/>
          </w:rPr>
          <w:t>控制器</w:t>
        </w:r>
        <w:r w:rsidR="00222EFE">
          <w:rPr>
            <w:rFonts w:ascii="宋体" w:hAnsi="宋体"/>
            <w:sz w:val="24"/>
            <w:szCs w:val="24"/>
          </w:rPr>
          <w:tab/>
        </w:r>
        <w:r w:rsidR="00222EFE">
          <w:rPr>
            <w:rFonts w:ascii="宋体" w:hAnsi="宋体" w:hint="eastAsia"/>
            <w:sz w:val="24"/>
            <w:szCs w:val="24"/>
          </w:rPr>
          <w:t>8</w:t>
        </w:r>
      </w:hyperlink>
    </w:p>
    <w:p w:rsidR="00EF6F42">
      <w:pPr>
        <w:pStyle w:val="TOC2"/>
        <w:tabs>
          <w:tab w:val="right" w:leader="dot" w:pos="8296"/>
        </w:tabs>
        <w:spacing w:line="360" w:lineRule="exact"/>
        <w:rPr>
          <w:rFonts w:ascii="宋体" w:hAnsi="宋体"/>
          <w:sz w:val="24"/>
          <w:szCs w:val="24"/>
        </w:rPr>
      </w:pPr>
      <w:hyperlink w:anchor="_Toc391286221" w:history="1">
        <w:r w:rsidR="00222EFE">
          <w:rPr>
            <w:rFonts w:ascii="宋体" w:hAnsi="宋体" w:hint="eastAsia"/>
            <w:sz w:val="24"/>
            <w:szCs w:val="24"/>
          </w:rPr>
          <w:t>2</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5</w:t>
        </w:r>
        <w:r w:rsidR="00222EFE">
          <w:rPr>
            <w:rStyle w:val="Hyperlink"/>
            <w:rFonts w:ascii="宋体" w:eastAsia="宋体" w:hAnsi="宋体" w:cs="Times New Roman" w:hint="eastAsia"/>
            <w:sz w:val="24"/>
            <w:szCs w:val="24"/>
          </w:rPr>
          <w:t>并网逆变器</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0</w:t>
      </w:r>
    </w:p>
    <w:p w:rsidR="00EF6F42">
      <w:pPr>
        <w:pStyle w:val="TOC2"/>
        <w:tabs>
          <w:tab w:val="right" w:leader="dot" w:pos="8296"/>
        </w:tabs>
        <w:spacing w:line="360" w:lineRule="exact"/>
      </w:pPr>
      <w:hyperlink w:anchor="_Toc391286219" w:history="1">
        <w:r w:rsidR="00222EFE">
          <w:rPr>
            <w:rFonts w:ascii="宋体" w:hAnsi="宋体" w:hint="eastAsia"/>
            <w:sz w:val="24"/>
            <w:szCs w:val="24"/>
          </w:rPr>
          <w:t>2</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6</w:t>
        </w:r>
        <w:r w:rsidR="00222EFE">
          <w:rPr>
            <w:rStyle w:val="Hyperlink"/>
            <w:rFonts w:ascii="宋体" w:eastAsia="宋体" w:hAnsi="宋体" w:cs="Times New Roman" w:hint="eastAsia"/>
            <w:sz w:val="24"/>
            <w:szCs w:val="24"/>
          </w:rPr>
          <w:t>交流配电箱</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1</w:t>
      </w:r>
    </w:p>
    <w:p w:rsidR="00EF6F42">
      <w:pPr>
        <w:pStyle w:val="TOC1"/>
        <w:spacing w:before="0" w:after="0"/>
        <w:rPr>
          <w:rFonts w:ascii="宋体" w:eastAsia="宋体" w:hAnsi="宋体"/>
          <w:sz w:val="24"/>
          <w:szCs w:val="24"/>
        </w:rPr>
      </w:pPr>
      <w:hyperlink w:anchor="_Toc391286223" w:history="1">
        <w:r w:rsidR="00222EFE">
          <w:rPr>
            <w:rFonts w:ascii="宋体" w:eastAsia="宋体" w:hAnsi="宋体" w:hint="eastAsia"/>
            <w:sz w:val="24"/>
            <w:szCs w:val="24"/>
          </w:rPr>
          <w:t>3</w:t>
        </w:r>
        <w:r w:rsidR="00222EFE">
          <w:rPr>
            <w:rStyle w:val="Hyperlink"/>
            <w:rFonts w:ascii="宋体" w:eastAsia="宋体" w:hAnsi="宋体" w:cs="Times New Roman" w:hint="eastAsia"/>
            <w:sz w:val="24"/>
            <w:szCs w:val="24"/>
          </w:rPr>
          <w:t xml:space="preserve"> </w:t>
        </w:r>
        <w:r w:rsidR="00222EFE">
          <w:rPr>
            <w:rStyle w:val="Hyperlink"/>
            <w:rFonts w:ascii="宋体" w:eastAsia="宋体" w:hAnsi="宋体" w:cs="Times New Roman" w:hint="eastAsia"/>
            <w:sz w:val="24"/>
            <w:szCs w:val="24"/>
          </w:rPr>
          <w:t>并网光伏发电系统及光伏方阵的设计</w:t>
        </w:r>
        <w:r w:rsidR="00222EFE">
          <w:rPr>
            <w:rFonts w:ascii="宋体" w:eastAsia="宋体" w:hAnsi="宋体"/>
            <w:sz w:val="24"/>
            <w:szCs w:val="24"/>
          </w:rPr>
          <w:tab/>
        </w:r>
        <w:r w:rsidR="00222EFE">
          <w:rPr>
            <w:rFonts w:ascii="宋体" w:eastAsia="宋体" w:hAnsi="宋体" w:hint="eastAsia"/>
            <w:sz w:val="24"/>
            <w:szCs w:val="24"/>
          </w:rPr>
          <w:t>1</w:t>
        </w:r>
      </w:hyperlink>
      <w:r w:rsidR="00222EFE">
        <w:rPr>
          <w:rFonts w:ascii="宋体" w:eastAsia="宋体" w:hAnsi="宋体" w:hint="eastAsia"/>
          <w:sz w:val="24"/>
          <w:szCs w:val="24"/>
        </w:rPr>
        <w:t>1</w:t>
      </w:r>
    </w:p>
    <w:p w:rsidR="00EF6F42">
      <w:pPr>
        <w:pStyle w:val="TOC2"/>
        <w:tabs>
          <w:tab w:val="right" w:leader="dot" w:pos="8296"/>
        </w:tabs>
        <w:spacing w:line="360" w:lineRule="exact"/>
        <w:rPr>
          <w:rStyle w:val="Hyperlink"/>
          <w:rFonts w:ascii="宋体" w:eastAsia="宋体" w:hAnsi="宋体" w:cs="Times New Roman"/>
          <w:sz w:val="24"/>
          <w:szCs w:val="24"/>
        </w:rPr>
      </w:pPr>
      <w:hyperlink w:anchor="_Toc391286225" w:history="1">
        <w:r w:rsidR="00222EFE">
          <w:rPr>
            <w:rStyle w:val="Hyperlink"/>
            <w:rFonts w:ascii="宋体" w:eastAsia="宋体" w:hAnsi="宋体" w:cs="Times New Roman" w:hint="eastAsia"/>
            <w:sz w:val="24"/>
            <w:szCs w:val="24"/>
          </w:rPr>
          <w:t>3.1</w:t>
        </w:r>
        <w:r w:rsidR="00222EFE">
          <w:rPr>
            <w:rStyle w:val="Hyperlink"/>
            <w:rFonts w:ascii="宋体" w:eastAsia="宋体" w:hAnsi="宋体" w:cs="Times New Roman" w:hint="eastAsia"/>
            <w:sz w:val="24"/>
            <w:szCs w:val="24"/>
          </w:rPr>
          <w:t>太阳电池组件的计算和选择</w:t>
        </w:r>
        <w:r w:rsidR="00222EFE">
          <w:rPr>
            <w:rStyle w:val="Hyperlink"/>
            <w:rFonts w:ascii="宋体" w:eastAsia="宋体" w:hAnsi="宋体" w:cs="Times New Roman" w:hint="eastAsia"/>
            <w:sz w:val="24"/>
            <w:szCs w:val="24"/>
          </w:rPr>
          <w:tab/>
          <w:t>1</w:t>
        </w:r>
      </w:hyperlink>
      <w:r w:rsidR="00222EFE">
        <w:rPr>
          <w:rStyle w:val="Hyperlink"/>
          <w:rFonts w:ascii="宋体" w:eastAsia="宋体" w:hAnsi="宋体" w:cs="Times New Roman" w:hint="eastAsia"/>
          <w:sz w:val="24"/>
          <w:szCs w:val="24"/>
        </w:rPr>
        <w:t>1</w:t>
      </w:r>
    </w:p>
    <w:p w:rsidR="00EF6F42">
      <w:pPr>
        <w:pStyle w:val="TOC2"/>
        <w:tabs>
          <w:tab w:val="right" w:leader="dot" w:pos="8296"/>
        </w:tabs>
        <w:spacing w:line="360" w:lineRule="exact"/>
        <w:rPr>
          <w:rFonts w:ascii="宋体" w:hAnsi="宋体"/>
          <w:smallCaps w:val="0"/>
          <w:sz w:val="24"/>
          <w:szCs w:val="24"/>
        </w:rPr>
      </w:pPr>
      <w:hyperlink w:anchor="_Toc391286225" w:history="1">
        <w:r w:rsidR="00222EFE">
          <w:rPr>
            <w:rFonts w:ascii="宋体" w:hAnsi="宋体" w:hint="eastAsia"/>
            <w:sz w:val="24"/>
            <w:szCs w:val="24"/>
          </w:rPr>
          <w:t>3.2</w:t>
        </w:r>
        <w:r w:rsidR="00222EFE">
          <w:rPr>
            <w:rStyle w:val="Hyperlink"/>
            <w:rFonts w:ascii="宋体" w:eastAsia="宋体" w:hAnsi="宋体" w:cs="Times New Roman" w:hint="eastAsia"/>
            <w:sz w:val="24"/>
            <w:szCs w:val="24"/>
          </w:rPr>
          <w:t>直流汇流箱的设计</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3</w:t>
      </w:r>
    </w:p>
    <w:p w:rsidR="00EF6F42">
      <w:pPr>
        <w:pStyle w:val="TOC2"/>
        <w:tabs>
          <w:tab w:val="right" w:leader="dot" w:pos="8296"/>
        </w:tabs>
        <w:spacing w:line="360" w:lineRule="exact"/>
        <w:rPr>
          <w:rFonts w:ascii="宋体" w:hAnsi="宋体"/>
          <w:sz w:val="24"/>
          <w:szCs w:val="24"/>
        </w:rPr>
      </w:pPr>
      <w:hyperlink w:anchor="_Toc391286227" w:history="1">
        <w:r w:rsidR="00222EFE">
          <w:rPr>
            <w:rFonts w:ascii="宋体" w:hAnsi="宋体" w:hint="eastAsia"/>
            <w:sz w:val="24"/>
            <w:szCs w:val="24"/>
          </w:rPr>
          <w:t>3</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3</w:t>
        </w:r>
        <w:r w:rsidR="00222EFE">
          <w:rPr>
            <w:rStyle w:val="Hyperlink"/>
            <w:rFonts w:ascii="宋体" w:eastAsia="宋体" w:hAnsi="宋体" w:cs="Times New Roman" w:hint="eastAsia"/>
            <w:sz w:val="24"/>
            <w:szCs w:val="24"/>
          </w:rPr>
          <w:t>支架选择</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4</w:t>
      </w:r>
    </w:p>
    <w:p w:rsidR="00EF6F42">
      <w:pPr>
        <w:pStyle w:val="TOC2"/>
        <w:tabs>
          <w:tab w:val="right" w:leader="dot" w:pos="8296"/>
        </w:tabs>
        <w:spacing w:line="360" w:lineRule="exact"/>
      </w:pPr>
      <w:hyperlink w:anchor="_Toc391286227" w:history="1">
        <w:r w:rsidR="00222EFE">
          <w:rPr>
            <w:rFonts w:ascii="宋体" w:hAnsi="宋体" w:hint="eastAsia"/>
            <w:sz w:val="24"/>
            <w:szCs w:val="24"/>
          </w:rPr>
          <w:t>3</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 xml:space="preserve">4 </w:t>
        </w:r>
        <w:r w:rsidR="00222EFE">
          <w:rPr>
            <w:rStyle w:val="Hyperlink"/>
            <w:rFonts w:ascii="宋体" w:eastAsia="宋体" w:hAnsi="宋体" w:cs="Times New Roman" w:hint="eastAsia"/>
            <w:sz w:val="24"/>
            <w:szCs w:val="24"/>
          </w:rPr>
          <w:t>线缆选择</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5</w:t>
      </w:r>
    </w:p>
    <w:p w:rsidR="00EF6F42">
      <w:pPr>
        <w:pStyle w:val="TOC2"/>
        <w:tabs>
          <w:tab w:val="right" w:leader="dot" w:pos="8296"/>
        </w:tabs>
        <w:spacing w:line="360" w:lineRule="exact"/>
        <w:rPr>
          <w:rFonts w:ascii="宋体" w:hAnsi="宋体"/>
          <w:smallCaps w:val="0"/>
          <w:sz w:val="24"/>
          <w:szCs w:val="24"/>
        </w:rPr>
      </w:pPr>
      <w:hyperlink w:anchor="_Toc391286228" w:history="1">
        <w:r w:rsidR="00222EFE">
          <w:rPr>
            <w:rFonts w:ascii="宋体" w:hAnsi="宋体" w:hint="eastAsia"/>
            <w:sz w:val="24"/>
            <w:szCs w:val="24"/>
          </w:rPr>
          <w:t>3</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5</w:t>
        </w:r>
        <w:r w:rsidR="00222EFE">
          <w:rPr>
            <w:rStyle w:val="Hyperlink"/>
            <w:rFonts w:ascii="宋体" w:eastAsia="宋体" w:hAnsi="宋体" w:cs="Times New Roman" w:hint="eastAsia"/>
            <w:sz w:val="24"/>
            <w:szCs w:val="24"/>
          </w:rPr>
          <w:t>并网逆变器的选择</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5</w:t>
      </w:r>
    </w:p>
    <w:p w:rsidR="00EF6F42">
      <w:pPr>
        <w:pStyle w:val="TOC2"/>
        <w:tabs>
          <w:tab w:val="right" w:leader="dot" w:pos="8296"/>
        </w:tabs>
        <w:spacing w:line="360" w:lineRule="exact"/>
        <w:rPr>
          <w:rFonts w:ascii="宋体" w:hAnsi="宋体"/>
          <w:smallCaps w:val="0"/>
          <w:sz w:val="24"/>
          <w:szCs w:val="24"/>
        </w:rPr>
      </w:pPr>
      <w:hyperlink w:anchor="_Toc391286229" w:history="1">
        <w:r w:rsidR="00222EFE">
          <w:rPr>
            <w:rFonts w:ascii="宋体" w:hAnsi="宋体" w:hint="eastAsia"/>
            <w:sz w:val="24"/>
            <w:szCs w:val="24"/>
          </w:rPr>
          <w:t>3</w:t>
        </w:r>
        <w:r w:rsidR="00222EFE">
          <w:rPr>
            <w:rStyle w:val="Hyperlink"/>
            <w:rFonts w:ascii="宋体" w:eastAsia="宋体" w:hAnsi="宋体" w:cs="Times New Roman"/>
            <w:sz w:val="24"/>
            <w:szCs w:val="24"/>
          </w:rPr>
          <w:t>.</w:t>
        </w:r>
        <w:r w:rsidR="00222EFE">
          <w:rPr>
            <w:rStyle w:val="Hyperlink"/>
            <w:rFonts w:ascii="宋体" w:eastAsia="宋体" w:hAnsi="宋体" w:cs="Times New Roman" w:hint="eastAsia"/>
            <w:sz w:val="24"/>
            <w:szCs w:val="24"/>
          </w:rPr>
          <w:t>6</w:t>
        </w:r>
        <w:r w:rsidR="00222EFE">
          <w:rPr>
            <w:rStyle w:val="Hyperlink"/>
            <w:rFonts w:ascii="宋体" w:eastAsia="宋体" w:hAnsi="宋体" w:cs="Times New Roman" w:hint="eastAsia"/>
            <w:sz w:val="24"/>
            <w:szCs w:val="24"/>
          </w:rPr>
          <w:t>交流配电柜的设计</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6</w:t>
      </w:r>
    </w:p>
    <w:p w:rsidR="00EF6F42">
      <w:pPr>
        <w:pStyle w:val="TOC2"/>
        <w:tabs>
          <w:tab w:val="right" w:leader="dot" w:pos="8296"/>
        </w:tabs>
        <w:spacing w:line="360" w:lineRule="exact"/>
        <w:rPr>
          <w:rFonts w:ascii="宋体" w:hAnsi="宋体"/>
          <w:sz w:val="24"/>
          <w:szCs w:val="24"/>
        </w:rPr>
      </w:pPr>
      <w:hyperlink w:anchor="_Toc391286230" w:history="1">
        <w:r w:rsidR="00222EFE">
          <w:rPr>
            <w:rFonts w:ascii="宋体" w:hAnsi="宋体" w:hint="eastAsia"/>
            <w:sz w:val="24"/>
            <w:szCs w:val="24"/>
          </w:rPr>
          <w:t>3.7</w:t>
        </w:r>
        <w:r w:rsidR="00222EFE">
          <w:rPr>
            <w:rStyle w:val="Hyperlink"/>
            <w:rFonts w:ascii="宋体" w:eastAsia="宋体" w:hAnsi="宋体" w:cs="Times New Roman" w:hint="eastAsia"/>
            <w:sz w:val="24"/>
            <w:szCs w:val="24"/>
          </w:rPr>
          <w:t>光伏方阵的方位角和倾斜角的选择</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8</w:t>
      </w:r>
    </w:p>
    <w:p w:rsidR="00EF6F42">
      <w:r>
        <w:rPr>
          <w:rFonts w:ascii="宋体" w:hAnsi="宋体" w:hint="eastAsia"/>
          <w:sz w:val="24"/>
        </w:rPr>
        <w:t xml:space="preserve">4 </w:t>
      </w:r>
      <w:r>
        <w:rPr>
          <w:rFonts w:ascii="宋体" w:hAnsi="宋体" w:hint="eastAsia"/>
          <w:sz w:val="24"/>
        </w:rPr>
        <w:t>光伏发电系统的安装</w:t>
      </w:r>
    </w:p>
    <w:p w:rsidR="00EF6F42">
      <w:pPr>
        <w:pStyle w:val="TOC2"/>
        <w:tabs>
          <w:tab w:val="right" w:leader="dot" w:pos="8296"/>
        </w:tabs>
        <w:spacing w:line="360" w:lineRule="exact"/>
        <w:rPr>
          <w:rFonts w:ascii="宋体" w:hAnsi="宋体"/>
          <w:sz w:val="24"/>
          <w:szCs w:val="24"/>
        </w:rPr>
      </w:pPr>
      <w:hyperlink w:anchor="_Toc391286232" w:history="1">
        <w:r w:rsidR="00222EFE">
          <w:rPr>
            <w:rFonts w:ascii="宋体" w:hAnsi="宋体" w:hint="eastAsia"/>
            <w:sz w:val="24"/>
            <w:szCs w:val="24"/>
          </w:rPr>
          <w:t>4.1</w:t>
        </w:r>
        <w:r w:rsidR="00222EFE">
          <w:rPr>
            <w:rStyle w:val="Hyperlink"/>
            <w:rFonts w:ascii="宋体" w:eastAsia="宋体" w:hAnsi="宋体" w:cs="Times New Roman" w:hint="eastAsia"/>
            <w:sz w:val="24"/>
            <w:szCs w:val="24"/>
          </w:rPr>
          <w:t>太阳能光伏支架的安装注意事项</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8</w:t>
      </w:r>
    </w:p>
    <w:p w:rsidR="00EF6F42">
      <w:pPr>
        <w:pStyle w:val="TOC2"/>
        <w:tabs>
          <w:tab w:val="right" w:leader="dot" w:pos="8296"/>
        </w:tabs>
        <w:spacing w:line="360" w:lineRule="exact"/>
      </w:pPr>
      <w:hyperlink w:anchor="_Toc391286229" w:history="1">
        <w:r w:rsidR="00222EFE">
          <w:rPr>
            <w:rFonts w:ascii="宋体" w:hAnsi="宋体" w:hint="eastAsia"/>
            <w:sz w:val="24"/>
            <w:szCs w:val="24"/>
          </w:rPr>
          <w:t>4.2</w:t>
        </w:r>
        <w:r w:rsidR="00222EFE">
          <w:rPr>
            <w:rStyle w:val="Hyperlink"/>
            <w:rFonts w:ascii="宋体" w:eastAsia="宋体" w:hAnsi="宋体" w:cs="Times New Roman" w:hint="eastAsia"/>
            <w:sz w:val="24"/>
            <w:szCs w:val="24"/>
          </w:rPr>
          <w:t xml:space="preserve"> </w:t>
        </w:r>
        <w:r w:rsidR="00222EFE">
          <w:rPr>
            <w:rStyle w:val="Hyperlink"/>
            <w:rFonts w:ascii="宋体" w:eastAsia="宋体" w:hAnsi="宋体" w:cs="Times New Roman" w:hint="eastAsia"/>
            <w:sz w:val="24"/>
            <w:szCs w:val="24"/>
          </w:rPr>
          <w:t>接地措施</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8</w:t>
      </w:r>
    </w:p>
    <w:p w:rsidR="00EF6F42">
      <w:pPr>
        <w:pStyle w:val="TOC2"/>
        <w:tabs>
          <w:tab w:val="right" w:leader="dot" w:pos="8296"/>
        </w:tabs>
        <w:spacing w:line="360" w:lineRule="exact"/>
        <w:rPr>
          <w:rFonts w:ascii="宋体" w:hAnsi="宋体"/>
          <w:sz w:val="24"/>
          <w:szCs w:val="24"/>
        </w:rPr>
      </w:pPr>
      <w:hyperlink w:anchor="_Toc391286232" w:history="1">
        <w:r w:rsidR="00222EFE">
          <w:rPr>
            <w:rFonts w:ascii="宋体" w:hAnsi="宋体" w:hint="eastAsia"/>
            <w:sz w:val="24"/>
            <w:szCs w:val="24"/>
          </w:rPr>
          <w:t>4.3</w:t>
        </w:r>
        <w:r w:rsidR="00222EFE">
          <w:rPr>
            <w:rStyle w:val="Hyperlink"/>
            <w:rFonts w:ascii="宋体" w:eastAsia="宋体" w:hAnsi="宋体" w:cs="Times New Roman" w:hint="eastAsia"/>
            <w:sz w:val="24"/>
            <w:szCs w:val="24"/>
          </w:rPr>
          <w:t xml:space="preserve"> </w:t>
        </w:r>
        <w:r w:rsidR="00222EFE">
          <w:rPr>
            <w:rStyle w:val="Hyperlink"/>
            <w:rFonts w:ascii="宋体" w:eastAsia="宋体" w:hAnsi="宋体" w:cs="Times New Roman" w:hint="eastAsia"/>
            <w:sz w:val="24"/>
            <w:szCs w:val="24"/>
          </w:rPr>
          <w:t>防雷保护</w:t>
        </w:r>
        <w:r w:rsidR="00222EFE">
          <w:rPr>
            <w:rFonts w:ascii="宋体" w:hAnsi="宋体"/>
            <w:sz w:val="24"/>
            <w:szCs w:val="24"/>
          </w:rPr>
          <w:tab/>
        </w:r>
        <w:r w:rsidR="00222EFE">
          <w:rPr>
            <w:rFonts w:ascii="宋体" w:hAnsi="宋体" w:hint="eastAsia"/>
            <w:sz w:val="24"/>
            <w:szCs w:val="24"/>
          </w:rPr>
          <w:t>1</w:t>
        </w:r>
      </w:hyperlink>
      <w:r w:rsidR="00222EFE">
        <w:rPr>
          <w:rFonts w:ascii="宋体" w:hAnsi="宋体" w:hint="eastAsia"/>
          <w:sz w:val="24"/>
          <w:szCs w:val="24"/>
        </w:rPr>
        <w:t>9</w:t>
      </w:r>
    </w:p>
    <w:p w:rsidR="00EF6F42">
      <w:pPr>
        <w:pStyle w:val="TOC1"/>
        <w:spacing w:before="0" w:after="0"/>
        <w:rPr>
          <w:rFonts w:ascii="宋体" w:hAnsi="宋体" w:eastAsiaTheme="minorEastAsia"/>
          <w:bCs w:val="0"/>
          <w:caps w:val="0"/>
          <w:sz w:val="24"/>
          <w:szCs w:val="24"/>
        </w:rPr>
      </w:pPr>
      <w:hyperlink w:anchor="_Toc391286223" w:history="1">
        <w:r w:rsidR="00222EFE">
          <w:rPr>
            <w:rFonts w:ascii="宋体" w:hAnsi="宋体" w:eastAsiaTheme="minorEastAsia" w:hint="eastAsia"/>
            <w:bCs w:val="0"/>
            <w:caps w:val="0"/>
            <w:sz w:val="24"/>
            <w:szCs w:val="24"/>
          </w:rPr>
          <w:t xml:space="preserve">5 </w:t>
        </w:r>
        <w:r w:rsidR="00222EFE">
          <w:rPr>
            <w:rFonts w:ascii="宋体" w:hAnsi="宋体" w:eastAsiaTheme="minorEastAsia" w:hint="eastAsia"/>
            <w:bCs w:val="0"/>
            <w:caps w:val="0"/>
            <w:sz w:val="24"/>
            <w:szCs w:val="24"/>
          </w:rPr>
          <w:t>并网光伏发电系统接入电网时的主要事项</w:t>
        </w:r>
        <w:r w:rsidR="00222EFE">
          <w:rPr>
            <w:rFonts w:ascii="宋体" w:hAnsi="宋体" w:eastAsiaTheme="minorEastAsia" w:hint="eastAsia"/>
            <w:bCs w:val="0"/>
            <w:caps w:val="0"/>
            <w:sz w:val="24"/>
            <w:szCs w:val="24"/>
          </w:rPr>
          <w:tab/>
          <w:t>2</w:t>
        </w:r>
      </w:hyperlink>
      <w:r w:rsidR="00222EFE">
        <w:rPr>
          <w:rFonts w:ascii="宋体" w:hAnsi="宋体" w:eastAsiaTheme="minorEastAsia" w:hint="eastAsia"/>
          <w:bCs w:val="0"/>
          <w:caps w:val="0"/>
          <w:sz w:val="24"/>
          <w:szCs w:val="24"/>
        </w:rPr>
        <w:t>0</w:t>
      </w:r>
    </w:p>
    <w:p w:rsidR="00EF6F42">
      <w:pPr>
        <w:pStyle w:val="TOC2"/>
        <w:tabs>
          <w:tab w:val="right" w:leader="dot" w:pos="8296"/>
        </w:tabs>
        <w:spacing w:line="360" w:lineRule="exact"/>
        <w:ind w:left="0"/>
        <w:rPr>
          <w:rFonts w:ascii="宋体" w:hAnsi="宋体"/>
          <w:sz w:val="24"/>
          <w:szCs w:val="24"/>
        </w:rPr>
      </w:pPr>
      <w:hyperlink w:anchor="_Toc391286232" w:history="1">
        <w:r w:rsidR="00222EFE">
          <w:rPr>
            <w:rFonts w:ascii="宋体" w:hAnsi="宋体" w:hint="eastAsia"/>
            <w:sz w:val="24"/>
            <w:szCs w:val="24"/>
          </w:rPr>
          <w:t>6</w:t>
        </w:r>
        <w:r w:rsidR="00222EFE">
          <w:rPr>
            <w:rFonts w:ascii="宋体" w:hAnsi="宋体" w:hint="eastAsia"/>
            <w:sz w:val="24"/>
            <w:szCs w:val="24"/>
          </w:rPr>
          <w:t>发电量计算</w:t>
        </w:r>
        <w:r w:rsidR="00222EFE">
          <w:rPr>
            <w:rFonts w:ascii="宋体" w:hAnsi="宋体" w:hint="eastAsia"/>
            <w:sz w:val="24"/>
            <w:szCs w:val="24"/>
          </w:rPr>
          <w:tab/>
          <w:t>2</w:t>
        </w:r>
      </w:hyperlink>
      <w:r w:rsidR="00222EFE">
        <w:rPr>
          <w:rFonts w:ascii="宋体" w:hAnsi="宋体" w:hint="eastAsia"/>
          <w:sz w:val="24"/>
          <w:szCs w:val="24"/>
        </w:rPr>
        <w:t>0</w:t>
      </w:r>
    </w:p>
    <w:p w:rsidR="00EF6F42">
      <w:pPr>
        <w:pStyle w:val="TOC1"/>
        <w:spacing w:before="0" w:after="0"/>
        <w:rPr>
          <w:rFonts w:ascii="宋体" w:eastAsia="宋体" w:hAnsi="宋体"/>
          <w:bCs w:val="0"/>
          <w:caps w:val="0"/>
          <w:sz w:val="24"/>
          <w:szCs w:val="24"/>
        </w:rPr>
      </w:pPr>
      <w:hyperlink w:anchor="_Toc391286235" w:history="1">
        <w:r w:rsidR="00222EFE">
          <w:rPr>
            <w:rStyle w:val="Hyperlink"/>
            <w:rFonts w:ascii="宋体" w:eastAsia="宋体" w:hAnsi="宋体" w:cs="Times New Roman" w:hint="eastAsia"/>
            <w:sz w:val="24"/>
            <w:szCs w:val="24"/>
          </w:rPr>
          <w:t>总结</w:t>
        </w:r>
        <w:r w:rsidR="00222EFE">
          <w:rPr>
            <w:rFonts w:ascii="宋体" w:eastAsia="宋体" w:hAnsi="宋体"/>
            <w:sz w:val="24"/>
            <w:szCs w:val="24"/>
          </w:rPr>
          <w:tab/>
        </w:r>
        <w:r w:rsidR="00222EFE">
          <w:rPr>
            <w:rFonts w:ascii="宋体" w:eastAsia="宋体" w:hAnsi="宋体" w:hint="eastAsia"/>
            <w:sz w:val="24"/>
            <w:szCs w:val="24"/>
          </w:rPr>
          <w:t>2</w:t>
        </w:r>
      </w:hyperlink>
      <w:r w:rsidR="00222EFE">
        <w:rPr>
          <w:rFonts w:ascii="宋体" w:eastAsia="宋体" w:hAnsi="宋体" w:hint="eastAsia"/>
          <w:sz w:val="24"/>
          <w:szCs w:val="24"/>
        </w:rPr>
        <w:t>1</w:t>
      </w:r>
    </w:p>
    <w:p w:rsidR="00EF6F42">
      <w:pPr>
        <w:pStyle w:val="TOC1"/>
        <w:spacing w:before="0" w:after="0"/>
        <w:rPr>
          <w:rFonts w:ascii="宋体" w:eastAsia="宋体" w:hAnsi="宋体"/>
          <w:bCs w:val="0"/>
          <w:caps w:val="0"/>
          <w:sz w:val="24"/>
          <w:szCs w:val="24"/>
        </w:rPr>
      </w:pPr>
      <w:hyperlink w:anchor="_Toc391286236" w:history="1">
        <w:r w:rsidR="00222EFE">
          <w:rPr>
            <w:rStyle w:val="Hyperlink"/>
            <w:rFonts w:ascii="宋体" w:eastAsia="宋体" w:hAnsi="宋体" w:cs="Times New Roman" w:hint="eastAsia"/>
            <w:sz w:val="24"/>
            <w:szCs w:val="24"/>
          </w:rPr>
          <w:t>致谢</w:t>
        </w:r>
        <w:r w:rsidR="00222EFE">
          <w:rPr>
            <w:rFonts w:ascii="宋体" w:eastAsia="宋体" w:hAnsi="宋体"/>
            <w:sz w:val="24"/>
            <w:szCs w:val="24"/>
          </w:rPr>
          <w:tab/>
        </w:r>
        <w:r w:rsidR="00222EFE">
          <w:rPr>
            <w:rFonts w:ascii="宋体" w:eastAsia="宋体" w:hAnsi="宋体" w:hint="eastAsia"/>
            <w:sz w:val="24"/>
            <w:szCs w:val="24"/>
          </w:rPr>
          <w:t>2</w:t>
        </w:r>
      </w:hyperlink>
      <w:r w:rsidR="00222EFE">
        <w:rPr>
          <w:rFonts w:ascii="宋体" w:eastAsia="宋体" w:hAnsi="宋体" w:hint="eastAsia"/>
          <w:sz w:val="24"/>
          <w:szCs w:val="24"/>
        </w:rPr>
        <w:t>1</w:t>
      </w:r>
    </w:p>
    <w:p w:rsidR="00EF6F42">
      <w:pPr>
        <w:pStyle w:val="TOC1"/>
        <w:spacing w:before="0" w:after="0"/>
        <w:rPr>
          <w:rFonts w:ascii="Times New Roman" w:eastAsia="宋体" w:hAnsi="Times New Roman"/>
          <w:bCs w:val="0"/>
          <w:caps w:val="0"/>
          <w:sz w:val="21"/>
          <w:szCs w:val="24"/>
        </w:rPr>
      </w:pPr>
      <w:hyperlink w:anchor="_Toc391286237" w:history="1">
        <w:r w:rsidR="00222EFE">
          <w:rPr>
            <w:rStyle w:val="Hyperlink"/>
            <w:rFonts w:ascii="宋体" w:eastAsia="宋体" w:hAnsi="宋体" w:cs="Times New Roman" w:hint="eastAsia"/>
            <w:sz w:val="24"/>
            <w:szCs w:val="24"/>
          </w:rPr>
          <w:t>参考文献</w:t>
        </w:r>
        <w:r w:rsidR="00222EFE">
          <w:rPr>
            <w:rFonts w:ascii="宋体" w:eastAsia="宋体" w:hAnsi="宋体"/>
            <w:sz w:val="24"/>
            <w:szCs w:val="24"/>
          </w:rPr>
          <w:tab/>
        </w:r>
        <w:r w:rsidR="00222EFE">
          <w:rPr>
            <w:rFonts w:ascii="宋体" w:eastAsia="宋体" w:hAnsi="宋体" w:hint="eastAsia"/>
            <w:sz w:val="24"/>
            <w:szCs w:val="24"/>
          </w:rPr>
          <w:t>2</w:t>
        </w:r>
      </w:hyperlink>
      <w:r w:rsidR="00222EFE">
        <w:rPr>
          <w:rFonts w:ascii="宋体" w:eastAsia="宋体" w:hAnsi="宋体" w:hint="eastAsia"/>
          <w:sz w:val="24"/>
          <w:szCs w:val="24"/>
        </w:rPr>
        <w:t>2</w:t>
      </w:r>
    </w:p>
    <w:p w:rsidR="00EF6F42">
      <w:pPr>
        <w:tabs>
          <w:tab w:val="left" w:pos="1603"/>
        </w:tabs>
        <w:jc w:val="left"/>
        <w:rPr>
          <w:rFonts w:ascii="宋体" w:eastAsia="宋体" w:hAnsi="宋体"/>
          <w:sz w:val="24"/>
        </w:rPr>
      </w:pPr>
      <w:r>
        <w:rPr>
          <w:rFonts w:ascii="宋体" w:eastAsia="宋体" w:hAnsi="宋体"/>
          <w:sz w:val="24"/>
        </w:rPr>
        <w:fldChar w:fldCharType="end"/>
      </w: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pPr>
    </w:p>
    <w:p w:rsidR="00EF6F42">
      <w:pPr>
        <w:tabs>
          <w:tab w:val="left" w:pos="1603"/>
        </w:tabs>
        <w:jc w:val="left"/>
        <w:rPr>
          <w:rFonts w:ascii="宋体" w:eastAsia="宋体" w:hAnsi="宋体"/>
          <w:sz w:val="24"/>
        </w:rPr>
        <w:sectPr w:rsidSect="00EF6F42">
          <w:footerReference w:type="default" r:id="rId8"/>
          <w:type w:val="nextPage"/>
          <w:pgSz w:w="11906" w:h="16838"/>
          <w:pgMar w:top="1440" w:right="1800" w:bottom="1440" w:left="1800" w:header="851" w:footer="992" w:gutter="0"/>
          <w:pgNumType w:start="4"/>
          <w:cols w:space="425"/>
          <w:titlePg w:val="0"/>
          <w:docGrid w:type="lines" w:linePitch="312"/>
        </w:sectPr>
      </w:pPr>
    </w:p>
    <w:p w:rsidR="00EF6F42" w:rsidP="001067C2">
      <w:pPr>
        <w:keepNext/>
        <w:keepLines/>
        <w:spacing w:before="156" w:beforeLines="50" w:after="156" w:afterLines="50" w:line="360" w:lineRule="auto"/>
        <w:ind w:firstLine="454"/>
        <w:outlineLvl w:val="0"/>
        <w:rPr>
          <w:rFonts w:ascii="黑体" w:eastAsia="黑体" w:hAnsi="黑体" w:cs="Times New Roman"/>
          <w:b/>
          <w:bCs/>
          <w:kern w:val="44"/>
          <w:sz w:val="30"/>
          <w:szCs w:val="44"/>
        </w:rPr>
      </w:pPr>
      <w:r>
        <w:rPr>
          <w:rFonts w:ascii="黑体" w:eastAsia="黑体" w:hAnsi="黑体" w:cs="Times New Roman" w:hint="eastAsia"/>
          <w:b/>
          <w:bCs/>
          <w:kern w:val="44"/>
          <w:sz w:val="30"/>
          <w:szCs w:val="44"/>
        </w:rPr>
        <w:t xml:space="preserve">1 </w:t>
      </w:r>
      <w:bookmarkStart w:id="0" w:name="_Toc388344202"/>
      <w:r>
        <w:rPr>
          <w:rFonts w:ascii="黑体" w:eastAsia="黑体" w:hAnsi="黑体" w:cs="Times New Roman" w:hint="eastAsia"/>
          <w:b/>
          <w:bCs/>
          <w:kern w:val="44"/>
          <w:sz w:val="30"/>
          <w:szCs w:val="44"/>
        </w:rPr>
        <w:t>引言</w:t>
      </w:r>
      <w:bookmarkEnd w:id="0"/>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太阳能是最便宜的能源，在太阳能利用的资源利用中，太阳能发电是近年来发展最快的趋势、这也符合当前的需求。这个研究领域非常的有活力，是世界上最引人注目的项目之一。</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太阳能是一种辐射能，在相应的能量转换器的帮助下，阳光可以转换为电能。其中最重要的转换方式为光</w:t>
      </w:r>
      <w:r>
        <w:rPr>
          <w:rFonts w:ascii="Times New Roman" w:eastAsia="宋体" w:hAnsi="Times New Roman" w:cs="Times New Roman" w:hint="eastAsia"/>
          <w:sz w:val="24"/>
        </w:rPr>
        <w:t>-</w:t>
      </w:r>
      <w:r>
        <w:rPr>
          <w:rFonts w:ascii="Times New Roman" w:eastAsia="宋体" w:hAnsi="Times New Roman" w:cs="Times New Roman" w:hint="eastAsia"/>
          <w:sz w:val="24"/>
        </w:rPr>
        <w:t>热</w:t>
      </w:r>
      <w:r>
        <w:rPr>
          <w:rFonts w:ascii="Times New Roman" w:eastAsia="宋体" w:hAnsi="Times New Roman" w:cs="Times New Roman" w:hint="eastAsia"/>
          <w:sz w:val="24"/>
        </w:rPr>
        <w:t>-</w:t>
      </w:r>
      <w:r>
        <w:rPr>
          <w:rFonts w:ascii="Times New Roman" w:eastAsia="宋体" w:hAnsi="Times New Roman" w:cs="Times New Roman" w:hint="eastAsia"/>
          <w:sz w:val="24"/>
        </w:rPr>
        <w:t>电转换方式和光</w:t>
      </w:r>
      <w:r>
        <w:rPr>
          <w:rFonts w:ascii="Times New Roman" w:eastAsia="宋体" w:hAnsi="Times New Roman" w:cs="Times New Roman" w:hint="eastAsia"/>
          <w:sz w:val="24"/>
        </w:rPr>
        <w:t>-</w:t>
      </w:r>
      <w:r>
        <w:rPr>
          <w:rFonts w:ascii="Times New Roman" w:eastAsia="宋体" w:hAnsi="Times New Roman" w:cs="Times New Roman" w:hint="eastAsia"/>
          <w:sz w:val="24"/>
        </w:rPr>
        <w:t>电直接转换方式。因此，相关研究人员对太阳能电池进行了研究开发，设计并构建了光电直接转换光伏发电系统。专家表示，太阳能将在我们今后的生活中占到电力供应的</w:t>
      </w:r>
      <w:r>
        <w:rPr>
          <w:rFonts w:ascii="Times New Roman" w:eastAsia="宋体" w:hAnsi="Times New Roman" w:cs="Times New Roman" w:hint="eastAsia"/>
          <w:sz w:val="24"/>
        </w:rPr>
        <w:t>20%</w:t>
      </w:r>
      <w:r>
        <w:rPr>
          <w:rFonts w:ascii="Times New Roman" w:eastAsia="宋体" w:hAnsi="Times New Roman" w:cs="Times New Roman" w:hint="eastAsia"/>
          <w:sz w:val="24"/>
        </w:rPr>
        <w:t>左右。</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光伏发电系统工作非常可靠，使用的寿命很长（</w:t>
      </w:r>
      <w:r>
        <w:rPr>
          <w:rFonts w:ascii="Times New Roman" w:eastAsia="宋体" w:hAnsi="Times New Roman" w:cs="Times New Roman" w:hint="eastAsia"/>
          <w:sz w:val="24"/>
        </w:rPr>
        <w:t>30</w:t>
      </w:r>
      <w:r>
        <w:rPr>
          <w:rFonts w:ascii="Times New Roman" w:eastAsia="宋体" w:hAnsi="Times New Roman" w:cs="Times New Roman" w:hint="eastAsia"/>
          <w:sz w:val="24"/>
        </w:rPr>
        <w:t>年以上）。建设周期短，可根据用电量需求设计可大可小，灵活方便。</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太阳能是取之不尽的。它可以免费使用，不需要支付任何获取阳光的费用。与传统火力发电相比，光伏发电是无污染的，开发利用时不会产生</w:t>
      </w:r>
      <w:r>
        <w:rPr>
          <w:rFonts w:ascii="Times New Roman" w:eastAsia="宋体" w:hAnsi="Times New Roman" w:cs="Times New Roman" w:hint="eastAsia"/>
          <w:sz w:val="24"/>
        </w:rPr>
        <w:t>污染。使用新的清洁能源是不可避免的趋势。</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根据我国建设新农村的要求，我认为有必要在农村建设太阳能光伏发电系统。首先，中国农村地区的人均面积很大，不像城市那么拥挤。他们有足够的太阳能资源用于光伏发电。其次，光伏发电成本低，可以就地接入。在农村地区，当他们使用光伏发电产生的电力时，他们也可以利用剩余的电力将电力卖给供电网络系统，以获得更多的利益。</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投资小、占地面积小、建设块大、政策支持大的分布式小型光伏并网发电系统是光伏并网发电的主流趋势。</w:t>
      </w:r>
    </w:p>
    <w:p w:rsidR="00EF6F42">
      <w:pPr>
        <w:pStyle w:val="Heading1"/>
        <w:spacing w:before="156" w:after="156"/>
        <w:ind w:firstLine="600" w:firstLineChars="200"/>
        <w:jc w:val="both"/>
        <w:rPr>
          <w:rFonts w:ascii="黑体" w:hAnsi="黑体"/>
        </w:rPr>
      </w:pPr>
      <w:bookmarkStart w:id="1" w:name="_Toc24417"/>
      <w:bookmarkStart w:id="2" w:name="_Toc480781944"/>
      <w:bookmarkStart w:id="3" w:name="_Toc388344203"/>
      <w:bookmarkStart w:id="4" w:name="_Toc388120297"/>
      <w:bookmarkStart w:id="5" w:name="_Toc391286218"/>
      <w:r>
        <w:rPr>
          <w:rFonts w:ascii="黑体" w:hAnsi="黑体" w:hint="eastAsia"/>
        </w:rPr>
        <w:t xml:space="preserve">2 </w:t>
      </w:r>
      <w:bookmarkEnd w:id="1"/>
      <w:bookmarkEnd w:id="2"/>
      <w:bookmarkEnd w:id="3"/>
      <w:bookmarkEnd w:id="4"/>
      <w:bookmarkEnd w:id="5"/>
      <w:r>
        <w:rPr>
          <w:rFonts w:ascii="黑体" w:hAnsi="黑体" w:hint="eastAsia"/>
        </w:rPr>
        <w:t>并网光伏发电系统的组成</w:t>
      </w:r>
    </w:p>
    <w:p w:rsidR="00EF6F42" w:rsidP="001067C2">
      <w:pPr>
        <w:widowControl/>
        <w:spacing w:before="156" w:beforeLines="50" w:after="156" w:afterLines="50" w:line="360" w:lineRule="auto"/>
        <w:ind w:firstLine="454"/>
        <w:rPr>
          <w:rFonts w:ascii="Times New Roman" w:eastAsia="宋体" w:hAnsi="Times New Roman" w:cs="Times New Roman"/>
          <w:sz w:val="24"/>
        </w:rPr>
        <w:sectPr w:rsidSect="00EF6F42">
          <w:footerReference w:type="default" r:id="rId9"/>
          <w:type w:val="nextPage"/>
          <w:pgSz w:w="11906" w:h="16838"/>
          <w:pgMar w:top="1440" w:right="1800" w:bottom="1440" w:left="1800" w:header="851" w:footer="992" w:gutter="0"/>
          <w:pgNumType w:start="5"/>
          <w:cols w:space="425"/>
          <w:titlePg w:val="0"/>
          <w:docGrid w:type="lines" w:linePitch="312"/>
        </w:sectPr>
      </w:pPr>
      <w:r>
        <w:rPr>
          <w:rFonts w:ascii="Times New Roman" w:eastAsia="宋体" w:hAnsi="Times New Roman" w:cs="Times New Roman" w:hint="eastAsia"/>
          <w:sz w:val="24"/>
        </w:rPr>
        <w:t>并网发电系统是指太阳能光伏组件产生的直流电</w:t>
      </w:r>
      <w:r>
        <w:rPr>
          <w:rFonts w:ascii="Times New Roman" w:eastAsia="宋体" w:hAnsi="Times New Roman" w:cs="Times New Roman" w:hint="eastAsia"/>
          <w:sz w:val="24"/>
        </w:rPr>
        <w:t>经并网逆变器所需的交流电转换后直接接入公共电网。分布式小型光伏并网发电系统以其建设速度快、投资少、占地面积小、国家政策扶持力度大等特点，成为光伏并网发电的主流。本文主要研究小型家用光伏发电系统。光伏功率设置为</w:t>
      </w:r>
      <w:r>
        <w:rPr>
          <w:rFonts w:ascii="Times New Roman" w:eastAsia="宋体" w:hAnsi="Times New Roman" w:cs="Times New Roman" w:hint="eastAsia"/>
          <w:sz w:val="24"/>
        </w:rPr>
        <w:t>5KW</w:t>
      </w:r>
      <w:r>
        <w:rPr>
          <w:rFonts w:ascii="Times New Roman" w:eastAsia="宋体" w:hAnsi="Times New Roman" w:cs="Times New Roman" w:hint="eastAsia"/>
          <w:sz w:val="24"/>
        </w:rPr>
        <w:t>，主要是将产生的电能直接连接到用户的电气设备上。多余的电能送至电网，不足的电能由电网供电。</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并网太阳能光伏发电系统是由太阳能电池方阵、直流配电箱、控制器及逆变器等组成，一般来说，不经过蓄电池储能。图</w:t>
      </w:r>
      <w:r>
        <w:rPr>
          <w:rFonts w:ascii="Times New Roman" w:eastAsia="宋体" w:hAnsi="Times New Roman" w:cs="Times New Roman" w:hint="eastAsia"/>
          <w:sz w:val="24"/>
        </w:rPr>
        <w:t>1</w:t>
      </w:r>
      <w:r>
        <w:rPr>
          <w:rFonts w:ascii="Times New Roman" w:eastAsia="宋体" w:hAnsi="Times New Roman" w:cs="Times New Roman" w:hint="eastAsia"/>
          <w:sz w:val="24"/>
        </w:rPr>
        <w:t>位并网太阳能光伏发电系统结构工作原理图。</w:t>
      </w:r>
    </w:p>
    <w:p w:rsidR="00EF6F42">
      <w:r>
        <w:rPr>
          <w:noProof/>
        </w:rPr>
        <w:drawing>
          <wp:inline distT="0" distB="0" distL="114300" distR="114300">
            <wp:extent cx="5270500" cy="1985645"/>
            <wp:effectExtent l="0" t="0" r="6350" b="14605"/>
            <wp:docPr id="1" name="图片 1" descr="QQ截图20190413155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90413155821"/>
                    <pic:cNvPicPr>
                      <a:picLocks noChangeAspect="1"/>
                    </pic:cNvPicPr>
                  </pic:nvPicPr>
                  <pic:blipFill>
                    <a:blip xmlns:r="http://schemas.openxmlformats.org/officeDocument/2006/relationships" r:embed="rId10"/>
                    <a:stretch>
                      <a:fillRect/>
                    </a:stretch>
                  </pic:blipFill>
                  <pic:spPr>
                    <a:xfrm>
                      <a:off x="0" y="0"/>
                      <a:ext cx="5270500" cy="1985645"/>
                    </a:xfrm>
                    <a:prstGeom prst="rect">
                      <a:avLst/>
                    </a:prstGeom>
                  </pic:spPr>
                </pic:pic>
              </a:graphicData>
            </a:graphic>
          </wp:inline>
        </w:drawing>
      </w:r>
    </w:p>
    <w:p w:rsidR="00EF6F42" w:rsidP="001067C2">
      <w:pPr>
        <w:widowControl/>
        <w:spacing w:before="156" w:beforeLines="50" w:after="156" w:afterLines="50" w:line="360" w:lineRule="auto"/>
        <w:jc w:val="center"/>
        <w:rPr>
          <w:rFonts w:ascii="宋体" w:eastAsia="宋体" w:hAnsi="宋体" w:cs="宋体"/>
          <w:szCs w:val="21"/>
        </w:rPr>
      </w:pPr>
      <w:r>
        <w:rPr>
          <w:rFonts w:ascii="宋体" w:eastAsia="宋体" w:hAnsi="宋体" w:cs="宋体" w:hint="eastAsia"/>
          <w:szCs w:val="21"/>
        </w:rPr>
        <w:t>图</w:t>
      </w:r>
      <w:r>
        <w:rPr>
          <w:rFonts w:ascii="宋体" w:eastAsia="宋体" w:hAnsi="宋体" w:cs="宋体" w:hint="eastAsia"/>
          <w:szCs w:val="21"/>
        </w:rPr>
        <w:t>2-1</w:t>
      </w:r>
      <w:r>
        <w:rPr>
          <w:rFonts w:ascii="宋体" w:eastAsia="宋体" w:hAnsi="宋体" w:cs="宋体" w:hint="eastAsia"/>
          <w:szCs w:val="21"/>
        </w:rPr>
        <w:t>并网太阳能光伏发电系统结构工作原理图</w:t>
      </w:r>
    </w:p>
    <w:p w:rsidR="00EF6F42" w:rsidP="001067C2">
      <w:pPr>
        <w:widowControl/>
        <w:spacing w:before="156" w:beforeLines="50" w:after="156" w:afterLines="50" w:line="360" w:lineRule="auto"/>
        <w:ind w:firstLine="454"/>
        <w:rPr>
          <w:rFonts w:ascii="Times New Roman" w:eastAsia="宋体" w:hAnsi="Times New Roman" w:cs="Times New Roman"/>
          <w:sz w:val="24"/>
        </w:rPr>
      </w:pPr>
      <w:bookmarkStart w:id="6" w:name="_Toc388120298"/>
      <w:bookmarkStart w:id="7" w:name="_Toc388344204"/>
      <w:bookmarkStart w:id="8" w:name="_Toc22496"/>
      <w:bookmarkStart w:id="9" w:name="_Toc391286219"/>
      <w:r>
        <w:rPr>
          <w:rFonts w:ascii="Times New Roman" w:eastAsia="宋体" w:hAnsi="Times New Roman" w:cs="Times New Roman" w:hint="eastAsia"/>
          <w:sz w:val="24"/>
        </w:rPr>
        <w:t>光伏并网发电系统通过太阳能电池方阵将太阳能转化为电能，并通过直流配电箱进入并网逆变器。逆变器输出的交流电被送入负载，多余的电能可以通过电力变压器进入公共电网。在连续阴雨天气或光线不足时，可由公共电网供电</w:t>
      </w:r>
      <w:r>
        <w:rPr>
          <w:rFonts w:ascii="Times New Roman" w:eastAsia="宋体" w:hAnsi="Times New Roman" w:cs="Times New Roman" w:hint="eastAsia"/>
          <w:sz w:val="24"/>
        </w:rPr>
        <w:t>(</w:t>
      </w:r>
      <w:r>
        <w:rPr>
          <w:rFonts w:ascii="Times New Roman" w:eastAsia="宋体" w:hAnsi="Times New Roman" w:cs="Times New Roman" w:hint="eastAsia"/>
          <w:sz w:val="24"/>
        </w:rPr>
        <w:t>购买电力</w:t>
      </w:r>
      <w:r>
        <w:rPr>
          <w:rFonts w:ascii="Times New Roman" w:eastAsia="宋体" w:hAnsi="Times New Roman" w:cs="Times New Roman" w:hint="eastAsia"/>
          <w:sz w:val="24"/>
        </w:rPr>
        <w:t>)</w:t>
      </w:r>
      <w:r>
        <w:rPr>
          <w:rFonts w:ascii="Times New Roman" w:eastAsia="宋体" w:hAnsi="Times New Roman" w:cs="Times New Roman" w:hint="eastAsia"/>
          <w:sz w:val="24"/>
        </w:rPr>
        <w:t>。此外，该系统还配备了自动监测、显示和测试系统，提供数据支持</w:t>
      </w:r>
    </w:p>
    <w:p w:rsidR="00EF6F42" w:rsidP="001067C2">
      <w:pPr>
        <w:widowControl/>
        <w:spacing w:before="156" w:beforeLines="50" w:after="156" w:afterLines="50" w:line="360" w:lineRule="auto"/>
        <w:ind w:firstLine="454"/>
        <w:rPr>
          <w:rFonts w:ascii="黑体" w:eastAsia="黑体" w:hAnsi="黑体"/>
          <w:b/>
          <w:bCs/>
          <w:kern w:val="44"/>
          <w:sz w:val="28"/>
          <w:szCs w:val="28"/>
        </w:rPr>
      </w:pPr>
      <w:r>
        <w:rPr>
          <w:rFonts w:ascii="黑体" w:eastAsia="黑体" w:hAnsi="黑体" w:hint="eastAsia"/>
          <w:b/>
          <w:bCs/>
          <w:kern w:val="44"/>
          <w:sz w:val="28"/>
          <w:szCs w:val="28"/>
        </w:rPr>
        <w:t xml:space="preserve">2.1 </w:t>
      </w:r>
      <w:bookmarkEnd w:id="6"/>
      <w:bookmarkEnd w:id="7"/>
      <w:bookmarkEnd w:id="8"/>
      <w:bookmarkEnd w:id="9"/>
      <w:r>
        <w:rPr>
          <w:rFonts w:ascii="黑体" w:eastAsia="黑体" w:hAnsi="黑体" w:hint="eastAsia"/>
          <w:b/>
          <w:bCs/>
          <w:kern w:val="44"/>
          <w:sz w:val="28"/>
          <w:szCs w:val="28"/>
        </w:rPr>
        <w:t>电池组件</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太阳能电池是由高结晶硅制成的。并采用高强度、强透射性的太阳能特种钢化玻璃和耐辐射的特种密封材料叠层太阳能电池板。可用于恶劣环境或极端天气。目前市面上大多数的封装形式主要有“滴胶板”、“层压板”两种。</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太阳能电池组件由电</w:t>
      </w:r>
      <w:r>
        <w:rPr>
          <w:rFonts w:ascii="Times New Roman" w:eastAsia="宋体" w:hAnsi="Times New Roman" w:cs="Times New Roman" w:hint="eastAsia"/>
          <w:sz w:val="24"/>
        </w:rPr>
        <w:t>池片、玻璃、</w:t>
      </w:r>
      <w:r>
        <w:rPr>
          <w:rFonts w:ascii="Times New Roman" w:eastAsia="宋体" w:hAnsi="Times New Roman" w:cs="Times New Roman" w:hint="eastAsia"/>
          <w:sz w:val="24"/>
        </w:rPr>
        <w:t>EVA/TPT</w:t>
      </w:r>
      <w:r>
        <w:rPr>
          <w:rFonts w:ascii="Times New Roman" w:eastAsia="宋体" w:hAnsi="Times New Roman" w:cs="Times New Roman" w:hint="eastAsia"/>
          <w:sz w:val="24"/>
        </w:rPr>
        <w:t>等构成。</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太阳能电池组件耐腐蚀、坚固、密封。双网格线的使用使得太阳能电池组件在封装上更加可靠。特殊的化学处理，同时采取他们，创造了一个金字塔状绒面革表面反射较少，更能吸收阳光。</w:t>
      </w:r>
      <w:r>
        <w:rPr>
          <w:rFonts w:ascii="Times New Roman" w:eastAsia="宋体" w:hAnsi="Times New Roman" w:cs="Times New Roman" w:hint="eastAsia"/>
          <w:sz w:val="24"/>
        </w:rPr>
        <w:t xml:space="preserve"> </w:t>
      </w:r>
    </w:p>
    <w:p w:rsidR="00EF6F42" w:rsidP="001067C2">
      <w:pPr>
        <w:widowControl/>
        <w:spacing w:before="156" w:beforeLines="50" w:after="156" w:afterLines="50" w:line="360" w:lineRule="auto"/>
        <w:ind w:firstLine="454"/>
        <w:rPr>
          <w:rFonts w:ascii="Times New Roman" w:eastAsia="宋体" w:hAnsi="Times New Roman" w:cs="Times New Roman"/>
          <w:sz w:val="24"/>
        </w:rPr>
        <w:sectPr w:rsidSect="00EF6F42">
          <w:footerReference w:type="default" r:id="rId11"/>
          <w:type w:val="nextPage"/>
          <w:pgSz w:w="11906" w:h="16838"/>
          <w:pgMar w:top="1440" w:right="1800" w:bottom="1440" w:left="1800" w:header="851" w:footer="992" w:gutter="0"/>
          <w:pgNumType w:start="6"/>
          <w:cols w:space="425"/>
          <w:titlePg w:val="0"/>
          <w:docGrid w:type="lines" w:linePitch="312"/>
        </w:sectPr>
      </w:pPr>
      <w:r>
        <w:rPr>
          <w:rFonts w:ascii="Times New Roman" w:eastAsia="宋体" w:hAnsi="Times New Roman" w:cs="Times New Roman" w:hint="eastAsia"/>
          <w:sz w:val="24"/>
        </w:rPr>
        <w:t>太阳能电池大致可分为单晶硅电池和多晶硅电池。单晶硅电池具有转换效率高、性能可靠、等优点但是成本较高。多晶硅电池与单晶硅太阳能电池相比，成本低，转换效率略低于单晶硅电池，虽然在材料上存在许多未改善的缺陷，但是</w:t>
      </w:r>
    </w:p>
    <w:p w:rsidR="00EF6F42" w:rsidP="001067C2">
      <w:pPr>
        <w:widowControl/>
        <w:spacing w:before="156" w:beforeLines="50" w:after="156" w:afterLines="50" w:line="360" w:lineRule="auto"/>
        <w:ind w:firstLine="454"/>
        <w:rPr>
          <w:rFonts w:ascii="Times New Roman" w:eastAsia="宋体" w:hAnsi="Times New Roman" w:cs="Times New Roman"/>
          <w:sz w:val="24"/>
        </w:rPr>
      </w:pPr>
      <w:r>
        <w:rPr>
          <w:rFonts w:ascii="Times New Roman" w:eastAsia="宋体" w:hAnsi="Times New Roman" w:cs="Times New Roman" w:hint="eastAsia"/>
          <w:sz w:val="24"/>
        </w:rPr>
        <w:t>为了保证整个光伏发电系统的性价比，我们选择了成本低可靠性较好的多晶硅电池。</w:t>
      </w:r>
    </w:p>
    <w:p w:rsidR="00EF6F42" w:rsidP="001067C2">
      <w:pPr>
        <w:widowControl/>
        <w:spacing w:before="156" w:beforeLines="50" w:after="156" w:afterLines="50" w:line="360" w:lineRule="auto"/>
        <w:ind w:firstLine="454"/>
        <w:rPr>
          <w:rFonts w:ascii="黑体" w:eastAsia="黑体" w:hAnsi="黑体"/>
          <w:b/>
          <w:bCs/>
          <w:kern w:val="44"/>
          <w:sz w:val="28"/>
          <w:szCs w:val="28"/>
        </w:rPr>
      </w:pPr>
      <w:r>
        <w:rPr>
          <w:rFonts w:ascii="黑体" w:eastAsia="黑体" w:hAnsi="黑体" w:hint="eastAsia"/>
          <w:b/>
          <w:bCs/>
          <w:kern w:val="44"/>
          <w:sz w:val="28"/>
          <w:szCs w:val="28"/>
        </w:rPr>
        <w:t xml:space="preserve">2.2 </w:t>
      </w:r>
      <w:r>
        <w:rPr>
          <w:rFonts w:ascii="黑体" w:eastAsia="黑体" w:hAnsi="黑体" w:hint="eastAsia"/>
          <w:b/>
          <w:bCs/>
          <w:kern w:val="44"/>
          <w:sz w:val="28"/>
          <w:szCs w:val="28"/>
        </w:rPr>
        <w:t>光伏阵列</w:t>
      </w:r>
    </w:p>
    <w:p w:rsidR="00EF6F42" w:rsidP="001067C2">
      <w:pPr>
        <w:widowControl/>
        <w:spacing w:before="156" w:beforeLines="50" w:after="156" w:afterLines="50" w:line="360" w:lineRule="auto"/>
        <w:ind w:firstLine="454"/>
        <w:rPr>
          <w:rFonts w:ascii="Times New Roman" w:eastAsia="宋体" w:hAnsi="Times New Roman" w:cs="Times New Roman"/>
          <w:sz w:val="24"/>
          <w:szCs w:val="28"/>
        </w:rPr>
      </w:pPr>
      <w:r>
        <w:rPr>
          <w:rFonts w:ascii="Times New Roman" w:eastAsia="宋体" w:hAnsi="Times New Roman" w:cs="Times New Roman" w:hint="eastAsia"/>
          <w:sz w:val="24"/>
          <w:szCs w:val="28"/>
        </w:rPr>
        <w:t>光伏阵</w:t>
      </w:r>
      <w:r>
        <w:rPr>
          <w:rFonts w:ascii="Times New Roman" w:eastAsia="宋体" w:hAnsi="Times New Roman" w:cs="Times New Roman" w:hint="eastAsia"/>
          <w:sz w:val="24"/>
          <w:szCs w:val="28"/>
        </w:rPr>
        <w:t>列是为了满足高功率、高电压的发电需求。许多电池元件串联或并联，并与某些机械装置固定在一起。除了电池组件的串联和并联组合之外，光伏电池方阵还需要旁路二极管、防逆流二极管、电缆等对阵列进行连接。此外还需要使用专用的带避雷器的汇流箱和直流防雷配电箱等等。为了防止鸟类粪便等污染太阳能电池方阵表面造成“热斑效应”，有时还需要在其顶端安装驱鸟器。</w:t>
      </w:r>
    </w:p>
    <w:p w:rsidR="00EF6F42" w:rsidP="001067C2">
      <w:pPr>
        <w:widowControl/>
        <w:spacing w:before="156" w:beforeLines="50" w:after="156" w:afterLines="50" w:line="360" w:lineRule="auto"/>
        <w:ind w:firstLine="454"/>
        <w:rPr>
          <w:rFonts w:ascii="Times New Roman" w:eastAsia="宋体" w:hAnsi="Times New Roman" w:cs="Times New Roman"/>
          <w:sz w:val="24"/>
          <w:szCs w:val="28"/>
        </w:rPr>
      </w:pPr>
      <w:r>
        <w:rPr>
          <w:rFonts w:ascii="Times New Roman" w:eastAsia="宋体" w:hAnsi="Times New Roman" w:cs="Times New Roman" w:hint="eastAsia"/>
          <w:sz w:val="24"/>
          <w:szCs w:val="28"/>
        </w:rPr>
        <w:t>光伏方阵由电池组件防反充二极管、旁、串路二极管和带有防雷功能的直流接线箱等构成基本电路。</w:t>
      </w:r>
      <w:r>
        <w:rPr>
          <w:rFonts w:ascii="Times New Roman" w:eastAsia="宋体" w:hAnsi="Times New Roman" w:cs="Times New Roman" w:hint="eastAsia"/>
          <w:sz w:val="24"/>
          <w:szCs w:val="28"/>
        </w:rPr>
        <w:t xml:space="preserve"> </w:t>
      </w:r>
    </w:p>
    <w:p w:rsidR="00EF6F42" w:rsidP="001067C2">
      <w:pPr>
        <w:widowControl/>
        <w:spacing w:before="156" w:beforeLines="50" w:after="156" w:afterLines="50" w:line="360" w:lineRule="auto"/>
        <w:ind w:firstLine="454"/>
        <w:jc w:val="center"/>
        <w:rPr>
          <w:rFonts w:ascii="Times New Roman" w:eastAsia="宋体" w:hAnsi="Times New Roman" w:cs="Times New Roman"/>
          <w:sz w:val="24"/>
          <w:szCs w:val="28"/>
        </w:rPr>
      </w:pPr>
      <w:r>
        <w:rPr>
          <w:rFonts w:ascii="Times New Roman" w:eastAsia="宋体" w:hAnsi="Times New Roman" w:cs="Times New Roman"/>
          <w:noProof/>
          <w:sz w:val="24"/>
          <w:szCs w:val="28"/>
        </w:rPr>
        <w:drawing>
          <wp:inline distT="0" distB="0" distL="114300" distR="114300">
            <wp:extent cx="3450590" cy="2936240"/>
            <wp:effectExtent l="0" t="0" r="16510" b="16510"/>
            <wp:docPr id="2" name="图片 2"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2"/>
                    <pic:cNvPicPr>
                      <a:picLocks noChangeAspect="1"/>
                    </pic:cNvPicPr>
                  </pic:nvPicPr>
                  <pic:blipFill>
                    <a:blip xmlns:r="http://schemas.openxmlformats.org/officeDocument/2006/relationships" r:embed="rId12"/>
                    <a:stretch>
                      <a:fillRect/>
                    </a:stretch>
                  </pic:blipFill>
                  <pic:spPr>
                    <a:xfrm>
                      <a:off x="0" y="0"/>
                      <a:ext cx="3450590" cy="2936240"/>
                    </a:xfrm>
                    <a:prstGeom prst="rect">
                      <a:avLst/>
                    </a:prstGeom>
                  </pic:spPr>
                </pic:pic>
              </a:graphicData>
            </a:graphic>
          </wp:inline>
        </w:drawing>
      </w:r>
    </w:p>
    <w:p w:rsidR="00EF6F42" w:rsidP="001067C2">
      <w:pPr>
        <w:widowControl/>
        <w:spacing w:before="156" w:beforeLines="50" w:after="156" w:afterLines="50" w:line="360" w:lineRule="auto"/>
        <w:jc w:val="center"/>
        <w:rPr>
          <w:rFonts w:ascii="Times New Roman" w:eastAsia="宋体" w:hAnsi="Times New Roman" w:cs="Times New Roman"/>
          <w:sz w:val="24"/>
          <w:szCs w:val="28"/>
        </w:rPr>
      </w:pPr>
      <w:r>
        <w:rPr>
          <w:rFonts w:ascii="宋体" w:eastAsia="宋体" w:hAnsi="宋体" w:cs="宋体" w:hint="eastAsia"/>
          <w:szCs w:val="21"/>
        </w:rPr>
        <w:t>图</w:t>
      </w:r>
      <w:r>
        <w:rPr>
          <w:rFonts w:ascii="宋体" w:eastAsia="宋体" w:hAnsi="宋体" w:cs="宋体" w:hint="eastAsia"/>
          <w:szCs w:val="21"/>
        </w:rPr>
        <w:t>2</w:t>
      </w:r>
      <w:r>
        <w:rPr>
          <w:rFonts w:ascii="宋体" w:eastAsia="宋体" w:hAnsi="宋体" w:cs="宋体" w:hint="eastAsia"/>
          <w:szCs w:val="21"/>
        </w:rPr>
        <w:t>-2</w:t>
      </w:r>
      <w:r>
        <w:rPr>
          <w:rFonts w:ascii="宋体" w:eastAsia="宋体" w:hAnsi="宋体" w:cs="宋体" w:hint="eastAsia"/>
          <w:szCs w:val="21"/>
        </w:rPr>
        <w:t xml:space="preserve"> </w:t>
      </w:r>
      <w:r>
        <w:rPr>
          <w:rFonts w:ascii="宋体" w:eastAsia="宋体" w:hAnsi="宋体" w:cs="宋体" w:hint="eastAsia"/>
          <w:szCs w:val="21"/>
        </w:rPr>
        <w:t>光伏方阵基本电路示意图</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光伏阵由大量的电池组件和太阳能电池组成。在使用方阵时，不可避免地会出现各种能量损失，包括以下几种类型：</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连接损失</w:t>
      </w:r>
      <w:r>
        <w:rPr>
          <w:rFonts w:ascii="Times New Roman" w:eastAsia="宋体" w:hAnsi="Times New Roman" w:cs="Times New Roman" w:hint="eastAsia"/>
          <w:sz w:val="24"/>
          <w:szCs w:val="28"/>
        </w:rPr>
        <w:t>-</w:t>
      </w:r>
      <w:r>
        <w:rPr>
          <w:rFonts w:ascii="Times New Roman" w:eastAsia="宋体" w:hAnsi="Times New Roman" w:cs="Times New Roman" w:hint="eastAsia"/>
          <w:sz w:val="24"/>
          <w:szCs w:val="28"/>
        </w:rPr>
        <w:t>连接电缆的自身电阻和插头连接不良造成的损耗。</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sectPr w:rsidSect="00EF6F42">
          <w:footerReference w:type="default" r:id="rId13"/>
          <w:type w:val="nextPage"/>
          <w:pgSz w:w="11906" w:h="16838"/>
          <w:pgMar w:top="1440" w:right="1800" w:bottom="1440" w:left="1800" w:header="851" w:footer="992" w:gutter="0"/>
          <w:pgNumType w:start="7"/>
          <w:cols w:space="425"/>
          <w:titlePg w:val="0"/>
          <w:docGrid w:type="lines" w:linePitch="312"/>
        </w:sectPr>
      </w:pPr>
      <w:r>
        <w:rPr>
          <w:rFonts w:ascii="Times New Roman" w:eastAsia="宋体" w:hAnsi="Times New Roman" w:cs="Times New Roman" w:hint="eastAsia"/>
          <w:sz w:val="24"/>
          <w:szCs w:val="28"/>
        </w:rPr>
        <w:t>离散损失</w:t>
      </w:r>
      <w:r>
        <w:rPr>
          <w:rFonts w:ascii="Times New Roman" w:eastAsia="宋体" w:hAnsi="Times New Roman" w:cs="Times New Roman" w:hint="eastAsia"/>
          <w:sz w:val="24"/>
          <w:szCs w:val="28"/>
        </w:rPr>
        <w:t>-</w:t>
      </w:r>
      <w:r>
        <w:rPr>
          <w:rFonts w:ascii="Times New Roman" w:eastAsia="宋体" w:hAnsi="Times New Roman" w:cs="Times New Roman" w:hint="eastAsia"/>
          <w:sz w:val="24"/>
          <w:szCs w:val="28"/>
        </w:rPr>
        <w:t>电池组件的自身损耗及性能不同所造成的损耗。</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串联压降损失：由电池组件或者电池片本身的电阻所造成的内电阻使得组件串联之后的压降损失。</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并联电流损失：由电池组件或者电池片本身的反电阻使得电池片的</w:t>
      </w:r>
      <w:r>
        <w:rPr>
          <w:rFonts w:ascii="Times New Roman" w:eastAsia="宋体" w:hAnsi="Times New Roman" w:cs="Times New Roman" w:hint="eastAsia"/>
          <w:sz w:val="24"/>
          <w:szCs w:val="28"/>
        </w:rPr>
        <w:t>PN</w:t>
      </w:r>
      <w:r>
        <w:rPr>
          <w:rFonts w:ascii="Times New Roman" w:eastAsia="宋体" w:hAnsi="Times New Roman" w:cs="Times New Roman" w:hint="eastAsia"/>
          <w:sz w:val="24"/>
          <w:szCs w:val="28"/>
        </w:rPr>
        <w:t>结有反向漏电流所造成的组件串联之后的漏电流损失。</w:t>
      </w:r>
    </w:p>
    <w:p w:rsidR="00EF6F42" w:rsidP="001067C2">
      <w:pPr>
        <w:widowControl/>
        <w:spacing w:before="156" w:beforeLines="50" w:after="156" w:afterLines="50" w:line="360" w:lineRule="auto"/>
        <w:ind w:firstLine="454"/>
        <w:rPr>
          <w:rFonts w:ascii="黑体" w:eastAsia="黑体" w:hAnsi="黑体"/>
          <w:b/>
          <w:bCs/>
          <w:kern w:val="44"/>
          <w:sz w:val="28"/>
          <w:szCs w:val="28"/>
        </w:rPr>
      </w:pPr>
      <w:r>
        <w:rPr>
          <w:rFonts w:ascii="黑体" w:eastAsia="黑体" w:hAnsi="黑体"/>
          <w:b/>
          <w:bCs/>
          <w:kern w:val="44"/>
          <w:sz w:val="28"/>
          <w:szCs w:val="28"/>
        </w:rPr>
        <w:t xml:space="preserve">2.3 </w:t>
      </w:r>
      <w:r>
        <w:rPr>
          <w:rFonts w:ascii="黑体" w:eastAsia="黑体" w:hAnsi="黑体"/>
          <w:b/>
          <w:bCs/>
          <w:kern w:val="44"/>
          <w:sz w:val="28"/>
          <w:szCs w:val="28"/>
        </w:rPr>
        <w:t>直流汇流箱</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直流汇流箱也叫直流接线箱，每个逆变器与若干光伏组件串相连，光伏组件串通过直流汇流箱与逆变器相连。</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直流汇流箱主要由箱体、总开关、分路开关、防雷器件、防逆流二极管、端子管、直流熔断器等构成。</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光伏直流汇流箱用于测试光伏电池阵列、防雷装置、光伏电池电流采集、直流断路器状态采集、继电器触点输出以及传感器与温度、风速、辐射计等使用的接口中太阳能电池板的运行状态。</w:t>
      </w:r>
    </w:p>
    <w:p w:rsidR="00EF6F42" w:rsidP="001067C2">
      <w:pPr>
        <w:widowControl/>
        <w:spacing w:before="156" w:beforeLines="50" w:after="156" w:afterLines="50" w:line="360" w:lineRule="auto"/>
        <w:ind w:firstLine="454"/>
        <w:rPr>
          <w:rFonts w:ascii="黑体" w:eastAsia="黑体" w:hAnsi="黑体"/>
          <w:b/>
          <w:bCs/>
          <w:kern w:val="44"/>
          <w:sz w:val="28"/>
          <w:szCs w:val="28"/>
        </w:rPr>
      </w:pPr>
      <w:r>
        <w:rPr>
          <w:rFonts w:ascii="黑体" w:eastAsia="黑体" w:hAnsi="黑体" w:hint="eastAsia"/>
          <w:b/>
          <w:bCs/>
          <w:kern w:val="44"/>
          <w:sz w:val="28"/>
          <w:szCs w:val="28"/>
        </w:rPr>
        <w:t>2.4</w:t>
      </w:r>
      <w:r>
        <w:rPr>
          <w:rFonts w:ascii="黑体" w:eastAsia="黑体" w:hAnsi="黑体" w:hint="eastAsia"/>
          <w:b/>
          <w:bCs/>
          <w:kern w:val="44"/>
          <w:sz w:val="28"/>
          <w:szCs w:val="28"/>
        </w:rPr>
        <w:t>控制器</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控制器是太阳能光伏发电系统的核心部件之一。在小型光伏发电系统中，控制器主要用于保护蓄电池。在大中型光伏发电系统中。控制器主要用于保护蓄电池和</w:t>
      </w:r>
      <w:r>
        <w:rPr>
          <w:rFonts w:ascii="Times New Roman" w:eastAsia="宋体" w:hAnsi="Times New Roman" w:cs="Times New Roman" w:hint="eastAsia"/>
          <w:sz w:val="24"/>
          <w:szCs w:val="28"/>
        </w:rPr>
        <w:t>整个系统的正常运行，平衡光伏系统的能量。</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该控制器可以与逆变器等部件集成，也可以单独使用。</w:t>
      </w:r>
    </w:p>
    <w:p w:rsidR="00EF6F42" w:rsidP="001067C2">
      <w:pPr>
        <w:widowControl/>
        <w:spacing w:before="156" w:beforeLines="50" w:after="156" w:afterLines="50" w:line="360" w:lineRule="auto"/>
        <w:jc w:val="center"/>
        <w:rPr>
          <w:rFonts w:ascii="Times New Roman" w:eastAsia="宋体" w:hAnsi="Times New Roman" w:cs="Times New Roman"/>
          <w:sz w:val="24"/>
          <w:szCs w:val="28"/>
        </w:rPr>
      </w:pPr>
      <w:r>
        <w:rPr>
          <w:rFonts w:ascii="Times New Roman" w:eastAsia="宋体" w:hAnsi="Times New Roman" w:cs="Times New Roman"/>
          <w:noProof/>
          <w:sz w:val="24"/>
          <w:szCs w:val="28"/>
        </w:rPr>
        <w:drawing>
          <wp:inline distT="0" distB="0" distL="114300" distR="114300">
            <wp:extent cx="5270500" cy="1909445"/>
            <wp:effectExtent l="0" t="0" r="6350" b="14605"/>
            <wp:docPr id="3" name="图片 3" descr="QQ截图20190413170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20190413170403"/>
                    <pic:cNvPicPr>
                      <a:picLocks noChangeAspect="1"/>
                    </pic:cNvPicPr>
                  </pic:nvPicPr>
                  <pic:blipFill>
                    <a:blip xmlns:r="http://schemas.openxmlformats.org/officeDocument/2006/relationships" r:embed="rId14"/>
                    <a:stretch>
                      <a:fillRect/>
                    </a:stretch>
                  </pic:blipFill>
                  <pic:spPr>
                    <a:xfrm>
                      <a:off x="0" y="0"/>
                      <a:ext cx="5270500" cy="1909445"/>
                    </a:xfrm>
                    <a:prstGeom prst="rect">
                      <a:avLst/>
                    </a:prstGeom>
                  </pic:spPr>
                </pic:pic>
              </a:graphicData>
            </a:graphic>
          </wp:inline>
        </w:drawing>
      </w:r>
    </w:p>
    <w:p w:rsidR="00EF6F42" w:rsidP="001067C2">
      <w:pPr>
        <w:widowControl/>
        <w:spacing w:before="156" w:beforeLines="50" w:after="156" w:afterLines="50" w:line="360" w:lineRule="auto"/>
        <w:jc w:val="center"/>
        <w:rPr>
          <w:rFonts w:ascii="Times New Roman" w:eastAsia="宋体" w:hAnsi="Times New Roman" w:cs="Times New Roman"/>
          <w:sz w:val="24"/>
          <w:szCs w:val="28"/>
        </w:rPr>
        <w:sectPr w:rsidSect="00EF6F42">
          <w:footerReference w:type="default" r:id="rId15"/>
          <w:type w:val="nextPage"/>
          <w:pgSz w:w="11906" w:h="16838"/>
          <w:pgMar w:top="1440" w:right="1800" w:bottom="1440" w:left="1800" w:header="851" w:footer="992" w:gutter="0"/>
          <w:pgNumType w:start="8"/>
          <w:cols w:space="425"/>
          <w:titlePg w:val="0"/>
          <w:docGrid w:type="lines" w:linePitch="312"/>
        </w:sectPr>
      </w:pPr>
      <w:r>
        <w:rPr>
          <w:rFonts w:ascii="宋体" w:eastAsia="宋体" w:hAnsi="宋体" w:cs="宋体" w:hint="eastAsia"/>
          <w:szCs w:val="21"/>
        </w:rPr>
        <w:t>图</w:t>
      </w:r>
      <w:r>
        <w:rPr>
          <w:rFonts w:ascii="宋体" w:eastAsia="宋体" w:hAnsi="宋体" w:cs="宋体" w:hint="eastAsia"/>
          <w:szCs w:val="21"/>
        </w:rPr>
        <w:t>2-3</w:t>
      </w:r>
      <w:r>
        <w:rPr>
          <w:rFonts w:ascii="宋体" w:eastAsia="宋体" w:hAnsi="宋体" w:cs="宋体" w:hint="eastAsia"/>
          <w:szCs w:val="21"/>
        </w:rPr>
        <w:t xml:space="preserve"> </w:t>
      </w:r>
      <w:r>
        <w:rPr>
          <w:rFonts w:ascii="宋体" w:eastAsia="宋体" w:hAnsi="宋体" w:cs="宋体" w:hint="eastAsia"/>
          <w:szCs w:val="21"/>
        </w:rPr>
        <w:t>常见的光伏控制器</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光伏控制器可：</w:t>
      </w:r>
      <w:r>
        <w:rPr>
          <w:rFonts w:ascii="Times New Roman" w:eastAsia="宋体" w:hAnsi="Times New Roman" w:cs="Times New Roman" w:hint="eastAsia"/>
          <w:sz w:val="24"/>
          <w:szCs w:val="28"/>
        </w:rPr>
        <w:t>(1)</w:t>
      </w:r>
      <w:r>
        <w:rPr>
          <w:rFonts w:ascii="Times New Roman" w:eastAsia="宋体" w:hAnsi="Times New Roman" w:cs="Times New Roman" w:hint="eastAsia"/>
          <w:sz w:val="24"/>
          <w:szCs w:val="28"/>
        </w:rPr>
        <w:t>防止光伏方阵或太阳能电池板、电池反向连接</w:t>
      </w:r>
      <w:r>
        <w:rPr>
          <w:rFonts w:ascii="Times New Roman" w:eastAsia="宋体" w:hAnsi="Times New Roman" w:cs="Times New Roman" w:hint="eastAsia"/>
          <w:sz w:val="24"/>
          <w:szCs w:val="28"/>
        </w:rPr>
        <w:t>(2)</w:t>
      </w:r>
      <w:r>
        <w:rPr>
          <w:rFonts w:ascii="Times New Roman" w:eastAsia="宋体" w:hAnsi="Times New Roman" w:cs="Times New Roman" w:hint="eastAsia"/>
          <w:sz w:val="24"/>
          <w:szCs w:val="28"/>
        </w:rPr>
        <w:t>显示光伏发电系统工作状态</w:t>
      </w:r>
      <w:r>
        <w:rPr>
          <w:rFonts w:ascii="Times New Roman" w:eastAsia="宋体" w:hAnsi="Times New Roman" w:cs="Times New Roman" w:hint="eastAsia"/>
          <w:sz w:val="24"/>
          <w:szCs w:val="28"/>
        </w:rPr>
        <w:t>(3)</w:t>
      </w:r>
      <w:r>
        <w:rPr>
          <w:rFonts w:ascii="Times New Roman" w:eastAsia="宋体" w:hAnsi="Times New Roman" w:cs="Times New Roman" w:hint="eastAsia"/>
          <w:sz w:val="24"/>
          <w:szCs w:val="28"/>
        </w:rPr>
        <w:t>防止电池过放电或过充电</w:t>
      </w:r>
      <w:r>
        <w:rPr>
          <w:rFonts w:ascii="Times New Roman" w:eastAsia="宋体" w:hAnsi="Times New Roman" w:cs="Times New Roman" w:hint="eastAsia"/>
          <w:sz w:val="24"/>
          <w:szCs w:val="28"/>
        </w:rPr>
        <w:t>(4)</w:t>
      </w:r>
      <w:r>
        <w:rPr>
          <w:rFonts w:ascii="Times New Roman" w:eastAsia="宋体" w:hAnsi="Times New Roman" w:cs="Times New Roman" w:hint="eastAsia"/>
          <w:sz w:val="24"/>
          <w:szCs w:val="28"/>
        </w:rPr>
        <w:t>防止设备内部短路</w:t>
      </w:r>
      <w:r>
        <w:rPr>
          <w:rFonts w:ascii="Times New Roman" w:eastAsia="宋体" w:hAnsi="Times New Roman" w:cs="Times New Roman" w:hint="eastAsia"/>
          <w:sz w:val="24"/>
          <w:szCs w:val="28"/>
        </w:rPr>
        <w:t>(5)</w:t>
      </w:r>
      <w:r>
        <w:rPr>
          <w:rFonts w:ascii="Times New Roman" w:eastAsia="宋体" w:hAnsi="Times New Roman" w:cs="Times New Roman" w:hint="eastAsia"/>
          <w:sz w:val="24"/>
          <w:szCs w:val="28"/>
        </w:rPr>
        <w:t>防止防雷击穿保护</w:t>
      </w:r>
      <w:r>
        <w:rPr>
          <w:rFonts w:ascii="Times New Roman" w:eastAsia="宋体" w:hAnsi="Times New Roman" w:cs="Times New Roman" w:hint="eastAsia"/>
          <w:sz w:val="24"/>
          <w:szCs w:val="28"/>
        </w:rPr>
        <w:t>(6)</w:t>
      </w:r>
      <w:r>
        <w:rPr>
          <w:rFonts w:ascii="Times New Roman" w:eastAsia="宋体" w:hAnsi="Times New Roman" w:cs="Times New Roman" w:hint="eastAsia"/>
          <w:sz w:val="24"/>
          <w:szCs w:val="28"/>
        </w:rPr>
        <w:t>提供温度补偿功能</w:t>
      </w:r>
      <w:r>
        <w:rPr>
          <w:rFonts w:ascii="Times New Roman" w:eastAsia="宋体" w:hAnsi="Times New Roman" w:cs="Times New Roman" w:hint="eastAsia"/>
          <w:sz w:val="24"/>
          <w:szCs w:val="28"/>
        </w:rPr>
        <w:t>(7)</w:t>
      </w:r>
      <w:r>
        <w:rPr>
          <w:rFonts w:ascii="Times New Roman" w:eastAsia="宋体" w:hAnsi="Times New Roman" w:cs="Times New Roman" w:hint="eastAsia"/>
          <w:sz w:val="24"/>
          <w:szCs w:val="28"/>
        </w:rPr>
        <w:t>系统故障报警。</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控制器的控制电路虽然因太阳能光伏发电系统的不同而有所差异，但万变不离其宗，其基本原理是相同的。如图</w:t>
      </w:r>
      <w:r>
        <w:rPr>
          <w:rFonts w:ascii="Times New Roman" w:eastAsia="宋体" w:hAnsi="Times New Roman" w:cs="Times New Roman" w:hint="eastAsia"/>
          <w:sz w:val="24"/>
          <w:szCs w:val="28"/>
        </w:rPr>
        <w:t>4</w:t>
      </w:r>
    </w:p>
    <w:p w:rsidR="00EF6F42" w:rsidP="001067C2">
      <w:pPr>
        <w:widowControl/>
        <w:spacing w:before="156" w:beforeLines="50" w:after="156" w:afterLines="50" w:line="360" w:lineRule="auto"/>
        <w:jc w:val="center"/>
        <w:rPr>
          <w:rFonts w:ascii="Times New Roman" w:eastAsia="宋体" w:hAnsi="Times New Roman" w:cs="Times New Roman"/>
          <w:sz w:val="24"/>
          <w:szCs w:val="28"/>
        </w:rPr>
      </w:pPr>
      <w:r>
        <w:rPr>
          <w:rFonts w:ascii="Times New Roman" w:eastAsia="宋体" w:hAnsi="Times New Roman" w:cs="Times New Roman" w:hint="eastAsia"/>
          <w:noProof/>
          <w:sz w:val="24"/>
          <w:szCs w:val="28"/>
        </w:rPr>
        <w:drawing>
          <wp:inline distT="0" distB="0" distL="114300" distR="114300">
            <wp:extent cx="4078605" cy="1924685"/>
            <wp:effectExtent l="0" t="0" r="17145" b="18415"/>
            <wp:docPr id="4" name="图片 4" descr="QQ截图20190413172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90413172759"/>
                    <pic:cNvPicPr>
                      <a:picLocks noChangeAspect="1"/>
                    </pic:cNvPicPr>
                  </pic:nvPicPr>
                  <pic:blipFill>
                    <a:blip xmlns:r="http://schemas.openxmlformats.org/officeDocument/2006/relationships" r:embed="rId16"/>
                    <a:stretch>
                      <a:fillRect/>
                    </a:stretch>
                  </pic:blipFill>
                  <pic:spPr>
                    <a:xfrm>
                      <a:off x="0" y="0"/>
                      <a:ext cx="4078605" cy="1924685"/>
                    </a:xfrm>
                    <a:prstGeom prst="rect">
                      <a:avLst/>
                    </a:prstGeom>
                  </pic:spPr>
                </pic:pic>
              </a:graphicData>
            </a:graphic>
          </wp:inline>
        </w:drawing>
      </w:r>
    </w:p>
    <w:p w:rsidR="00EF6F42" w:rsidP="001067C2">
      <w:pPr>
        <w:widowControl/>
        <w:spacing w:before="156" w:beforeLines="50" w:after="156" w:afterLines="50" w:line="360" w:lineRule="auto"/>
        <w:jc w:val="center"/>
        <w:rPr>
          <w:rFonts w:ascii="宋体" w:eastAsia="宋体" w:hAnsi="宋体" w:cs="宋体"/>
          <w:szCs w:val="21"/>
        </w:rPr>
      </w:pPr>
      <w:r>
        <w:rPr>
          <w:rFonts w:ascii="宋体" w:eastAsia="宋体" w:hAnsi="宋体" w:cs="宋体" w:hint="eastAsia"/>
          <w:szCs w:val="21"/>
        </w:rPr>
        <w:t>图</w:t>
      </w:r>
      <w:r>
        <w:rPr>
          <w:rFonts w:ascii="宋体" w:eastAsia="宋体" w:hAnsi="宋体" w:cs="宋体" w:hint="eastAsia"/>
          <w:szCs w:val="21"/>
        </w:rPr>
        <w:t>2-4</w:t>
      </w:r>
      <w:r>
        <w:rPr>
          <w:rFonts w:ascii="宋体" w:eastAsia="宋体" w:hAnsi="宋体" w:cs="宋体" w:hint="eastAsia"/>
          <w:szCs w:val="21"/>
        </w:rPr>
        <w:t xml:space="preserve"> </w:t>
      </w:r>
      <w:r>
        <w:rPr>
          <w:rFonts w:ascii="宋体" w:eastAsia="宋体" w:hAnsi="宋体" w:cs="宋体" w:hint="eastAsia"/>
          <w:szCs w:val="21"/>
        </w:rPr>
        <w:t>光伏控制器的基本电路框图</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根据不同的用电量，光伏控制器大致可分为三大类</w:t>
      </w:r>
      <w:r>
        <w:rPr>
          <w:rFonts w:ascii="Times New Roman" w:eastAsia="宋体" w:hAnsi="Times New Roman" w:cs="Times New Roman" w:hint="eastAsia"/>
          <w:sz w:val="24"/>
          <w:szCs w:val="28"/>
        </w:rPr>
        <w:t>:</w:t>
      </w:r>
      <w:r>
        <w:rPr>
          <w:rFonts w:ascii="Times New Roman" w:eastAsia="宋体" w:hAnsi="Times New Roman" w:cs="Times New Roman" w:hint="eastAsia"/>
          <w:sz w:val="24"/>
          <w:szCs w:val="28"/>
        </w:rPr>
        <w:t>低功率光伏控制器、中功率光伏控制器和大功率光伏控制器。具有不同的功能。</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光伏控制器的主要技术参数有：</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系统电压：光伏发电系统中的直流电压。</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光伏方阵输入路数：小功率光伏控制器多为单路输出，大功率光伏控制器多为多路输出。</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最大充电电流：光伏方阵输出的最大电流</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蓄电池的过充电及过放电保护电压：</w:t>
      </w:r>
      <w:r>
        <w:rPr>
          <w:rFonts w:ascii="Times New Roman" w:eastAsia="宋体" w:hAnsi="Times New Roman" w:cs="Times New Roman" w:hint="eastAsia"/>
          <w:sz w:val="24"/>
          <w:szCs w:val="28"/>
        </w:rPr>
        <w:t>:</w:t>
      </w:r>
      <w:r>
        <w:rPr>
          <w:rFonts w:ascii="Times New Roman" w:eastAsia="宋体" w:hAnsi="Times New Roman" w:cs="Times New Roman" w:hint="eastAsia"/>
          <w:sz w:val="24"/>
          <w:szCs w:val="28"/>
        </w:rPr>
        <w:t>根据电池的不同需要和类型，专门设置</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自身损耗：又称静态电流或最大自耗电流。为了提高转换效率，应尽量减少控制器电路本身的损耗</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温度补偿：典型值一般为</w:t>
      </w:r>
      <w:r>
        <w:rPr>
          <w:rFonts w:ascii="Times New Roman" w:eastAsia="宋体" w:hAnsi="Times New Roman" w:cs="Times New Roman" w:hint="eastAsia"/>
          <w:sz w:val="24"/>
          <w:szCs w:val="28"/>
        </w:rPr>
        <w:t>-20~-40mV/</w:t>
      </w:r>
      <w:r>
        <w:rPr>
          <w:rFonts w:ascii="Times New Roman" w:eastAsia="宋体" w:hAnsi="Times New Roman" w:cs="Times New Roman" w:hint="eastAsia"/>
          <w:sz w:val="24"/>
          <w:szCs w:val="28"/>
        </w:rPr>
        <w:t>℃</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sectPr w:rsidSect="00EF6F42">
          <w:footerReference w:type="default" r:id="rId17"/>
          <w:type w:val="nextPage"/>
          <w:pgSz w:w="11906" w:h="16838"/>
          <w:pgMar w:top="1440" w:right="1800" w:bottom="1440" w:left="1800" w:header="851" w:footer="992" w:gutter="0"/>
          <w:pgNumType w:start="9"/>
          <w:cols w:space="425"/>
          <w:titlePg w:val="0"/>
          <w:docGrid w:type="lines" w:linePitch="312"/>
        </w:sectPr>
      </w:pPr>
      <w:r>
        <w:rPr>
          <w:rFonts w:ascii="Times New Roman" w:eastAsia="宋体" w:hAnsi="Times New Roman" w:cs="Times New Roman" w:hint="eastAsia"/>
          <w:sz w:val="24"/>
          <w:szCs w:val="28"/>
        </w:rPr>
        <w:t>工作环境温度：典型值为</w:t>
      </w:r>
      <w:r>
        <w:rPr>
          <w:rFonts w:ascii="Times New Roman" w:eastAsia="宋体" w:hAnsi="Times New Roman" w:cs="Times New Roman" w:hint="eastAsia"/>
          <w:sz w:val="24"/>
          <w:szCs w:val="28"/>
        </w:rPr>
        <w:t>-20~+50</w:t>
      </w:r>
      <w:r>
        <w:rPr>
          <w:rFonts w:ascii="Times New Roman" w:eastAsia="宋体" w:hAnsi="Times New Roman" w:cs="Times New Roman" w:hint="eastAsia"/>
          <w:sz w:val="24"/>
          <w:szCs w:val="28"/>
        </w:rPr>
        <w:t>℃</w:t>
      </w:r>
    </w:p>
    <w:p w:rsidR="00EF6F42" w:rsidP="001067C2">
      <w:pPr>
        <w:widowControl/>
        <w:numPr>
          <w:ilvl w:val="0"/>
          <w:numId w:val="1"/>
        </w:numPr>
        <w:spacing w:before="156" w:beforeLines="50" w:after="156" w:afterLines="50"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其他保护功能：防接反、防反充、防雷击等功能</w:t>
      </w:r>
    </w:p>
    <w:p w:rsidR="00EF6F42" w:rsidP="001067C2">
      <w:pPr>
        <w:widowControl/>
        <w:spacing w:before="156" w:beforeLines="50" w:after="156" w:afterLines="50" w:line="360" w:lineRule="auto"/>
        <w:ind w:firstLine="454"/>
        <w:rPr>
          <w:rFonts w:ascii="黑体" w:eastAsia="黑体" w:hAnsi="黑体"/>
          <w:b/>
          <w:bCs/>
          <w:kern w:val="44"/>
          <w:sz w:val="28"/>
          <w:szCs w:val="28"/>
        </w:rPr>
      </w:pPr>
      <w:r>
        <w:rPr>
          <w:rFonts w:ascii="黑体" w:eastAsia="黑体" w:hAnsi="黑体" w:hint="eastAsia"/>
          <w:b/>
          <w:bCs/>
          <w:kern w:val="44"/>
          <w:sz w:val="28"/>
          <w:szCs w:val="28"/>
        </w:rPr>
        <w:t xml:space="preserve">2.5 </w:t>
      </w:r>
      <w:r>
        <w:rPr>
          <w:rFonts w:ascii="黑体" w:eastAsia="黑体" w:hAnsi="黑体" w:hint="eastAsia"/>
          <w:b/>
          <w:bCs/>
          <w:kern w:val="44"/>
          <w:sz w:val="28"/>
          <w:szCs w:val="28"/>
        </w:rPr>
        <w:t>并网逆变器</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将直流电能转化为交流电能的过程称为逆变器，完成这项工作的电路称为逆变器电路，实现这一过程的设备称为逆变器或者逆变设备。并网逆变器是太阳能光伏并网发电系统的关键部件，在太阳能光伏发电中，逆变器的主要功能是将太阳能电池产生的直流电转化为交流电源转换装置。他所转换的交流电的频率和电压与电力系统中的交流电的频率和电压相同。</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逆变器有很多种，我们可以根据不同的方法对它们进行分类。本文主要研究并网逆变器。</w:t>
      </w:r>
      <w:r>
        <w:rPr>
          <w:rFonts w:ascii="Times New Roman" w:eastAsia="宋体" w:hAnsi="Times New Roman" w:cs="Times New Roman" w:hint="eastAsia"/>
          <w:sz w:val="24"/>
          <w:szCs w:val="28"/>
        </w:rPr>
        <w:t xml:space="preserve"> </w:t>
      </w:r>
      <w:r>
        <w:rPr>
          <w:rFonts w:ascii="Times New Roman" w:eastAsia="宋体" w:hAnsi="Times New Roman" w:cs="Times New Roman" w:hint="eastAsia"/>
          <w:sz w:val="24"/>
          <w:szCs w:val="28"/>
        </w:rPr>
        <w:t>常见逆变器</w:t>
      </w:r>
      <w:r>
        <w:rPr>
          <w:rFonts w:ascii="Times New Roman" w:eastAsia="宋体" w:hAnsi="Times New Roman" w:cs="Times New Roman" w:hint="eastAsia"/>
          <w:sz w:val="24"/>
          <w:szCs w:val="28"/>
        </w:rPr>
        <w:t>外形如图</w:t>
      </w:r>
      <w:r>
        <w:rPr>
          <w:rFonts w:ascii="Times New Roman" w:eastAsia="宋体" w:hAnsi="Times New Roman" w:cs="Times New Roman" w:hint="eastAsia"/>
          <w:sz w:val="24"/>
          <w:szCs w:val="28"/>
        </w:rPr>
        <w:t>2-5</w:t>
      </w:r>
      <w:r>
        <w:rPr>
          <w:rFonts w:ascii="Times New Roman" w:eastAsia="宋体" w:hAnsi="Times New Roman" w:cs="Times New Roman" w:hint="eastAsia"/>
          <w:sz w:val="24"/>
          <w:szCs w:val="28"/>
        </w:rPr>
        <w:t>所示</w:t>
      </w:r>
    </w:p>
    <w:p w:rsidR="00EF6F42" w:rsidP="001067C2">
      <w:pPr>
        <w:widowControl/>
        <w:spacing w:before="156" w:beforeLines="50" w:after="156" w:afterLines="50" w:line="360" w:lineRule="auto"/>
        <w:jc w:val="center"/>
        <w:rPr>
          <w:rFonts w:ascii="Times New Roman" w:eastAsia="宋体" w:hAnsi="Times New Roman" w:cs="Times New Roman"/>
          <w:sz w:val="24"/>
          <w:szCs w:val="28"/>
        </w:rPr>
      </w:pPr>
      <w:r>
        <w:rPr>
          <w:rFonts w:ascii="Times New Roman" w:eastAsia="宋体" w:hAnsi="Times New Roman" w:cs="Times New Roman" w:hint="eastAsia"/>
          <w:noProof/>
          <w:sz w:val="24"/>
          <w:szCs w:val="28"/>
        </w:rPr>
        <w:drawing>
          <wp:inline distT="0" distB="0" distL="114300" distR="114300">
            <wp:extent cx="5010150" cy="1960880"/>
            <wp:effectExtent l="0" t="0" r="0" b="1270"/>
            <wp:docPr id="5" name="图片 5" descr="QQ截图20190413175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截图20190413175328"/>
                    <pic:cNvPicPr>
                      <a:picLocks noChangeAspect="1"/>
                    </pic:cNvPicPr>
                  </pic:nvPicPr>
                  <pic:blipFill>
                    <a:blip xmlns:r="http://schemas.openxmlformats.org/officeDocument/2006/relationships" r:embed="rId18"/>
                    <a:stretch>
                      <a:fillRect/>
                    </a:stretch>
                  </pic:blipFill>
                  <pic:spPr>
                    <a:xfrm>
                      <a:off x="0" y="0"/>
                      <a:ext cx="5010150" cy="1960880"/>
                    </a:xfrm>
                    <a:prstGeom prst="rect">
                      <a:avLst/>
                    </a:prstGeom>
                  </pic:spPr>
                </pic:pic>
              </a:graphicData>
            </a:graphic>
          </wp:inline>
        </w:drawing>
      </w:r>
    </w:p>
    <w:p w:rsidR="00EF6F42" w:rsidP="001067C2">
      <w:pPr>
        <w:widowControl/>
        <w:spacing w:before="156" w:beforeLines="50" w:after="156" w:afterLines="50" w:line="360" w:lineRule="auto"/>
        <w:jc w:val="center"/>
        <w:rPr>
          <w:rFonts w:ascii="宋体" w:eastAsia="宋体" w:hAnsi="宋体" w:cs="宋体"/>
          <w:szCs w:val="21"/>
        </w:rPr>
      </w:pPr>
      <w:r>
        <w:rPr>
          <w:rFonts w:ascii="宋体" w:eastAsia="宋体" w:hAnsi="宋体" w:cs="宋体" w:hint="eastAsia"/>
          <w:szCs w:val="21"/>
        </w:rPr>
        <w:t>图</w:t>
      </w:r>
      <w:r>
        <w:rPr>
          <w:rFonts w:ascii="宋体" w:eastAsia="宋体" w:hAnsi="宋体" w:cs="宋体" w:hint="eastAsia"/>
          <w:szCs w:val="21"/>
        </w:rPr>
        <w:t>2-5</w:t>
      </w:r>
      <w:r>
        <w:rPr>
          <w:rFonts w:ascii="宋体" w:eastAsia="宋体" w:hAnsi="宋体" w:cs="宋体" w:hint="eastAsia"/>
          <w:szCs w:val="21"/>
        </w:rPr>
        <w:t xml:space="preserve"> </w:t>
      </w:r>
      <w:r>
        <w:rPr>
          <w:rFonts w:ascii="宋体" w:eastAsia="宋体" w:hAnsi="宋体" w:cs="宋体" w:hint="eastAsia"/>
          <w:szCs w:val="21"/>
        </w:rPr>
        <w:t>常见逆变器外形</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逆变器主要由半导体功率器件和逆变器驱动控制电路组成。目前，逆变技术发展迅速，逆变器正逐步发展到节能、全控、集成、智能化等多功能方面。</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逆变器的基本电路主要由出入输出电路、主逆变电路、控制电路、保护电路及辅助电路组成。</w:t>
      </w:r>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并网型逆变器</w:t>
      </w:r>
      <w:r>
        <w:rPr>
          <w:rFonts w:ascii="Times New Roman" w:eastAsia="宋体" w:hAnsi="Times New Roman" w:cs="Times New Roman" w:hint="eastAsia"/>
          <w:sz w:val="24"/>
          <w:szCs w:val="28"/>
        </w:rPr>
        <w:t>的功率开关使用新型</w:t>
      </w:r>
      <w:r>
        <w:rPr>
          <w:rFonts w:ascii="Times New Roman" w:eastAsia="宋体" w:hAnsi="Times New Roman" w:cs="Times New Roman" w:hint="eastAsia"/>
          <w:sz w:val="24"/>
          <w:szCs w:val="28"/>
        </w:rPr>
        <w:t>IPM</w:t>
      </w:r>
      <w:r>
        <w:rPr>
          <w:rFonts w:ascii="Times New Roman" w:eastAsia="宋体" w:hAnsi="Times New Roman" w:cs="Times New Roman" w:hint="eastAsia"/>
          <w:sz w:val="24"/>
          <w:szCs w:val="28"/>
        </w:rPr>
        <w:t>模块，效率效率很高，结合</w:t>
      </w:r>
      <w:r>
        <w:rPr>
          <w:rFonts w:ascii="Times New Roman" w:eastAsia="宋体" w:hAnsi="Times New Roman" w:cs="Times New Roman" w:hint="eastAsia"/>
          <w:sz w:val="24"/>
          <w:szCs w:val="28"/>
        </w:rPr>
        <w:t>MPPT</w:t>
      </w:r>
      <w:r>
        <w:rPr>
          <w:rFonts w:ascii="Times New Roman" w:eastAsia="宋体" w:hAnsi="Times New Roman" w:cs="Times New Roman" w:hint="eastAsia"/>
          <w:sz w:val="24"/>
          <w:szCs w:val="28"/>
        </w:rPr>
        <w:t>技术跟踪太阳能电池的最大功率点，极大地提升了光伏系统的发电能力。我们可以通过其来自由调节系统运行参数，它的保护电路可靠性高，还具有电网保护装置以此来防止孤岛效应。</w:t>
      </w:r>
      <w:r>
        <w:rPr>
          <w:rFonts w:ascii="Times New Roman" w:eastAsia="宋体" w:hAnsi="Times New Roman" w:cs="Times New Roman" w:hint="eastAsia"/>
          <w:sz w:val="24"/>
          <w:szCs w:val="28"/>
        </w:rPr>
        <w:br/>
      </w:r>
      <w:r>
        <w:rPr>
          <w:rFonts w:ascii="Times New Roman" w:eastAsia="宋体" w:hAnsi="Times New Roman" w:cs="Times New Roman"/>
          <w:sz w:val="24"/>
          <w:szCs w:val="28"/>
        </w:rPr>
        <w:br/>
      </w:r>
      <w:r>
        <w:rPr>
          <w:rFonts w:ascii="Times New Roman" w:eastAsia="宋体" w:hAnsi="Times New Roman" w:cs="Times New Roman"/>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https://d.book118.com/247062060153006031</w:t>
        </w:r>
      </w:hyperlink>
    </w:p>
    <w:p w:rsidR="00EF6F42" w:rsidP="001067C2">
      <w:pPr>
        <w:widowControl/>
        <w:spacing w:before="156" w:beforeLines="50" w:after="156" w:afterLines="50" w:line="360" w:lineRule="auto"/>
        <w:ind w:firstLine="480" w:firstLineChars="200"/>
        <w:rPr>
          <w:rFonts w:ascii="Times New Roman" w:eastAsia="宋体" w:hAnsi="Times New Roman" w:cs="Times New Roman"/>
          <w:sz w:val="24"/>
          <w:szCs w:val="28"/>
        </w:rPr>
      </w:pPr>
    </w:p>
    <w:sectPr w:rsidSect="00EF6F42">
      <w:footerReference w:type="default" r:id="rId20"/>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49" type="#_x0000_t202" style="width:2in;height:2in;margin-top:0;margin-left:0;mso-position-horizontal:center;mso-position-horizontal-relative:margin;mso-wrap-style:none;position:absolute;z-index:251658240"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1</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0" type="#_x0000_t202" style="width:2in;height:2in;margin-top:0;margin-left:0;mso-position-horizontal:center;mso-position-horizontal-relative:margin;mso-wrap-style:none;position:absolute;z-index:251659264"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2</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1" type="#_x0000_t202" style="width:2in;height:2in;margin-top:0;margin-left:0;mso-position-horizontal:center;mso-position-horizontal-relative:margin;mso-wrap-style:none;position:absolute;z-index:251660288"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3</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2" type="#_x0000_t202" style="width:2in;height:2in;margin-top:0;margin-left:0;mso-position-horizontal:center;mso-position-horizontal-relative:margin;mso-wrap-style:none;position:absolute;z-index:251661312"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4</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3" type="#_x0000_t202" style="width:2in;height:2in;margin-top:0;margin-left:0;mso-position-horizontal:center;mso-position-horizontal-relative:margin;mso-wrap-style:none;position:absolute;z-index:251662336"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5</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4" type="#_x0000_t202" style="width:2in;height:2in;margin-top:0;margin-left:0;mso-position-horizontal:center;mso-position-horizontal-relative:margin;mso-wrap-style:none;position:absolute;z-index:251663360"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6</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5" type="#_x0000_t202" style="width:2in;height:2in;margin-top:0;margin-left:0;mso-position-horizontal:center;mso-position-horizontal-relative:margin;mso-wrap-style:none;position:absolute;z-index:251664384"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7</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6" type="#_x0000_t202" style="width:2in;height:2in;margin-top:0;margin-left:0;mso-position-horizontal:center;mso-position-horizontal-relative:margin;mso-wrap-style:none;position:absolute;z-index:251665408"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8</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7" type="#_x0000_t202" style="width:2in;height:2in;margin-top:0;margin-left:0;mso-position-horizontal:center;mso-position-horizontal-relative:margin;mso-wrap-style:none;position:absolute;z-index:251666432"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9</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F42">
    <w:pPr>
      <w:pStyle w:val="Footer"/>
    </w:pPr>
    <w:r>
      <w:pict>
        <v:shapetype id="_x0000_t202" coordsize="21600,21600" o:spt="202" path="m,l,21600r21600,l21600,xe">
          <v:stroke joinstyle="miter"/>
          <v:path gradientshapeok="t" o:connecttype="rect"/>
        </v:shapetype>
        <v:shape id="_x0000_s2058" type="#_x0000_t202" style="width:2in;height:2in;margin-top:0;margin-left:0;mso-position-horizontal:center;mso-position-horizontal-relative:margin;mso-wrap-style:none;position:absolute;z-index:251667456" filled="f" stroked="f" strokeweight="0.5pt">
          <v:textbox style="mso-fit-shape-to-text:t" inset="0,0,0,0">
            <w:txbxContent>
              <w:p w:rsidR="00EF6F42">
                <w:pPr>
                  <w:pStyle w:val="Footer"/>
                </w:pPr>
                <w:r>
                  <w:rPr>
                    <w:rFonts w:hint="eastAsia"/>
                  </w:rPr>
                  <w:fldChar w:fldCharType="begin"/>
                </w:r>
                <w:r w:rsidR="00222EFE">
                  <w:rPr>
                    <w:rFonts w:hint="eastAsia"/>
                  </w:rPr>
                  <w:instrText xml:space="preserve"> PAGE  \* MERGEFORMAT </w:instrText>
                </w:r>
                <w:r>
                  <w:rPr>
                    <w:rFonts w:hint="eastAsia"/>
                  </w:rPr>
                  <w:fldChar w:fldCharType="separate"/>
                </w:r>
                <w:r w:rsidR="001067C2">
                  <w:rPr>
                    <w:noProof/>
                  </w:rPr>
                  <w:t>10</w:t>
                </w:r>
                <w:r>
                  <w:rPr>
                    <w:rFonts w:hint="eastAsia"/>
                  </w:rP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A64F302"/>
    <w:multiLevelType w:val="singleLevel"/>
    <w:tmpl w:val="9A64F302"/>
    <w:lvl w:ilvl="0">
      <w:start w:val="1"/>
      <w:numFmt w:val="decimal"/>
      <w:suff w:val="nothing"/>
      <w:lvlText w:val="（%1）"/>
      <w:lvlJc w:val="left"/>
    </w:lvl>
  </w:abstractNum>
  <w:abstractNum w:abstractNumId="1">
    <w:nsid w:val="0BD248AD"/>
    <w:multiLevelType w:val="singleLevel"/>
    <w:tmpl w:val="0BD248AD"/>
    <w:lvl w:ilvl="0">
      <w:start w:val="1"/>
      <w:numFmt w:val="decimal"/>
      <w:suff w:val="nothing"/>
      <w:lvlText w:val="（%1）"/>
      <w:lvlJc w:val="left"/>
    </w:lvl>
  </w:abstractNum>
  <w:abstractNum w:abstractNumId="2">
    <w:nsid w:val="67D9DF4E"/>
    <w:multiLevelType w:val="singleLevel"/>
    <w:tmpl w:val="67D9DF4E"/>
    <w:lvl w:ilvl="0">
      <w:start w:val="1"/>
      <w:numFmt w:val="decimal"/>
      <w:suff w:val="nothing"/>
      <w:lvlText w:val="（%1）"/>
      <w:lvlJc w:val="left"/>
    </w:lvl>
  </w:abstractNum>
  <w:abstractNum w:abstractNumId="3">
    <w:nsid w:val="6F8348E0"/>
    <w:multiLevelType w:val="multilevel"/>
    <w:tmpl w:val="6F8348E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F5E06"/>
    <w:rsid w:val="00074752"/>
    <w:rsid w:val="001067C2"/>
    <w:rsid w:val="00222EFE"/>
    <w:rsid w:val="002B5E46"/>
    <w:rsid w:val="002C788D"/>
    <w:rsid w:val="00614B36"/>
    <w:rsid w:val="00651356"/>
    <w:rsid w:val="006F5A22"/>
    <w:rsid w:val="006F5E06"/>
    <w:rsid w:val="007426D4"/>
    <w:rsid w:val="00DA7630"/>
    <w:rsid w:val="00DB6E84"/>
    <w:rsid w:val="00EA44B4"/>
    <w:rsid w:val="00EF6F42"/>
    <w:rsid w:val="09395742"/>
    <w:rsid w:val="163B7973"/>
    <w:rsid w:val="1B0C1492"/>
    <w:rsid w:val="1C864970"/>
    <w:rsid w:val="214B6D05"/>
    <w:rsid w:val="232E156E"/>
    <w:rsid w:val="23585821"/>
    <w:rsid w:val="25717D65"/>
    <w:rsid w:val="25940CB8"/>
    <w:rsid w:val="2D8918A8"/>
    <w:rsid w:val="2E331BC3"/>
    <w:rsid w:val="34073ABA"/>
    <w:rsid w:val="37B24326"/>
    <w:rsid w:val="3DCC3385"/>
    <w:rsid w:val="3DED7AD5"/>
    <w:rsid w:val="487A5D87"/>
    <w:rsid w:val="4C481662"/>
    <w:rsid w:val="4D346ED4"/>
    <w:rsid w:val="4D361CF3"/>
    <w:rsid w:val="4D8C1732"/>
    <w:rsid w:val="4F942A28"/>
    <w:rsid w:val="535C5719"/>
    <w:rsid w:val="5411502B"/>
    <w:rsid w:val="547764B8"/>
    <w:rsid w:val="55211844"/>
    <w:rsid w:val="58D6686D"/>
    <w:rsid w:val="591E408B"/>
    <w:rsid w:val="5D2E744F"/>
    <w:rsid w:val="64E262A7"/>
    <w:rsid w:val="69A101D5"/>
    <w:rsid w:val="6C717B43"/>
    <w:rsid w:val="6FB1748F"/>
    <w:rsid w:val="72B6122D"/>
    <w:rsid w:val="73047484"/>
    <w:rsid w:val="77291EB6"/>
    <w:rsid w:val="78EF3EB6"/>
    <w:rsid w:val="7991269B"/>
    <w:rsid w:val="7BE149ED"/>
    <w:rsid w:val="7D981DA1"/>
    <w:rsid w:val="7DF961C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6F42"/>
    <w:pPr>
      <w:widowControl w:val="0"/>
      <w:jc w:val="both"/>
    </w:pPr>
    <w:rPr>
      <w:rFonts w:asciiTheme="minorHAnsi" w:eastAsiaTheme="minorEastAsia" w:hAnsiTheme="minorHAnsi" w:cstheme="minorBidi"/>
      <w:kern w:val="2"/>
      <w:sz w:val="21"/>
      <w:szCs w:val="24"/>
    </w:rPr>
  </w:style>
  <w:style w:type="paragraph" w:styleId="Heading1">
    <w:name w:val="heading 1"/>
    <w:basedOn w:val="Normal"/>
    <w:next w:val="Normal"/>
    <w:uiPriority w:val="9"/>
    <w:qFormat/>
    <w:rsid w:val="00EF6F42"/>
    <w:pPr>
      <w:keepNext/>
      <w:keepLines/>
      <w:jc w:val="center"/>
      <w:outlineLvl w:val="0"/>
    </w:pPr>
    <w:rPr>
      <w:rFonts w:ascii="Calibri" w:eastAsia="黑体" w:hAnsi="Calibri"/>
      <w:b/>
      <w:bCs/>
      <w:kern w:val="44"/>
      <w:sz w:val="30"/>
      <w:szCs w:val="44"/>
    </w:rPr>
  </w:style>
  <w:style w:type="paragraph" w:styleId="Heading2">
    <w:name w:val="heading 2"/>
    <w:basedOn w:val="Normal"/>
    <w:next w:val="Normal"/>
    <w:uiPriority w:val="9"/>
    <w:qFormat/>
    <w:rsid w:val="00EF6F42"/>
    <w:pPr>
      <w:keepNext/>
      <w:keepLines/>
      <w:spacing w:beforeLines="50" w:afterLines="50" w:line="360" w:lineRule="auto"/>
      <w:outlineLvl w:val="1"/>
    </w:pPr>
    <w:rPr>
      <w:rFonts w:ascii="Cambria" w:eastAsia="黑体" w:hAnsi="Cambria"/>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har0"/>
    <w:rsid w:val="00EF6F42"/>
    <w:pPr>
      <w:jc w:val="left"/>
    </w:pPr>
  </w:style>
  <w:style w:type="paragraph" w:styleId="BalloonText">
    <w:name w:val="Balloon Text"/>
    <w:basedOn w:val="Normal"/>
    <w:link w:val="Char"/>
    <w:rsid w:val="00EF6F42"/>
    <w:rPr>
      <w:sz w:val="18"/>
      <w:szCs w:val="18"/>
    </w:rPr>
  </w:style>
  <w:style w:type="paragraph" w:styleId="Footer">
    <w:name w:val="footer"/>
    <w:basedOn w:val="Normal"/>
    <w:rsid w:val="00EF6F42"/>
    <w:pPr>
      <w:tabs>
        <w:tab w:val="center" w:pos="4153"/>
        <w:tab w:val="right" w:pos="8306"/>
      </w:tabs>
      <w:snapToGrid w:val="0"/>
      <w:jc w:val="left"/>
    </w:pPr>
    <w:rPr>
      <w:sz w:val="18"/>
    </w:rPr>
  </w:style>
  <w:style w:type="paragraph" w:styleId="Header">
    <w:name w:val="header"/>
    <w:basedOn w:val="Normal"/>
    <w:qFormat/>
    <w:rsid w:val="00EF6F4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rsid w:val="00EF6F42"/>
    <w:pPr>
      <w:tabs>
        <w:tab w:val="right" w:leader="dot" w:pos="8296"/>
      </w:tabs>
      <w:spacing w:before="156" w:after="156" w:line="360" w:lineRule="exact"/>
      <w:jc w:val="center"/>
    </w:pPr>
    <w:rPr>
      <w:rFonts w:ascii="黑体" w:eastAsia="黑体" w:hAnsi="黑体"/>
      <w:bCs/>
      <w:caps/>
      <w:sz w:val="28"/>
      <w:szCs w:val="28"/>
    </w:rPr>
  </w:style>
  <w:style w:type="paragraph" w:styleId="TOC2">
    <w:name w:val="toc 2"/>
    <w:basedOn w:val="Normal"/>
    <w:next w:val="Normal"/>
    <w:uiPriority w:val="39"/>
    <w:unhideWhenUsed/>
    <w:qFormat/>
    <w:rsid w:val="00EF6F42"/>
    <w:pPr>
      <w:ind w:left="240"/>
      <w:jc w:val="left"/>
    </w:pPr>
    <w:rPr>
      <w:smallCaps/>
      <w:sz w:val="20"/>
      <w:szCs w:val="20"/>
    </w:rPr>
  </w:style>
  <w:style w:type="paragraph" w:styleId="NormalWeb">
    <w:name w:val="Normal (Web)"/>
    <w:basedOn w:val="Normal"/>
    <w:rsid w:val="00EF6F42"/>
    <w:pPr>
      <w:jc w:val="left"/>
    </w:pPr>
    <w:rPr>
      <w:rFonts w:ascii="宋体" w:hAnsi="宋体" w:cs="宋体"/>
      <w:kern w:val="0"/>
    </w:rPr>
  </w:style>
  <w:style w:type="paragraph" w:styleId="CommentSubject">
    <w:name w:val="annotation subject"/>
    <w:basedOn w:val="CommentText"/>
    <w:next w:val="CommentText"/>
    <w:link w:val="Char1"/>
    <w:rsid w:val="00EF6F42"/>
    <w:rPr>
      <w:b/>
      <w:bCs/>
    </w:rPr>
  </w:style>
  <w:style w:type="table" w:styleId="TableGrid">
    <w:name w:val="Table Grid"/>
    <w:basedOn w:val="TableNormal"/>
    <w:qFormat/>
    <w:rsid w:val="00EF6F4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qFormat/>
    <w:rsid w:val="00EF6F42"/>
    <w:rPr>
      <w:color w:val="136EC2"/>
      <w:u w:val="single"/>
    </w:rPr>
  </w:style>
  <w:style w:type="character" w:styleId="CommentReference">
    <w:name w:val="annotation reference"/>
    <w:basedOn w:val="DefaultParagraphFont"/>
    <w:rsid w:val="00EF6F42"/>
    <w:rPr>
      <w:sz w:val="21"/>
      <w:szCs w:val="21"/>
    </w:rPr>
  </w:style>
  <w:style w:type="paragraph" w:customStyle="1" w:styleId="New">
    <w:name w:val="正文 New"/>
    <w:rsid w:val="00EF6F42"/>
    <w:pPr>
      <w:widowControl w:val="0"/>
      <w:spacing w:beforeLines="50" w:afterLines="50" w:line="360" w:lineRule="auto"/>
      <w:ind w:firstLine="454"/>
      <w:jc w:val="both"/>
    </w:pPr>
    <w:rPr>
      <w:kern w:val="2"/>
      <w:sz w:val="21"/>
      <w:szCs w:val="24"/>
    </w:rPr>
  </w:style>
  <w:style w:type="character" w:customStyle="1" w:styleId="Char">
    <w:name w:val="批注框文本 Char"/>
    <w:basedOn w:val="DefaultParagraphFont"/>
    <w:link w:val="BalloonText"/>
    <w:rsid w:val="00EF6F42"/>
    <w:rPr>
      <w:rFonts w:asciiTheme="minorHAnsi" w:eastAsiaTheme="minorEastAsia" w:hAnsiTheme="minorHAnsi" w:cstheme="minorBidi"/>
      <w:kern w:val="2"/>
      <w:sz w:val="18"/>
      <w:szCs w:val="18"/>
    </w:rPr>
  </w:style>
  <w:style w:type="character" w:customStyle="1" w:styleId="Char0">
    <w:name w:val="批注文字 Char"/>
    <w:basedOn w:val="DefaultParagraphFont"/>
    <w:link w:val="CommentText"/>
    <w:rsid w:val="00EF6F42"/>
    <w:rPr>
      <w:rFonts w:asciiTheme="minorHAnsi" w:eastAsiaTheme="minorEastAsia" w:hAnsiTheme="minorHAnsi" w:cstheme="minorBidi"/>
      <w:kern w:val="2"/>
      <w:sz w:val="21"/>
      <w:szCs w:val="24"/>
    </w:rPr>
  </w:style>
  <w:style w:type="character" w:customStyle="1" w:styleId="Char1">
    <w:name w:val="批注主题 Char"/>
    <w:basedOn w:val="Char0"/>
    <w:link w:val="CommentSubject"/>
    <w:rsid w:val="00EF6F42"/>
    <w:rPr>
      <w:rFonts w:asciiTheme="minorHAnsi" w:eastAsiaTheme="minorEastAsia" w:hAnsiTheme="minorHAnsi" w:cstheme="minorBidi"/>
      <w:b/>
      <w:bCs/>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footer" Target="footer7.xml" /><Relationship Id="rId14" Type="http://schemas.openxmlformats.org/officeDocument/2006/relationships/image" Target="media/image3.png" /><Relationship Id="rId15" Type="http://schemas.openxmlformats.org/officeDocument/2006/relationships/footer" Target="footer8.xml" /><Relationship Id="rId16" Type="http://schemas.openxmlformats.org/officeDocument/2006/relationships/image" Target="media/image4.png" /><Relationship Id="rId17" Type="http://schemas.openxmlformats.org/officeDocument/2006/relationships/footer" Target="footer9.xml" /><Relationship Id="rId18" Type="http://schemas.openxmlformats.org/officeDocument/2006/relationships/image" Target="media/image5.png" /><Relationship Id="rId19" Type="http://schemas.openxmlformats.org/officeDocument/2006/relationships/hyperlink" Target="https://d.book118.com/247062060153006031" TargetMode="Externa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1628</Words>
  <Characters>9285</Characters>
  <Application>Microsoft Office Word</Application>
  <DocSecurity>0</DocSecurity>
  <Lines>77</Lines>
  <Paragraphs>21</Paragraphs>
  <ScaleCrop>false</ScaleCrop>
  <Company>Lenovo</Company>
  <LinksUpToDate>false</LinksUpToDate>
  <CharactersWithSpaces>10892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宁小天</dc:creator>
  <cp:lastModifiedBy>Administrator</cp:lastModifiedBy>
  <cp:revision>11</cp:revision>
  <dcterms:created xsi:type="dcterms:W3CDTF">2014-10-29T12:08:00Z</dcterms:created>
  <dcterms:modified xsi:type="dcterms:W3CDTF">2019-04-27T01:19:00Z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