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高速型数控铣床或数控仿形铣床项目规划设计方案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8" w:history="1">
        <w:r>
          <w:rPr>
            <w:rFonts w:ascii="仿宋" w:eastAsia="仿宋" w:hAnsi="仿宋" w:cs="仿宋" w:hint="eastAsia"/>
            <w:lang w:eastAsia="zh-CN"/>
          </w:rPr>
          <w:t>概论</w:t>
        </w:r>
        <w:r>
          <w:tab/>
        </w:r>
        <w:r>
          <w:fldChar w:fldCharType="begin"/>
        </w:r>
        <w:r>
          <w:instrText xml:space="preserve"> PAGEREF _Toc25878 \h </w:instrText>
        </w:r>
        <w:r>
          <w:fldChar w:fldCharType="separate"/>
        </w:r>
        <w:r>
          <w:t>3</w:t>
        </w:r>
        <w:r>
          <w:fldChar w:fldCharType="end"/>
        </w:r>
      </w:hyperlink>
    </w:p>
    <w:p>
      <w:pPr>
        <w:pStyle w:val="TOC1"/>
        <w:tabs>
          <w:tab w:val="right" w:leader="dot" w:pos="8306"/>
        </w:tabs>
      </w:pPr>
      <w:hyperlink w:anchor="_Toc9057" w:history="1">
        <w:r>
          <w:rPr>
            <w:rFonts w:ascii="仿宋" w:eastAsia="仿宋" w:hAnsi="仿宋" w:cs="仿宋" w:hint="eastAsia"/>
            <w:lang w:eastAsia="zh-CN"/>
          </w:rPr>
          <w:t>一、高速型数控铣床或数控仿形铣床项目选址可行性分析</w:t>
        </w:r>
        <w:r>
          <w:tab/>
        </w:r>
        <w:r>
          <w:fldChar w:fldCharType="begin"/>
        </w:r>
        <w:r>
          <w:instrText xml:space="preserve"> PAGEREF _Toc9057 \h </w:instrText>
        </w:r>
        <w:r>
          <w:fldChar w:fldCharType="separate"/>
        </w:r>
        <w:r>
          <w:t>3</w:t>
        </w:r>
        <w:r>
          <w:fldChar w:fldCharType="end"/>
        </w:r>
      </w:hyperlink>
    </w:p>
    <w:p>
      <w:pPr>
        <w:pStyle w:val="TOC2"/>
        <w:tabs>
          <w:tab w:val="right" w:leader="dot" w:pos="8306"/>
        </w:tabs>
      </w:pPr>
      <w:hyperlink w:anchor="_Toc216" w:history="1">
        <w:r>
          <w:rPr>
            <w:rFonts w:ascii="仿宋" w:eastAsia="仿宋" w:hAnsi="仿宋" w:cs="仿宋" w:hint="eastAsia"/>
            <w:lang w:eastAsia="zh-CN"/>
          </w:rPr>
          <w:t>(一)、高速型数控铣床或数控仿形铣床项目选址</w:t>
        </w:r>
        <w:r>
          <w:tab/>
        </w:r>
        <w:r>
          <w:fldChar w:fldCharType="begin"/>
        </w:r>
        <w:r>
          <w:instrText xml:space="preserve"> PAGEREF _Toc216 \h </w:instrText>
        </w:r>
        <w:r>
          <w:fldChar w:fldCharType="separate"/>
        </w:r>
        <w:r>
          <w:t>3</w:t>
        </w:r>
        <w:r>
          <w:fldChar w:fldCharType="end"/>
        </w:r>
      </w:hyperlink>
    </w:p>
    <w:p>
      <w:pPr>
        <w:pStyle w:val="TOC2"/>
        <w:tabs>
          <w:tab w:val="right" w:leader="dot" w:pos="8306"/>
        </w:tabs>
      </w:pPr>
      <w:hyperlink w:anchor="_Toc31261" w:history="1">
        <w:r>
          <w:rPr>
            <w:rFonts w:ascii="仿宋" w:eastAsia="仿宋" w:hAnsi="仿宋" w:cs="仿宋" w:hint="eastAsia"/>
            <w:lang w:eastAsia="zh-CN"/>
          </w:rPr>
          <w:t>(二)、用地控制指标</w:t>
        </w:r>
        <w:r>
          <w:tab/>
        </w:r>
        <w:r>
          <w:fldChar w:fldCharType="begin"/>
        </w:r>
        <w:r>
          <w:instrText xml:space="preserve"> PAGEREF _Toc31261 \h </w:instrText>
        </w:r>
        <w:r>
          <w:fldChar w:fldCharType="separate"/>
        </w:r>
        <w:r>
          <w:t>3</w:t>
        </w:r>
        <w:r>
          <w:fldChar w:fldCharType="end"/>
        </w:r>
      </w:hyperlink>
    </w:p>
    <w:p>
      <w:pPr>
        <w:pStyle w:val="TOC2"/>
        <w:tabs>
          <w:tab w:val="right" w:leader="dot" w:pos="8306"/>
        </w:tabs>
      </w:pPr>
      <w:hyperlink w:anchor="_Toc2366" w:history="1">
        <w:r>
          <w:rPr>
            <w:rFonts w:ascii="仿宋" w:eastAsia="仿宋" w:hAnsi="仿宋" w:cs="仿宋" w:hint="eastAsia"/>
            <w:lang w:eastAsia="zh-CN"/>
          </w:rPr>
          <w:t>(三)、节约用地措施</w:t>
        </w:r>
        <w:r>
          <w:tab/>
        </w:r>
        <w:r>
          <w:fldChar w:fldCharType="begin"/>
        </w:r>
        <w:r>
          <w:instrText xml:space="preserve"> PAGEREF _Toc2366 \h </w:instrText>
        </w:r>
        <w:r>
          <w:fldChar w:fldCharType="separate"/>
        </w:r>
        <w:r>
          <w:t>5</w:t>
        </w:r>
        <w:r>
          <w:fldChar w:fldCharType="end"/>
        </w:r>
      </w:hyperlink>
    </w:p>
    <w:p>
      <w:pPr>
        <w:pStyle w:val="TOC2"/>
        <w:tabs>
          <w:tab w:val="right" w:leader="dot" w:pos="8306"/>
        </w:tabs>
      </w:pPr>
      <w:hyperlink w:anchor="_Toc6976" w:history="1">
        <w:r>
          <w:rPr>
            <w:rFonts w:ascii="仿宋" w:eastAsia="仿宋" w:hAnsi="仿宋" w:cs="仿宋" w:hint="eastAsia"/>
            <w:lang w:eastAsia="zh-CN"/>
          </w:rPr>
          <w:t>(四)、总图布置方案</w:t>
        </w:r>
        <w:r>
          <w:tab/>
        </w:r>
        <w:r>
          <w:fldChar w:fldCharType="begin"/>
        </w:r>
        <w:r>
          <w:instrText xml:space="preserve"> PAGEREF _Toc6976 \h </w:instrText>
        </w:r>
        <w:r>
          <w:fldChar w:fldCharType="separate"/>
        </w:r>
        <w:r>
          <w:t>7</w:t>
        </w:r>
        <w:r>
          <w:fldChar w:fldCharType="end"/>
        </w:r>
      </w:hyperlink>
    </w:p>
    <w:p>
      <w:pPr>
        <w:pStyle w:val="TOC2"/>
        <w:tabs>
          <w:tab w:val="right" w:leader="dot" w:pos="8306"/>
        </w:tabs>
      </w:pPr>
      <w:hyperlink w:anchor="_Toc22138" w:history="1">
        <w:r>
          <w:rPr>
            <w:rFonts w:ascii="仿宋" w:eastAsia="仿宋" w:hAnsi="仿宋" w:cs="仿宋" w:hint="eastAsia"/>
            <w:lang w:eastAsia="zh-CN"/>
          </w:rPr>
          <w:t>(五)、选址综合评价</w:t>
        </w:r>
        <w:r>
          <w:tab/>
        </w:r>
        <w:r>
          <w:fldChar w:fldCharType="begin"/>
        </w:r>
        <w:r>
          <w:instrText xml:space="preserve"> PAGEREF _Toc22138 \h </w:instrText>
        </w:r>
        <w:r>
          <w:fldChar w:fldCharType="separate"/>
        </w:r>
        <w:r>
          <w:t>8</w:t>
        </w:r>
        <w:r>
          <w:fldChar w:fldCharType="end"/>
        </w:r>
      </w:hyperlink>
    </w:p>
    <w:p>
      <w:pPr>
        <w:pStyle w:val="TOC1"/>
        <w:tabs>
          <w:tab w:val="right" w:leader="dot" w:pos="8306"/>
        </w:tabs>
      </w:pPr>
      <w:hyperlink w:anchor="_Toc697" w:history="1">
        <w:r>
          <w:rPr>
            <w:rFonts w:ascii="仿宋" w:eastAsia="仿宋" w:hAnsi="仿宋" w:cs="仿宋" w:hint="eastAsia"/>
            <w:lang w:eastAsia="zh-CN"/>
          </w:rPr>
          <w:t>二、高速型数控铣床或数控仿形铣床项目土建工程</w:t>
        </w:r>
        <w:r>
          <w:tab/>
        </w:r>
        <w:r>
          <w:fldChar w:fldCharType="begin"/>
        </w:r>
        <w:r>
          <w:instrText xml:space="preserve"> PAGEREF _Toc697 \h </w:instrText>
        </w:r>
        <w:r>
          <w:fldChar w:fldCharType="separate"/>
        </w:r>
        <w:r>
          <w:t>9</w:t>
        </w:r>
        <w:r>
          <w:fldChar w:fldCharType="end"/>
        </w:r>
      </w:hyperlink>
    </w:p>
    <w:p>
      <w:pPr>
        <w:pStyle w:val="TOC2"/>
        <w:tabs>
          <w:tab w:val="right" w:leader="dot" w:pos="8306"/>
        </w:tabs>
      </w:pPr>
      <w:hyperlink w:anchor="_Toc3874" w:history="1">
        <w:r>
          <w:rPr>
            <w:rFonts w:ascii="仿宋" w:eastAsia="仿宋" w:hAnsi="仿宋" w:cs="仿宋" w:hint="eastAsia"/>
            <w:lang w:eastAsia="zh-CN"/>
          </w:rPr>
          <w:t>(一)、建筑工程设计原则</w:t>
        </w:r>
        <w:r>
          <w:tab/>
        </w:r>
        <w:r>
          <w:fldChar w:fldCharType="begin"/>
        </w:r>
        <w:r>
          <w:instrText xml:space="preserve"> PAGEREF _Toc3874 \h </w:instrText>
        </w:r>
        <w:r>
          <w:fldChar w:fldCharType="separate"/>
        </w:r>
        <w:r>
          <w:t>9</w:t>
        </w:r>
        <w:r>
          <w:fldChar w:fldCharType="end"/>
        </w:r>
      </w:hyperlink>
    </w:p>
    <w:p>
      <w:pPr>
        <w:pStyle w:val="TOC2"/>
        <w:tabs>
          <w:tab w:val="right" w:leader="dot" w:pos="8306"/>
        </w:tabs>
      </w:pPr>
      <w:hyperlink w:anchor="_Toc30118" w:history="1">
        <w:r>
          <w:rPr>
            <w:rFonts w:ascii="仿宋" w:eastAsia="仿宋" w:hAnsi="仿宋" w:cs="仿宋" w:hint="eastAsia"/>
            <w:lang w:eastAsia="zh-CN"/>
          </w:rPr>
          <w:t>(二)、土建工程设计年限及安全等级</w:t>
        </w:r>
        <w:r>
          <w:tab/>
        </w:r>
        <w:r>
          <w:fldChar w:fldCharType="begin"/>
        </w:r>
        <w:r>
          <w:instrText xml:space="preserve"> PAGEREF _Toc30118 \h </w:instrText>
        </w:r>
        <w:r>
          <w:fldChar w:fldCharType="separate"/>
        </w:r>
        <w:r>
          <w:t>10</w:t>
        </w:r>
        <w:r>
          <w:fldChar w:fldCharType="end"/>
        </w:r>
      </w:hyperlink>
    </w:p>
    <w:p>
      <w:pPr>
        <w:pStyle w:val="TOC2"/>
        <w:tabs>
          <w:tab w:val="right" w:leader="dot" w:pos="8306"/>
        </w:tabs>
      </w:pPr>
      <w:hyperlink w:anchor="_Toc8529" w:history="1">
        <w:r>
          <w:rPr>
            <w:rFonts w:ascii="仿宋" w:eastAsia="仿宋" w:hAnsi="仿宋" w:cs="仿宋" w:hint="eastAsia"/>
            <w:lang w:eastAsia="zh-CN"/>
          </w:rPr>
          <w:t>(三)、建筑工程设计总体要求</w:t>
        </w:r>
        <w:r>
          <w:tab/>
        </w:r>
        <w:r>
          <w:fldChar w:fldCharType="begin"/>
        </w:r>
        <w:r>
          <w:instrText xml:space="preserve"> PAGEREF _Toc8529 \h </w:instrText>
        </w:r>
        <w:r>
          <w:fldChar w:fldCharType="separate"/>
        </w:r>
        <w:r>
          <w:t>11</w:t>
        </w:r>
        <w:r>
          <w:fldChar w:fldCharType="end"/>
        </w:r>
      </w:hyperlink>
    </w:p>
    <w:p>
      <w:pPr>
        <w:pStyle w:val="TOC2"/>
        <w:tabs>
          <w:tab w:val="right" w:leader="dot" w:pos="8306"/>
        </w:tabs>
      </w:pPr>
      <w:hyperlink w:anchor="_Toc14683" w:history="1">
        <w:r>
          <w:rPr>
            <w:rFonts w:ascii="仿宋" w:eastAsia="仿宋" w:hAnsi="仿宋" w:cs="仿宋" w:hint="eastAsia"/>
            <w:lang w:eastAsia="zh-CN"/>
          </w:rPr>
          <w:t>(四)、土建工程建设指标</w:t>
        </w:r>
        <w:r>
          <w:tab/>
        </w:r>
        <w:r>
          <w:fldChar w:fldCharType="begin"/>
        </w:r>
        <w:r>
          <w:instrText xml:space="preserve"> PAGEREF _Toc14683 \h </w:instrText>
        </w:r>
        <w:r>
          <w:fldChar w:fldCharType="separate"/>
        </w:r>
        <w:r>
          <w:t>12</w:t>
        </w:r>
        <w:r>
          <w:fldChar w:fldCharType="end"/>
        </w:r>
      </w:hyperlink>
    </w:p>
    <w:p>
      <w:pPr>
        <w:pStyle w:val="TOC1"/>
        <w:tabs>
          <w:tab w:val="right" w:leader="dot" w:pos="8306"/>
        </w:tabs>
      </w:pPr>
      <w:hyperlink w:anchor="_Toc13831" w:history="1">
        <w:r>
          <w:rPr>
            <w:rFonts w:ascii="仿宋" w:eastAsia="仿宋" w:hAnsi="仿宋" w:cs="仿宋" w:hint="eastAsia"/>
            <w:lang w:eastAsia="zh-CN"/>
          </w:rPr>
          <w:t>三、工艺说明</w:t>
        </w:r>
        <w:r>
          <w:tab/>
        </w:r>
        <w:r>
          <w:fldChar w:fldCharType="begin"/>
        </w:r>
        <w:r>
          <w:instrText xml:space="preserve"> PAGEREF _Toc13831 \h </w:instrText>
        </w:r>
        <w:r>
          <w:fldChar w:fldCharType="separate"/>
        </w:r>
        <w:r>
          <w:t>12</w:t>
        </w:r>
        <w:r>
          <w:fldChar w:fldCharType="end"/>
        </w:r>
      </w:hyperlink>
    </w:p>
    <w:p>
      <w:pPr>
        <w:pStyle w:val="TOC2"/>
        <w:tabs>
          <w:tab w:val="right" w:leader="dot" w:pos="8306"/>
        </w:tabs>
      </w:pPr>
      <w:hyperlink w:anchor="_Toc28632" w:history="1">
        <w:r>
          <w:rPr>
            <w:rFonts w:ascii="仿宋" w:eastAsia="仿宋" w:hAnsi="仿宋" w:cs="仿宋" w:hint="eastAsia"/>
            <w:lang w:eastAsia="zh-CN"/>
          </w:rPr>
          <w:t>(一)、技术管理特点</w:t>
        </w:r>
        <w:r>
          <w:tab/>
        </w:r>
        <w:r>
          <w:fldChar w:fldCharType="begin"/>
        </w:r>
        <w:r>
          <w:instrText xml:space="preserve"> PAGEREF _Toc28632 \h </w:instrText>
        </w:r>
        <w:r>
          <w:fldChar w:fldCharType="separate"/>
        </w:r>
        <w:r>
          <w:t>12</w:t>
        </w:r>
        <w:r>
          <w:fldChar w:fldCharType="end"/>
        </w:r>
      </w:hyperlink>
    </w:p>
    <w:p>
      <w:pPr>
        <w:pStyle w:val="TOC2"/>
        <w:tabs>
          <w:tab w:val="right" w:leader="dot" w:pos="8306"/>
        </w:tabs>
      </w:pPr>
      <w:hyperlink w:anchor="_Toc30813" w:history="1">
        <w:r>
          <w:rPr>
            <w:rFonts w:ascii="仿宋" w:eastAsia="仿宋" w:hAnsi="仿宋" w:cs="仿宋" w:hint="eastAsia"/>
            <w:lang w:eastAsia="zh-CN"/>
          </w:rPr>
          <w:t>(二)、高速型数控铣床或数控仿形铣床项目工艺技术设计方案</w:t>
        </w:r>
        <w:r>
          <w:tab/>
        </w:r>
        <w:r>
          <w:fldChar w:fldCharType="begin"/>
        </w:r>
        <w:r>
          <w:instrText xml:space="preserve"> PAGEREF _Toc30813 \h </w:instrText>
        </w:r>
        <w:r>
          <w:fldChar w:fldCharType="separate"/>
        </w:r>
        <w:r>
          <w:t>14</w:t>
        </w:r>
        <w:r>
          <w:fldChar w:fldCharType="end"/>
        </w:r>
      </w:hyperlink>
    </w:p>
    <w:p>
      <w:pPr>
        <w:pStyle w:val="TOC2"/>
        <w:tabs>
          <w:tab w:val="right" w:leader="dot" w:pos="8306"/>
        </w:tabs>
      </w:pPr>
      <w:hyperlink w:anchor="_Toc11412" w:history="1">
        <w:r>
          <w:rPr>
            <w:rFonts w:ascii="仿宋" w:eastAsia="仿宋" w:hAnsi="仿宋" w:cs="仿宋" w:hint="eastAsia"/>
            <w:lang w:eastAsia="zh-CN"/>
          </w:rPr>
          <w:t>(三)、设备选型方案</w:t>
        </w:r>
        <w:r>
          <w:tab/>
        </w:r>
        <w:r>
          <w:fldChar w:fldCharType="begin"/>
        </w:r>
        <w:r>
          <w:instrText xml:space="preserve"> PAGEREF _Toc11412 \h </w:instrText>
        </w:r>
        <w:r>
          <w:fldChar w:fldCharType="separate"/>
        </w:r>
        <w:r>
          <w:t>15</w:t>
        </w:r>
        <w:r>
          <w:fldChar w:fldCharType="end"/>
        </w:r>
      </w:hyperlink>
    </w:p>
    <w:p>
      <w:pPr>
        <w:pStyle w:val="TOC1"/>
        <w:tabs>
          <w:tab w:val="right" w:leader="dot" w:pos="8306"/>
        </w:tabs>
      </w:pPr>
      <w:hyperlink w:anchor="_Toc6024" w:history="1">
        <w:r>
          <w:rPr>
            <w:rFonts w:ascii="仿宋" w:eastAsia="仿宋" w:hAnsi="仿宋" w:cs="仿宋" w:hint="eastAsia"/>
            <w:lang w:eastAsia="zh-CN"/>
          </w:rPr>
          <w:t>四、高速型数控铣床或数控仿形铣床项目概论</w:t>
        </w:r>
        <w:r>
          <w:tab/>
        </w:r>
        <w:r>
          <w:fldChar w:fldCharType="begin"/>
        </w:r>
        <w:r>
          <w:instrText xml:space="preserve"> PAGEREF _Toc6024 \h </w:instrText>
        </w:r>
        <w:r>
          <w:fldChar w:fldCharType="separate"/>
        </w:r>
        <w:r>
          <w:t>16</w:t>
        </w:r>
        <w:r>
          <w:fldChar w:fldCharType="end"/>
        </w:r>
      </w:hyperlink>
    </w:p>
    <w:p>
      <w:pPr>
        <w:pStyle w:val="TOC2"/>
        <w:tabs>
          <w:tab w:val="right" w:leader="dot" w:pos="8306"/>
        </w:tabs>
      </w:pPr>
      <w:hyperlink w:anchor="_Toc11535" w:history="1">
        <w:r>
          <w:rPr>
            <w:rFonts w:ascii="仿宋" w:eastAsia="仿宋" w:hAnsi="仿宋" w:cs="仿宋" w:hint="eastAsia"/>
            <w:lang w:eastAsia="zh-CN"/>
          </w:rPr>
          <w:t>(一)、高速型数控铣床或数控仿形铣床项目概况</w:t>
        </w:r>
        <w:r>
          <w:tab/>
        </w:r>
        <w:r>
          <w:fldChar w:fldCharType="begin"/>
        </w:r>
        <w:r>
          <w:instrText xml:space="preserve"> PAGEREF _Toc11535 \h </w:instrText>
        </w:r>
        <w:r>
          <w:fldChar w:fldCharType="separate"/>
        </w:r>
        <w:r>
          <w:t>16</w:t>
        </w:r>
        <w:r>
          <w:fldChar w:fldCharType="end"/>
        </w:r>
      </w:hyperlink>
    </w:p>
    <w:p>
      <w:pPr>
        <w:pStyle w:val="TOC2"/>
        <w:tabs>
          <w:tab w:val="right" w:leader="dot" w:pos="8306"/>
        </w:tabs>
      </w:pPr>
      <w:hyperlink w:anchor="_Toc25025" w:history="1">
        <w:r>
          <w:rPr>
            <w:rFonts w:ascii="仿宋" w:eastAsia="仿宋" w:hAnsi="仿宋" w:cs="仿宋" w:hint="eastAsia"/>
            <w:lang w:eastAsia="zh-CN"/>
          </w:rPr>
          <w:t>(二)、高速型数控铣床或数控仿形铣床项目目标</w:t>
        </w:r>
        <w:r>
          <w:tab/>
        </w:r>
        <w:r>
          <w:fldChar w:fldCharType="begin"/>
        </w:r>
        <w:r>
          <w:instrText xml:space="preserve"> PAGEREF _Toc25025 \h </w:instrText>
        </w:r>
        <w:r>
          <w:fldChar w:fldCharType="separate"/>
        </w:r>
        <w:r>
          <w:t>19</w:t>
        </w:r>
        <w:r>
          <w:fldChar w:fldCharType="end"/>
        </w:r>
      </w:hyperlink>
    </w:p>
    <w:p>
      <w:pPr>
        <w:pStyle w:val="TOC2"/>
        <w:tabs>
          <w:tab w:val="right" w:leader="dot" w:pos="8306"/>
        </w:tabs>
      </w:pPr>
      <w:hyperlink w:anchor="_Toc14987" w:history="1">
        <w:r>
          <w:rPr>
            <w:rFonts w:ascii="仿宋" w:eastAsia="仿宋" w:hAnsi="仿宋" w:cs="仿宋" w:hint="eastAsia"/>
            <w:lang w:eastAsia="zh-CN"/>
          </w:rPr>
          <w:t>(三)、高速型数控铣床或数控仿形铣床项目提出的理由</w:t>
        </w:r>
        <w:r>
          <w:tab/>
        </w:r>
        <w:r>
          <w:fldChar w:fldCharType="begin"/>
        </w:r>
        <w:r>
          <w:instrText xml:space="preserve"> PAGEREF _Toc14987 \h </w:instrText>
        </w:r>
        <w:r>
          <w:fldChar w:fldCharType="separate"/>
        </w:r>
        <w:r>
          <w:t>20</w:t>
        </w:r>
        <w:r>
          <w:fldChar w:fldCharType="end"/>
        </w:r>
      </w:hyperlink>
    </w:p>
    <w:p>
      <w:pPr>
        <w:pStyle w:val="TOC2"/>
        <w:tabs>
          <w:tab w:val="right" w:leader="dot" w:pos="8306"/>
        </w:tabs>
      </w:pPr>
      <w:hyperlink w:anchor="_Toc1921" w:history="1">
        <w:r>
          <w:rPr>
            <w:rFonts w:ascii="仿宋" w:eastAsia="仿宋" w:hAnsi="仿宋" w:cs="仿宋" w:hint="eastAsia"/>
            <w:lang w:eastAsia="zh-CN"/>
          </w:rPr>
          <w:t>(四)、高速型数控铣床或数控仿形铣床项目意义</w:t>
        </w:r>
        <w:r>
          <w:tab/>
        </w:r>
        <w:r>
          <w:fldChar w:fldCharType="begin"/>
        </w:r>
        <w:r>
          <w:instrText xml:space="preserve"> PAGEREF _Toc1921 \h </w:instrText>
        </w:r>
        <w:r>
          <w:fldChar w:fldCharType="separate"/>
        </w:r>
        <w:r>
          <w:t>22</w:t>
        </w:r>
        <w:r>
          <w:fldChar w:fldCharType="end"/>
        </w:r>
      </w:hyperlink>
    </w:p>
    <w:p>
      <w:pPr>
        <w:pStyle w:val="TOC2"/>
        <w:tabs>
          <w:tab w:val="right" w:leader="dot" w:pos="8306"/>
        </w:tabs>
      </w:pPr>
      <w:hyperlink w:anchor="_Toc9935" w:history="1">
        <w:r>
          <w:rPr>
            <w:rFonts w:ascii="仿宋" w:eastAsia="仿宋" w:hAnsi="仿宋" w:cs="仿宋" w:hint="eastAsia"/>
            <w:lang w:eastAsia="zh-CN"/>
          </w:rPr>
          <w:t>(五)、高速型数控铣床或数控仿形铣床项目背景</w:t>
        </w:r>
        <w:r>
          <w:tab/>
        </w:r>
        <w:r>
          <w:fldChar w:fldCharType="begin"/>
        </w:r>
        <w:r>
          <w:instrText xml:space="preserve"> PAGEREF _Toc9935 \h </w:instrText>
        </w:r>
        <w:r>
          <w:fldChar w:fldCharType="separate"/>
        </w:r>
        <w:r>
          <w:t>23</w:t>
        </w:r>
        <w:r>
          <w:fldChar w:fldCharType="end"/>
        </w:r>
      </w:hyperlink>
    </w:p>
    <w:p>
      <w:pPr>
        <w:pStyle w:val="TOC1"/>
        <w:tabs>
          <w:tab w:val="right" w:leader="dot" w:pos="8306"/>
        </w:tabs>
      </w:pPr>
      <w:hyperlink w:anchor="_Toc20934" w:history="1">
        <w:r>
          <w:rPr>
            <w:rFonts w:ascii="仿宋" w:eastAsia="仿宋" w:hAnsi="仿宋" w:cs="仿宋" w:hint="eastAsia"/>
            <w:lang w:eastAsia="zh-CN"/>
          </w:rPr>
          <w:t>五、市场分析、调研</w:t>
        </w:r>
        <w:r>
          <w:tab/>
        </w:r>
        <w:r>
          <w:fldChar w:fldCharType="begin"/>
        </w:r>
        <w:r>
          <w:instrText xml:space="preserve"> PAGEREF _Toc20934 \h </w:instrText>
        </w:r>
        <w:r>
          <w:fldChar w:fldCharType="separate"/>
        </w:r>
        <w:r>
          <w:t>24</w:t>
        </w:r>
        <w:r>
          <w:fldChar w:fldCharType="end"/>
        </w:r>
      </w:hyperlink>
    </w:p>
    <w:p>
      <w:pPr>
        <w:pStyle w:val="TOC2"/>
        <w:tabs>
          <w:tab w:val="right" w:leader="dot" w:pos="8306"/>
        </w:tabs>
      </w:pPr>
      <w:hyperlink w:anchor="_Toc9201" w:history="1">
        <w:r>
          <w:rPr>
            <w:rFonts w:ascii="仿宋" w:eastAsia="仿宋" w:hAnsi="仿宋" w:cs="仿宋" w:hint="eastAsia"/>
            <w:lang w:eastAsia="zh-CN"/>
          </w:rPr>
          <w:t>(一)、高速型数控铣床或数控仿形铣床行业分析</w:t>
        </w:r>
        <w:r>
          <w:tab/>
        </w:r>
        <w:r>
          <w:fldChar w:fldCharType="begin"/>
        </w:r>
        <w:r>
          <w:instrText xml:space="preserve"> PAGEREF _Toc9201 \h </w:instrText>
        </w:r>
        <w:r>
          <w:fldChar w:fldCharType="separate"/>
        </w:r>
        <w:r>
          <w:t>24</w:t>
        </w:r>
        <w:r>
          <w:fldChar w:fldCharType="end"/>
        </w:r>
      </w:hyperlink>
    </w:p>
    <w:p>
      <w:pPr>
        <w:pStyle w:val="TOC2"/>
        <w:tabs>
          <w:tab w:val="right" w:leader="dot" w:pos="8306"/>
        </w:tabs>
      </w:pPr>
      <w:hyperlink w:anchor="_Toc11052" w:history="1">
        <w:r>
          <w:rPr>
            <w:rFonts w:ascii="仿宋" w:eastAsia="仿宋" w:hAnsi="仿宋" w:cs="仿宋" w:hint="eastAsia"/>
            <w:lang w:eastAsia="zh-CN"/>
          </w:rPr>
          <w:t>(二)、高速型数控铣床或数控仿形铣床市场分析预测</w:t>
        </w:r>
        <w:r>
          <w:tab/>
        </w:r>
        <w:r>
          <w:fldChar w:fldCharType="begin"/>
        </w:r>
        <w:r>
          <w:instrText xml:space="preserve"> PAGEREF _Toc11052 \h </w:instrText>
        </w:r>
        <w:r>
          <w:fldChar w:fldCharType="separate"/>
        </w:r>
        <w:r>
          <w:t>25</w:t>
        </w:r>
        <w:r>
          <w:fldChar w:fldCharType="end"/>
        </w:r>
      </w:hyperlink>
    </w:p>
    <w:p>
      <w:pPr>
        <w:pStyle w:val="TOC1"/>
        <w:tabs>
          <w:tab w:val="right" w:leader="dot" w:pos="8306"/>
        </w:tabs>
      </w:pPr>
      <w:hyperlink w:anchor="_Toc30580" w:history="1">
        <w:r>
          <w:rPr>
            <w:rFonts w:ascii="仿宋" w:eastAsia="仿宋" w:hAnsi="仿宋" w:cs="仿宋" w:hint="eastAsia"/>
            <w:lang w:eastAsia="zh-CN"/>
          </w:rPr>
          <w:t>六、高速型数控铣床或数控仿形铣床项目绩效评估</w:t>
        </w:r>
        <w:r>
          <w:tab/>
        </w:r>
        <w:r>
          <w:fldChar w:fldCharType="begin"/>
        </w:r>
        <w:r>
          <w:instrText xml:space="preserve"> PAGEREF _Toc30580 \h </w:instrText>
        </w:r>
        <w:r>
          <w:fldChar w:fldCharType="separate"/>
        </w:r>
        <w:r>
          <w:t>26</w:t>
        </w:r>
        <w:r>
          <w:fldChar w:fldCharType="end"/>
        </w:r>
      </w:hyperlink>
    </w:p>
    <w:p>
      <w:pPr>
        <w:pStyle w:val="TOC2"/>
        <w:tabs>
          <w:tab w:val="right" w:leader="dot" w:pos="8306"/>
        </w:tabs>
      </w:pPr>
      <w:hyperlink w:anchor="_Toc6946" w:history="1">
        <w:r>
          <w:rPr>
            <w:rFonts w:ascii="仿宋" w:eastAsia="仿宋" w:hAnsi="仿宋" w:cs="仿宋" w:hint="eastAsia"/>
            <w:lang w:eastAsia="zh-CN"/>
          </w:rPr>
          <w:t>(一)、绩效评估指标</w:t>
        </w:r>
        <w:r>
          <w:tab/>
        </w:r>
        <w:r>
          <w:fldChar w:fldCharType="begin"/>
        </w:r>
        <w:r>
          <w:instrText xml:space="preserve"> PAGEREF _Toc6946 \h </w:instrText>
        </w:r>
        <w:r>
          <w:fldChar w:fldCharType="separate"/>
        </w:r>
        <w:r>
          <w:t>26</w:t>
        </w:r>
        <w:r>
          <w:fldChar w:fldCharType="end"/>
        </w:r>
      </w:hyperlink>
    </w:p>
    <w:p>
      <w:pPr>
        <w:pStyle w:val="TOC2"/>
        <w:tabs>
          <w:tab w:val="right" w:leader="dot" w:pos="8306"/>
        </w:tabs>
      </w:pPr>
      <w:hyperlink w:anchor="_Toc19255" w:history="1">
        <w:r>
          <w:rPr>
            <w:rFonts w:ascii="仿宋" w:eastAsia="仿宋" w:hAnsi="仿宋" w:cs="仿宋" w:hint="eastAsia"/>
            <w:lang w:eastAsia="zh-CN"/>
          </w:rPr>
          <w:t>(二)、绩效评估方法</w:t>
        </w:r>
        <w:r>
          <w:tab/>
        </w:r>
        <w:r>
          <w:fldChar w:fldCharType="begin"/>
        </w:r>
        <w:r>
          <w:instrText xml:space="preserve"> PAGEREF _Toc19255 \h </w:instrText>
        </w:r>
        <w:r>
          <w:fldChar w:fldCharType="separate"/>
        </w:r>
        <w:r>
          <w:t>27</w:t>
        </w:r>
        <w:r>
          <w:fldChar w:fldCharType="end"/>
        </w:r>
      </w:hyperlink>
    </w:p>
    <w:p>
      <w:pPr>
        <w:pStyle w:val="TOC2"/>
        <w:tabs>
          <w:tab w:val="right" w:leader="dot" w:pos="8306"/>
        </w:tabs>
      </w:pPr>
      <w:hyperlink w:anchor="_Toc2954" w:history="1">
        <w:r>
          <w:rPr>
            <w:rFonts w:ascii="仿宋" w:eastAsia="仿宋" w:hAnsi="仿宋" w:cs="仿宋" w:hint="eastAsia"/>
            <w:lang w:eastAsia="zh-CN"/>
          </w:rPr>
          <w:t>(三)、绩效评估周期</w:t>
        </w:r>
        <w:r>
          <w:tab/>
        </w:r>
        <w:r>
          <w:fldChar w:fldCharType="begin"/>
        </w:r>
        <w:r>
          <w:instrText xml:space="preserve"> PAGEREF _Toc2954 \h </w:instrText>
        </w:r>
        <w:r>
          <w:fldChar w:fldCharType="separate"/>
        </w:r>
        <w:r>
          <w:t>28</w:t>
        </w:r>
        <w:r>
          <w:fldChar w:fldCharType="end"/>
        </w:r>
      </w:hyperlink>
    </w:p>
    <w:p>
      <w:pPr>
        <w:pStyle w:val="TOC1"/>
        <w:tabs>
          <w:tab w:val="right" w:leader="dot" w:pos="8306"/>
        </w:tabs>
      </w:pPr>
      <w:hyperlink w:anchor="_Toc13070" w:history="1">
        <w:r>
          <w:rPr>
            <w:rFonts w:ascii="仿宋" w:eastAsia="仿宋" w:hAnsi="仿宋" w:cs="仿宋" w:hint="eastAsia"/>
            <w:lang w:eastAsia="zh-CN"/>
          </w:rPr>
          <w:t>七、高速型数控铣床或数控仿形铣床项目人力资源管理</w:t>
        </w:r>
        <w:r>
          <w:tab/>
        </w:r>
        <w:r>
          <w:fldChar w:fldCharType="begin"/>
        </w:r>
        <w:r>
          <w:instrText xml:space="preserve"> PAGEREF _Toc13070 \h </w:instrText>
        </w:r>
        <w:r>
          <w:fldChar w:fldCharType="separate"/>
        </w:r>
        <w:r>
          <w:t>30</w:t>
        </w:r>
        <w:r>
          <w:fldChar w:fldCharType="end"/>
        </w:r>
      </w:hyperlink>
    </w:p>
    <w:p>
      <w:pPr>
        <w:pStyle w:val="TOC2"/>
        <w:tabs>
          <w:tab w:val="right" w:leader="dot" w:pos="8306"/>
        </w:tabs>
      </w:pPr>
      <w:hyperlink w:anchor="_Toc13435" w:history="1">
        <w:r>
          <w:rPr>
            <w:rFonts w:ascii="仿宋" w:eastAsia="仿宋" w:hAnsi="仿宋" w:cs="仿宋" w:hint="eastAsia"/>
            <w:lang w:eastAsia="zh-CN"/>
          </w:rPr>
          <w:t>(一)、建立健全的预算管理制度</w:t>
        </w:r>
        <w:r>
          <w:tab/>
        </w:r>
        <w:r>
          <w:fldChar w:fldCharType="begin"/>
        </w:r>
        <w:r>
          <w:instrText xml:space="preserve"> PAGEREF _Toc13435 \h </w:instrText>
        </w:r>
        <w:r>
          <w:fldChar w:fldCharType="separate"/>
        </w:r>
        <w:r>
          <w:t>30</w:t>
        </w:r>
        <w:r>
          <w:fldChar w:fldCharType="end"/>
        </w:r>
      </w:hyperlink>
    </w:p>
    <w:p>
      <w:pPr>
        <w:pStyle w:val="TOC2"/>
        <w:tabs>
          <w:tab w:val="right" w:leader="dot" w:pos="8306"/>
        </w:tabs>
      </w:pPr>
      <w:hyperlink w:anchor="_Toc29694" w:history="1">
        <w:r>
          <w:rPr>
            <w:rFonts w:ascii="仿宋" w:eastAsia="仿宋" w:hAnsi="仿宋" w:cs="仿宋" w:hint="eastAsia"/>
            <w:lang w:eastAsia="zh-CN"/>
          </w:rPr>
          <w:t>(二)、加强资金流动监控</w:t>
        </w:r>
        <w:r>
          <w:tab/>
        </w:r>
        <w:r>
          <w:fldChar w:fldCharType="begin"/>
        </w:r>
        <w:r>
          <w:instrText xml:space="preserve"> PAGEREF _Toc29694 \h </w:instrText>
        </w:r>
        <w:r>
          <w:fldChar w:fldCharType="separate"/>
        </w:r>
        <w:r>
          <w:t>32</w:t>
        </w:r>
        <w:r>
          <w:fldChar w:fldCharType="end"/>
        </w:r>
      </w:hyperlink>
    </w:p>
    <w:p>
      <w:pPr>
        <w:pStyle w:val="TOC2"/>
        <w:tabs>
          <w:tab w:val="right" w:leader="dot" w:pos="8306"/>
        </w:tabs>
      </w:pPr>
      <w:hyperlink w:anchor="_Toc9989" w:history="1">
        <w:r>
          <w:rPr>
            <w:rFonts w:ascii="仿宋" w:eastAsia="仿宋" w:hAnsi="仿宋" w:cs="仿宋" w:hint="eastAsia"/>
            <w:lang w:eastAsia="zh-CN"/>
          </w:rPr>
          <w:t>(三)、制定完善的风险控制机制</w:t>
        </w:r>
        <w:r>
          <w:tab/>
        </w:r>
        <w:r>
          <w:fldChar w:fldCharType="begin"/>
        </w:r>
        <w:r>
          <w:instrText xml:space="preserve"> PAGEREF _Toc9989 \h </w:instrText>
        </w:r>
        <w:r>
          <w:fldChar w:fldCharType="separate"/>
        </w:r>
        <w:r>
          <w:t>33</w:t>
        </w:r>
        <w:r>
          <w:fldChar w:fldCharType="end"/>
        </w:r>
      </w:hyperlink>
    </w:p>
    <w:p>
      <w:pPr>
        <w:pStyle w:val="TOC2"/>
        <w:tabs>
          <w:tab w:val="right" w:leader="dot" w:pos="8306"/>
        </w:tabs>
      </w:pPr>
      <w:hyperlink w:anchor="_Toc17006" w:history="1">
        <w:r>
          <w:rPr>
            <w:rFonts w:ascii="仿宋" w:eastAsia="仿宋" w:hAnsi="仿宋" w:cs="仿宋" w:hint="eastAsia"/>
            <w:lang w:eastAsia="zh-CN"/>
          </w:rPr>
          <w:t>(四)、优化成本管理</w:t>
        </w:r>
        <w:r>
          <w:tab/>
        </w:r>
        <w:r>
          <w:fldChar w:fldCharType="begin"/>
        </w:r>
        <w:r>
          <w:instrText xml:space="preserve"> PAGEREF _Toc17006 \h </w:instrText>
        </w:r>
        <w:r>
          <w:fldChar w:fldCharType="separate"/>
        </w:r>
        <w:r>
          <w:t>34</w:t>
        </w:r>
        <w:r>
          <w:fldChar w:fldCharType="end"/>
        </w:r>
      </w:hyperlink>
    </w:p>
    <w:p>
      <w:pPr>
        <w:pStyle w:val="TOC1"/>
        <w:tabs>
          <w:tab w:val="right" w:leader="dot" w:pos="8306"/>
        </w:tabs>
      </w:pPr>
      <w:hyperlink w:anchor="_Toc30503" w:history="1">
        <w:r>
          <w:rPr>
            <w:rFonts w:ascii="仿宋" w:eastAsia="仿宋" w:hAnsi="仿宋" w:cs="仿宋" w:hint="eastAsia"/>
            <w:lang w:eastAsia="zh-CN"/>
          </w:rPr>
          <w:t>八、高速型数控铣床或数控仿形铣床项目风险管理</w:t>
        </w:r>
        <w:r>
          <w:tab/>
        </w:r>
        <w:r>
          <w:fldChar w:fldCharType="begin"/>
        </w:r>
        <w:r>
          <w:instrText xml:space="preserve"> PAGEREF _Toc30503 \h </w:instrText>
        </w:r>
        <w:r>
          <w:fldChar w:fldCharType="separate"/>
        </w:r>
        <w:r>
          <w:t>36</w:t>
        </w:r>
        <w:r>
          <w:fldChar w:fldCharType="end"/>
        </w:r>
      </w:hyperlink>
    </w:p>
    <w:p>
      <w:pPr>
        <w:pStyle w:val="TOC2"/>
        <w:tabs>
          <w:tab w:val="right" w:leader="dot" w:pos="8306"/>
        </w:tabs>
      </w:pPr>
      <w:hyperlink w:anchor="_Toc5839" w:history="1">
        <w:r>
          <w:rPr>
            <w:rFonts w:ascii="仿宋" w:eastAsia="仿宋" w:hAnsi="仿宋" w:cs="仿宋" w:hint="eastAsia"/>
            <w:lang w:eastAsia="zh-CN"/>
          </w:rPr>
          <w:t>(一)、风险识别与评估</w:t>
        </w:r>
        <w:r>
          <w:tab/>
        </w:r>
        <w:r>
          <w:fldChar w:fldCharType="begin"/>
        </w:r>
        <w:r>
          <w:instrText xml:space="preserve"> PAGEREF _Toc5839 \h </w:instrText>
        </w:r>
        <w:r>
          <w:fldChar w:fldCharType="separate"/>
        </w:r>
        <w:r>
          <w:t>36</w:t>
        </w:r>
        <w:r>
          <w:fldChar w:fldCharType="end"/>
        </w:r>
      </w:hyperlink>
    </w:p>
    <w:p>
      <w:pPr>
        <w:pStyle w:val="TOC2"/>
        <w:tabs>
          <w:tab w:val="right" w:leader="dot" w:pos="8306"/>
        </w:tabs>
      </w:pPr>
      <w:hyperlink w:anchor="_Toc18003" w:history="1">
        <w:r>
          <w:rPr>
            <w:rFonts w:ascii="仿宋" w:eastAsia="仿宋" w:hAnsi="仿宋" w:cs="仿宋" w:hint="eastAsia"/>
            <w:lang w:eastAsia="zh-CN"/>
          </w:rPr>
          <w:t>(二)、风险应对策略</w:t>
        </w:r>
        <w:r>
          <w:tab/>
        </w:r>
        <w:r>
          <w:fldChar w:fldCharType="begin"/>
        </w:r>
        <w:r>
          <w:instrText xml:space="preserve"> PAGEREF _Toc18003 \h </w:instrText>
        </w:r>
        <w:r>
          <w:fldChar w:fldCharType="separate"/>
        </w:r>
        <w:r>
          <w:t>37</w:t>
        </w:r>
        <w:r>
          <w:fldChar w:fldCharType="end"/>
        </w:r>
      </w:hyperlink>
    </w:p>
    <w:p>
      <w:pPr>
        <w:pStyle w:val="TOC2"/>
        <w:tabs>
          <w:tab w:val="right" w:leader="dot" w:pos="8306"/>
        </w:tabs>
      </w:pPr>
      <w:hyperlink w:anchor="_Toc29825" w:history="1">
        <w:r>
          <w:rPr>
            <w:rFonts w:ascii="仿宋" w:eastAsia="仿宋" w:hAnsi="仿宋" w:cs="仿宋" w:hint="eastAsia"/>
            <w:lang w:eastAsia="zh-CN"/>
          </w:rPr>
          <w:t>(三)、风险监控与控制</w:t>
        </w:r>
        <w:r>
          <w:tab/>
        </w:r>
        <w:r>
          <w:fldChar w:fldCharType="begin"/>
        </w:r>
        <w:r>
          <w:instrText xml:space="preserve"> PAGEREF _Toc29825 \h </w:instrText>
        </w:r>
        <w:r>
          <w:fldChar w:fldCharType="separate"/>
        </w:r>
        <w:r>
          <w:t>39</w:t>
        </w:r>
        <w:r>
          <w:fldChar w:fldCharType="end"/>
        </w:r>
      </w:hyperlink>
    </w:p>
    <w:p>
      <w:pPr>
        <w:pStyle w:val="TOC1"/>
        <w:tabs>
          <w:tab w:val="right" w:leader="dot" w:pos="8306"/>
        </w:tabs>
      </w:pPr>
      <w:hyperlink w:anchor="_Toc15158" w:history="1">
        <w:r>
          <w:rPr>
            <w:rFonts w:ascii="仿宋" w:eastAsia="仿宋" w:hAnsi="仿宋" w:cs="仿宋" w:hint="eastAsia"/>
            <w:lang w:eastAsia="zh-CN"/>
          </w:rPr>
          <w:t>九、生产安全保护</w:t>
        </w:r>
        <w:r>
          <w:tab/>
        </w:r>
        <w:r>
          <w:fldChar w:fldCharType="begin"/>
        </w:r>
        <w:r>
          <w:instrText xml:space="preserve"> PAGEREF _Toc15158 \h </w:instrText>
        </w:r>
        <w:r>
          <w:fldChar w:fldCharType="separate"/>
        </w:r>
        <w:r>
          <w:t>40</w:t>
        </w:r>
        <w:r>
          <w:fldChar w:fldCharType="end"/>
        </w:r>
      </w:hyperlink>
    </w:p>
    <w:p>
      <w:pPr>
        <w:pStyle w:val="TOC2"/>
        <w:tabs>
          <w:tab w:val="right" w:leader="dot" w:pos="8306"/>
        </w:tabs>
      </w:pPr>
      <w:hyperlink w:anchor="_Toc7436" w:history="1">
        <w:r>
          <w:rPr>
            <w:rFonts w:ascii="仿宋" w:eastAsia="仿宋" w:hAnsi="仿宋" w:cs="仿宋" w:hint="eastAsia"/>
            <w:lang w:eastAsia="zh-CN"/>
          </w:rPr>
          <w:t>(一)、消防安全</w:t>
        </w:r>
        <w:r>
          <w:tab/>
        </w:r>
        <w:r>
          <w:fldChar w:fldCharType="begin"/>
        </w:r>
        <w:r>
          <w:instrText xml:space="preserve"> PAGEREF _Toc7436 \h </w:instrText>
        </w:r>
        <w:r>
          <w:fldChar w:fldCharType="separate"/>
        </w:r>
        <w:r>
          <w:t>40</w:t>
        </w:r>
        <w:r>
          <w:fldChar w:fldCharType="end"/>
        </w:r>
      </w:hyperlink>
    </w:p>
    <w:p>
      <w:pPr>
        <w:pStyle w:val="TOC2"/>
        <w:tabs>
          <w:tab w:val="right" w:leader="dot" w:pos="8306"/>
        </w:tabs>
      </w:pPr>
      <w:hyperlink w:anchor="_Toc6301" w:history="1">
        <w:r>
          <w:rPr>
            <w:rFonts w:ascii="仿宋" w:eastAsia="仿宋" w:hAnsi="仿宋" w:cs="仿宋" w:hint="eastAsia"/>
            <w:lang w:eastAsia="zh-CN"/>
          </w:rPr>
          <w:t>(二)、防火防爆总图布置措施</w:t>
        </w:r>
        <w:r>
          <w:tab/>
        </w:r>
        <w:r>
          <w:fldChar w:fldCharType="begin"/>
        </w:r>
        <w:r>
          <w:instrText xml:space="preserve"> PAGEREF _Toc6301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13" w:history="1">
        <w:r>
          <w:rPr>
            <w:rFonts w:ascii="仿宋" w:eastAsia="仿宋" w:hAnsi="仿宋" w:cs="仿宋" w:hint="eastAsia"/>
            <w:lang w:eastAsia="zh-CN"/>
          </w:rPr>
          <w:t>(三)、自然灾害防范措施</w:t>
        </w:r>
        <w:r>
          <w:tab/>
        </w:r>
        <w:r>
          <w:fldChar w:fldCharType="begin"/>
        </w:r>
        <w:r>
          <w:instrText xml:space="preserve"> PAGEREF _Toc14813 \h </w:instrText>
        </w:r>
        <w:r>
          <w:fldChar w:fldCharType="separate"/>
        </w:r>
        <w:r>
          <w:t>43</w:t>
        </w:r>
        <w:r>
          <w:fldChar w:fldCharType="end"/>
        </w:r>
      </w:hyperlink>
    </w:p>
    <w:p>
      <w:pPr>
        <w:pStyle w:val="TOC2"/>
        <w:tabs>
          <w:tab w:val="right" w:leader="dot" w:pos="8306"/>
        </w:tabs>
      </w:pPr>
      <w:hyperlink w:anchor="_Toc29874" w:history="1">
        <w:r>
          <w:rPr>
            <w:rFonts w:ascii="仿宋" w:eastAsia="仿宋" w:hAnsi="仿宋" w:cs="仿宋" w:hint="eastAsia"/>
            <w:lang w:eastAsia="zh-CN"/>
          </w:rPr>
          <w:t>(四)、安全色及安全标志使用要求</w:t>
        </w:r>
        <w:r>
          <w:tab/>
        </w:r>
        <w:r>
          <w:fldChar w:fldCharType="begin"/>
        </w:r>
        <w:r>
          <w:instrText xml:space="preserve"> PAGEREF _Toc29874 \h </w:instrText>
        </w:r>
        <w:r>
          <w:fldChar w:fldCharType="separate"/>
        </w:r>
        <w:r>
          <w:t>44</w:t>
        </w:r>
        <w:r>
          <w:fldChar w:fldCharType="end"/>
        </w:r>
      </w:hyperlink>
    </w:p>
    <w:p>
      <w:pPr>
        <w:pStyle w:val="TOC2"/>
        <w:tabs>
          <w:tab w:val="right" w:leader="dot" w:pos="8306"/>
        </w:tabs>
      </w:pPr>
      <w:hyperlink w:anchor="_Toc6438" w:history="1">
        <w:r>
          <w:rPr>
            <w:rFonts w:ascii="仿宋" w:eastAsia="仿宋" w:hAnsi="仿宋" w:cs="仿宋" w:hint="eastAsia"/>
            <w:lang w:eastAsia="zh-CN"/>
          </w:rPr>
          <w:t>(五)、防尘防毒措施</w:t>
        </w:r>
        <w:r>
          <w:tab/>
        </w:r>
        <w:r>
          <w:fldChar w:fldCharType="begin"/>
        </w:r>
        <w:r>
          <w:instrText xml:space="preserve"> PAGEREF _Toc6438 \h </w:instrText>
        </w:r>
        <w:r>
          <w:fldChar w:fldCharType="separate"/>
        </w:r>
        <w:r>
          <w:t>45</w:t>
        </w:r>
        <w:r>
          <w:fldChar w:fldCharType="end"/>
        </w:r>
      </w:hyperlink>
    </w:p>
    <w:p>
      <w:pPr>
        <w:pStyle w:val="TOC2"/>
        <w:tabs>
          <w:tab w:val="right" w:leader="dot" w:pos="8306"/>
        </w:tabs>
      </w:pPr>
      <w:hyperlink w:anchor="_Toc23265" w:history="1">
        <w:r>
          <w:rPr>
            <w:rFonts w:ascii="仿宋" w:eastAsia="仿宋" w:hAnsi="仿宋" w:cs="仿宋" w:hint="eastAsia"/>
            <w:lang w:eastAsia="zh-CN"/>
          </w:rPr>
          <w:t>(六)、防静电、触电防护及防雷措施</w:t>
        </w:r>
        <w:r>
          <w:tab/>
        </w:r>
        <w:r>
          <w:fldChar w:fldCharType="begin"/>
        </w:r>
        <w:r>
          <w:instrText xml:space="preserve"> PAGEREF _Toc23265 \h </w:instrText>
        </w:r>
        <w:r>
          <w:fldChar w:fldCharType="separate"/>
        </w:r>
        <w:r>
          <w:t>46</w:t>
        </w:r>
        <w:r>
          <w:fldChar w:fldCharType="end"/>
        </w:r>
      </w:hyperlink>
    </w:p>
    <w:p>
      <w:pPr>
        <w:pStyle w:val="TOC2"/>
        <w:tabs>
          <w:tab w:val="right" w:leader="dot" w:pos="8306"/>
        </w:tabs>
      </w:pPr>
      <w:hyperlink w:anchor="_Toc16026" w:history="1">
        <w:r>
          <w:rPr>
            <w:rFonts w:ascii="仿宋" w:eastAsia="仿宋" w:hAnsi="仿宋" w:cs="仿宋" w:hint="eastAsia"/>
            <w:lang w:eastAsia="zh-CN"/>
          </w:rPr>
          <w:t>(七)、机械设备安全保障措施</w:t>
        </w:r>
        <w:r>
          <w:tab/>
        </w:r>
        <w:r>
          <w:fldChar w:fldCharType="begin"/>
        </w:r>
        <w:r>
          <w:instrText xml:space="preserve"> PAGEREF _Toc16026 \h </w:instrText>
        </w:r>
        <w:r>
          <w:fldChar w:fldCharType="separate"/>
        </w:r>
        <w:r>
          <w:t>48</w:t>
        </w:r>
        <w:r>
          <w:fldChar w:fldCharType="end"/>
        </w:r>
      </w:hyperlink>
    </w:p>
    <w:p>
      <w:pPr>
        <w:pStyle w:val="TOC1"/>
        <w:tabs>
          <w:tab w:val="right" w:leader="dot" w:pos="8306"/>
        </w:tabs>
      </w:pPr>
      <w:hyperlink w:anchor="_Toc13861" w:history="1">
        <w:r>
          <w:rPr>
            <w:rFonts w:ascii="仿宋" w:eastAsia="仿宋" w:hAnsi="仿宋" w:cs="仿宋" w:hint="eastAsia"/>
            <w:lang w:eastAsia="zh-CN"/>
          </w:rPr>
          <w:t>十、高速型数控铣床或数控仿形铣床项目投资规划</w:t>
        </w:r>
        <w:r>
          <w:tab/>
        </w:r>
        <w:r>
          <w:fldChar w:fldCharType="begin"/>
        </w:r>
        <w:r>
          <w:instrText xml:space="preserve"> PAGEREF _Toc13861 \h </w:instrText>
        </w:r>
        <w:r>
          <w:fldChar w:fldCharType="separate"/>
        </w:r>
        <w:r>
          <w:t>49</w:t>
        </w:r>
        <w:r>
          <w:fldChar w:fldCharType="end"/>
        </w:r>
      </w:hyperlink>
    </w:p>
    <w:p>
      <w:pPr>
        <w:pStyle w:val="TOC2"/>
        <w:tabs>
          <w:tab w:val="right" w:leader="dot" w:pos="8306"/>
        </w:tabs>
      </w:pPr>
      <w:hyperlink w:anchor="_Toc20241" w:history="1">
        <w:r>
          <w:rPr>
            <w:rFonts w:ascii="仿宋" w:eastAsia="仿宋" w:hAnsi="仿宋" w:cs="仿宋" w:hint="eastAsia"/>
            <w:lang w:eastAsia="zh-CN"/>
          </w:rPr>
          <w:t>(一)、高速型数控铣床或数控仿形铣床项目总投资估算</w:t>
        </w:r>
        <w:r>
          <w:tab/>
        </w:r>
        <w:r>
          <w:fldChar w:fldCharType="begin"/>
        </w:r>
        <w:r>
          <w:instrText xml:space="preserve"> PAGEREF _Toc20241 \h </w:instrText>
        </w:r>
        <w:r>
          <w:fldChar w:fldCharType="separate"/>
        </w:r>
        <w:r>
          <w:t>49</w:t>
        </w:r>
        <w:r>
          <w:fldChar w:fldCharType="end"/>
        </w:r>
      </w:hyperlink>
    </w:p>
    <w:p>
      <w:pPr>
        <w:pStyle w:val="TOC2"/>
        <w:tabs>
          <w:tab w:val="right" w:leader="dot" w:pos="8306"/>
        </w:tabs>
      </w:pPr>
      <w:hyperlink w:anchor="_Toc3733" w:history="1">
        <w:r>
          <w:rPr>
            <w:rFonts w:ascii="仿宋" w:eastAsia="仿宋" w:hAnsi="仿宋" w:cs="仿宋" w:hint="eastAsia"/>
            <w:lang w:eastAsia="zh-CN"/>
          </w:rPr>
          <w:t>(二)、资金筹措</w:t>
        </w:r>
        <w:r>
          <w:tab/>
        </w:r>
        <w:r>
          <w:fldChar w:fldCharType="begin"/>
        </w:r>
        <w:r>
          <w:instrText xml:space="preserve"> PAGEREF _Toc3733 \h </w:instrText>
        </w:r>
        <w:r>
          <w:fldChar w:fldCharType="separate"/>
        </w:r>
        <w:r>
          <w:t>51</w:t>
        </w:r>
        <w:r>
          <w:fldChar w:fldCharType="end"/>
        </w:r>
      </w:hyperlink>
    </w:p>
    <w:p>
      <w:pPr>
        <w:pStyle w:val="TOC1"/>
        <w:tabs>
          <w:tab w:val="right" w:leader="dot" w:pos="8306"/>
        </w:tabs>
      </w:pPr>
      <w:hyperlink w:anchor="_Toc22115" w:history="1">
        <w:r>
          <w:rPr>
            <w:rFonts w:ascii="仿宋" w:eastAsia="仿宋" w:hAnsi="仿宋" w:cs="仿宋" w:hint="eastAsia"/>
            <w:lang w:eastAsia="zh-CN"/>
          </w:rPr>
          <w:t>十一、高速型数控铣床或数控仿形铣床项目人力资源培养与发展</w:t>
        </w:r>
        <w:r>
          <w:tab/>
        </w:r>
        <w:r>
          <w:fldChar w:fldCharType="begin"/>
        </w:r>
        <w:r>
          <w:instrText xml:space="preserve"> PAGEREF _Toc22115 \h </w:instrText>
        </w:r>
        <w:r>
          <w:fldChar w:fldCharType="separate"/>
        </w:r>
        <w:r>
          <w:t>52</w:t>
        </w:r>
        <w:r>
          <w:fldChar w:fldCharType="end"/>
        </w:r>
      </w:hyperlink>
    </w:p>
    <w:p>
      <w:pPr>
        <w:pStyle w:val="TOC2"/>
        <w:tabs>
          <w:tab w:val="right" w:leader="dot" w:pos="8306"/>
        </w:tabs>
      </w:pPr>
      <w:hyperlink w:anchor="_Toc15452" w:history="1">
        <w:r>
          <w:rPr>
            <w:rFonts w:ascii="仿宋" w:eastAsia="仿宋" w:hAnsi="仿宋" w:cs="仿宋" w:hint="eastAsia"/>
            <w:lang w:eastAsia="zh-CN"/>
          </w:rPr>
          <w:t>(一)、人才需求与规划</w:t>
        </w:r>
        <w:r>
          <w:tab/>
        </w:r>
        <w:r>
          <w:fldChar w:fldCharType="begin"/>
        </w:r>
        <w:r>
          <w:instrText xml:space="preserve"> PAGEREF _Toc15452 \h </w:instrText>
        </w:r>
        <w:r>
          <w:fldChar w:fldCharType="separate"/>
        </w:r>
        <w:r>
          <w:t>52</w:t>
        </w:r>
        <w:r>
          <w:fldChar w:fldCharType="end"/>
        </w:r>
      </w:hyperlink>
    </w:p>
    <w:p>
      <w:pPr>
        <w:pStyle w:val="TOC2"/>
        <w:tabs>
          <w:tab w:val="right" w:leader="dot" w:pos="8306"/>
        </w:tabs>
      </w:pPr>
      <w:hyperlink w:anchor="_Toc8437" w:history="1">
        <w:r>
          <w:rPr>
            <w:rFonts w:ascii="仿宋" w:eastAsia="仿宋" w:hAnsi="仿宋" w:cs="仿宋" w:hint="eastAsia"/>
            <w:lang w:eastAsia="zh-CN"/>
          </w:rPr>
          <w:t>(二)、培训与发展计划</w:t>
        </w:r>
        <w:r>
          <w:tab/>
        </w:r>
        <w:r>
          <w:fldChar w:fldCharType="begin"/>
        </w:r>
        <w:r>
          <w:instrText xml:space="preserve"> PAGEREF _Toc8437 \h </w:instrText>
        </w:r>
        <w:r>
          <w:fldChar w:fldCharType="separate"/>
        </w:r>
        <w:r>
          <w:t>52</w:t>
        </w:r>
        <w:r>
          <w:fldChar w:fldCharType="end"/>
        </w:r>
      </w:hyperlink>
    </w:p>
    <w:p>
      <w:pPr>
        <w:pStyle w:val="TOC1"/>
        <w:tabs>
          <w:tab w:val="right" w:leader="dot" w:pos="8306"/>
        </w:tabs>
      </w:pPr>
      <w:hyperlink w:anchor="_Toc909" w:history="1">
        <w:r>
          <w:rPr>
            <w:rFonts w:ascii="仿宋" w:eastAsia="仿宋" w:hAnsi="仿宋" w:cs="仿宋" w:hint="eastAsia"/>
            <w:lang w:eastAsia="zh-CN"/>
          </w:rPr>
          <w:t>十二、高速型数控铣床或数控仿形铣床项目财务管理</w:t>
        </w:r>
        <w:r>
          <w:tab/>
        </w:r>
        <w:r>
          <w:fldChar w:fldCharType="begin"/>
        </w:r>
        <w:r>
          <w:instrText xml:space="preserve"> PAGEREF _Toc909 \h </w:instrText>
        </w:r>
        <w:r>
          <w:fldChar w:fldCharType="separate"/>
        </w:r>
        <w:r>
          <w:t>53</w:t>
        </w:r>
        <w:r>
          <w:fldChar w:fldCharType="end"/>
        </w:r>
      </w:hyperlink>
    </w:p>
    <w:p>
      <w:pPr>
        <w:pStyle w:val="TOC2"/>
        <w:tabs>
          <w:tab w:val="right" w:leader="dot" w:pos="8306"/>
        </w:tabs>
      </w:pPr>
      <w:hyperlink w:anchor="_Toc28364" w:history="1">
        <w:r>
          <w:rPr>
            <w:rFonts w:ascii="仿宋" w:eastAsia="仿宋" w:hAnsi="仿宋" w:cs="仿宋" w:hint="eastAsia"/>
            <w:lang w:eastAsia="zh-CN"/>
          </w:rPr>
          <w:t>(一)、资金需求大</w:t>
        </w:r>
        <w:r>
          <w:tab/>
        </w:r>
        <w:r>
          <w:fldChar w:fldCharType="begin"/>
        </w:r>
        <w:r>
          <w:instrText xml:space="preserve"> PAGEREF _Toc28364 \h </w:instrText>
        </w:r>
        <w:r>
          <w:fldChar w:fldCharType="separate"/>
        </w:r>
        <w:r>
          <w:t>53</w:t>
        </w:r>
        <w:r>
          <w:fldChar w:fldCharType="end"/>
        </w:r>
      </w:hyperlink>
    </w:p>
    <w:p>
      <w:pPr>
        <w:pStyle w:val="TOC2"/>
        <w:tabs>
          <w:tab w:val="right" w:leader="dot" w:pos="8306"/>
        </w:tabs>
      </w:pPr>
      <w:hyperlink w:anchor="_Toc26475" w:history="1">
        <w:r>
          <w:rPr>
            <w:rFonts w:ascii="仿宋" w:eastAsia="仿宋" w:hAnsi="仿宋" w:cs="仿宋" w:hint="eastAsia"/>
            <w:lang w:eastAsia="zh-CN"/>
          </w:rPr>
          <w:t>(二)、研发周期长</w:t>
        </w:r>
        <w:r>
          <w:tab/>
        </w:r>
        <w:r>
          <w:fldChar w:fldCharType="begin"/>
        </w:r>
        <w:r>
          <w:instrText xml:space="preserve"> PAGEREF _Toc26475 \h </w:instrText>
        </w:r>
        <w:r>
          <w:fldChar w:fldCharType="separate"/>
        </w:r>
        <w:r>
          <w:t>54</w:t>
        </w:r>
        <w:r>
          <w:fldChar w:fldCharType="end"/>
        </w:r>
      </w:hyperlink>
    </w:p>
    <w:p>
      <w:pPr>
        <w:pStyle w:val="TOC2"/>
        <w:tabs>
          <w:tab w:val="right" w:leader="dot" w:pos="8306"/>
        </w:tabs>
      </w:pPr>
      <w:hyperlink w:anchor="_Toc13351" w:history="1">
        <w:r>
          <w:rPr>
            <w:rFonts w:ascii="仿宋" w:eastAsia="仿宋" w:hAnsi="仿宋" w:cs="仿宋" w:hint="eastAsia"/>
            <w:lang w:eastAsia="zh-CN"/>
          </w:rPr>
          <w:t>(三)、市场风险大</w:t>
        </w:r>
        <w:r>
          <w:tab/>
        </w:r>
        <w:r>
          <w:fldChar w:fldCharType="begin"/>
        </w:r>
        <w:r>
          <w:instrText xml:space="preserve"> PAGEREF _Toc13351 \h </w:instrText>
        </w:r>
        <w:r>
          <w:fldChar w:fldCharType="separate"/>
        </w:r>
        <w:r>
          <w:t>55</w:t>
        </w:r>
        <w:r>
          <w:fldChar w:fldCharType="end"/>
        </w:r>
      </w:hyperlink>
    </w:p>
    <w:p>
      <w:pPr>
        <w:pStyle w:val="TOC2"/>
        <w:tabs>
          <w:tab w:val="right" w:leader="dot" w:pos="8306"/>
        </w:tabs>
      </w:pPr>
      <w:hyperlink w:anchor="_Toc14622" w:history="1">
        <w:r>
          <w:rPr>
            <w:rFonts w:ascii="仿宋" w:eastAsia="仿宋" w:hAnsi="仿宋" w:cs="仿宋" w:hint="eastAsia"/>
            <w:lang w:eastAsia="zh-CN"/>
          </w:rPr>
          <w:t>(四)、利润率高</w:t>
        </w:r>
        <w:r>
          <w:tab/>
        </w:r>
        <w:r>
          <w:fldChar w:fldCharType="begin"/>
        </w:r>
        <w:r>
          <w:instrText xml:space="preserve"> PAGEREF _Toc14622 \h </w:instrText>
        </w:r>
        <w:r>
          <w:fldChar w:fldCharType="separate"/>
        </w:r>
        <w:r>
          <w:t>58</w:t>
        </w:r>
        <w:r>
          <w:fldChar w:fldCharType="end"/>
        </w:r>
      </w:hyperlink>
    </w:p>
    <w:p>
      <w:pPr>
        <w:pStyle w:val="TOC1"/>
        <w:tabs>
          <w:tab w:val="right" w:leader="dot" w:pos="8306"/>
        </w:tabs>
      </w:pPr>
      <w:hyperlink w:anchor="_Toc31718" w:history="1">
        <w:r>
          <w:rPr>
            <w:rFonts w:ascii="仿宋" w:eastAsia="仿宋" w:hAnsi="仿宋" w:cs="仿宋" w:hint="eastAsia"/>
            <w:lang w:eastAsia="zh-CN"/>
          </w:rPr>
          <w:t>十三、高速型数控铣床或数控仿形铣床项目治理与监督</w:t>
        </w:r>
        <w:r>
          <w:tab/>
        </w:r>
        <w:r>
          <w:fldChar w:fldCharType="begin"/>
        </w:r>
        <w:r>
          <w:instrText xml:space="preserve"> PAGEREF _Toc31718 \h </w:instrText>
        </w:r>
        <w:r>
          <w:fldChar w:fldCharType="separate"/>
        </w:r>
        <w:r>
          <w:t>61</w:t>
        </w:r>
        <w:r>
          <w:fldChar w:fldCharType="end"/>
        </w:r>
      </w:hyperlink>
    </w:p>
    <w:p>
      <w:pPr>
        <w:pStyle w:val="TOC2"/>
        <w:tabs>
          <w:tab w:val="right" w:leader="dot" w:pos="8306"/>
        </w:tabs>
      </w:pPr>
      <w:hyperlink w:anchor="_Toc17649" w:history="1">
        <w:r>
          <w:rPr>
            <w:rFonts w:ascii="仿宋" w:eastAsia="仿宋" w:hAnsi="仿宋" w:cs="仿宋" w:hint="eastAsia"/>
            <w:lang w:eastAsia="zh-CN"/>
          </w:rPr>
          <w:t>(一)、高速型数控铣床或数控仿形铣床项目治理结构</w:t>
        </w:r>
        <w:r>
          <w:tab/>
        </w:r>
        <w:r>
          <w:fldChar w:fldCharType="begin"/>
        </w:r>
        <w:r>
          <w:instrText xml:space="preserve"> PAGEREF _Toc17649 \h </w:instrText>
        </w:r>
        <w:r>
          <w:fldChar w:fldCharType="separate"/>
        </w:r>
        <w:r>
          <w:t>61</w:t>
        </w:r>
        <w:r>
          <w:fldChar w:fldCharType="end"/>
        </w:r>
      </w:hyperlink>
    </w:p>
    <w:p>
      <w:pPr>
        <w:pStyle w:val="TOC2"/>
        <w:tabs>
          <w:tab w:val="right" w:leader="dot" w:pos="8306"/>
        </w:tabs>
      </w:pPr>
      <w:hyperlink w:anchor="_Toc25175" w:history="1">
        <w:r>
          <w:rPr>
            <w:rFonts w:ascii="仿宋" w:eastAsia="仿宋" w:hAnsi="仿宋" w:cs="仿宋" w:hint="eastAsia"/>
            <w:lang w:eastAsia="zh-CN"/>
          </w:rPr>
          <w:t>(二)、监督与审计</w:t>
        </w:r>
        <w:r>
          <w:tab/>
        </w:r>
        <w:r>
          <w:fldChar w:fldCharType="begin"/>
        </w:r>
        <w:r>
          <w:instrText xml:space="preserve"> PAGEREF _Toc25175 \h </w:instrText>
        </w:r>
        <w:r>
          <w:fldChar w:fldCharType="separate"/>
        </w:r>
        <w:r>
          <w:t>62</w:t>
        </w:r>
        <w:r>
          <w:fldChar w:fldCharType="end"/>
        </w:r>
      </w:hyperlink>
    </w:p>
    <w:p>
      <w:pPr>
        <w:pStyle w:val="TOC1"/>
        <w:tabs>
          <w:tab w:val="right" w:leader="dot" w:pos="8306"/>
        </w:tabs>
      </w:pPr>
      <w:hyperlink w:anchor="_Toc23172" w:history="1">
        <w:r>
          <w:rPr>
            <w:rFonts w:ascii="仿宋" w:eastAsia="仿宋" w:hAnsi="仿宋" w:cs="仿宋" w:hint="eastAsia"/>
            <w:lang w:eastAsia="zh-CN"/>
          </w:rPr>
          <w:t>十四、风险识别与分类</w:t>
        </w:r>
        <w:r>
          <w:tab/>
        </w:r>
        <w:r>
          <w:fldChar w:fldCharType="begin"/>
        </w:r>
        <w:r>
          <w:instrText xml:space="preserve"> PAGEREF _Toc23172 \h </w:instrText>
        </w:r>
        <w:r>
          <w:fldChar w:fldCharType="separate"/>
        </w:r>
        <w:r>
          <w:t>64</w:t>
        </w:r>
        <w:r>
          <w:fldChar w:fldCharType="end"/>
        </w:r>
      </w:hyperlink>
    </w:p>
    <w:p>
      <w:pPr>
        <w:pStyle w:val="TOC2"/>
        <w:tabs>
          <w:tab w:val="right" w:leader="dot" w:pos="8306"/>
        </w:tabs>
      </w:pPr>
      <w:hyperlink w:anchor="_Toc4882" w:history="1">
        <w:r>
          <w:rPr>
            <w:rFonts w:ascii="仿宋" w:eastAsia="仿宋" w:hAnsi="仿宋" w:cs="仿宋" w:hint="eastAsia"/>
            <w:lang w:eastAsia="zh-CN"/>
          </w:rPr>
          <w:t>(一)、风险识别</w:t>
        </w:r>
        <w:r>
          <w:tab/>
        </w:r>
        <w:r>
          <w:fldChar w:fldCharType="begin"/>
        </w:r>
        <w:r>
          <w:instrText xml:space="preserve"> PAGEREF _Toc4882 \h </w:instrText>
        </w:r>
        <w:r>
          <w:fldChar w:fldCharType="separate"/>
        </w:r>
        <w:r>
          <w:t>64</w:t>
        </w:r>
        <w:r>
          <w:fldChar w:fldCharType="end"/>
        </w:r>
      </w:hyperlink>
    </w:p>
    <w:p>
      <w:pPr>
        <w:pStyle w:val="TOC2"/>
        <w:tabs>
          <w:tab w:val="right" w:leader="dot" w:pos="8306"/>
        </w:tabs>
      </w:pPr>
      <w:hyperlink w:anchor="_Toc3997" w:history="1">
        <w:r>
          <w:rPr>
            <w:rFonts w:ascii="仿宋" w:eastAsia="仿宋" w:hAnsi="仿宋" w:cs="仿宋" w:hint="eastAsia"/>
            <w:lang w:eastAsia="zh-CN"/>
          </w:rPr>
          <w:t>(二)、风险分类</w:t>
        </w:r>
        <w:r>
          <w:tab/>
        </w:r>
        <w:r>
          <w:fldChar w:fldCharType="begin"/>
        </w:r>
        <w:r>
          <w:instrText xml:space="preserve"> PAGEREF _Toc3997 \h </w:instrText>
        </w:r>
        <w:r>
          <w:fldChar w:fldCharType="separate"/>
        </w:r>
        <w:r>
          <w:t>65</w:t>
        </w:r>
        <w:r>
          <w:fldChar w:fldCharType="end"/>
        </w:r>
      </w:hyperlink>
    </w:p>
    <w:p>
      <w:pPr>
        <w:pStyle w:val="TOC1"/>
        <w:tabs>
          <w:tab w:val="right" w:leader="dot" w:pos="8306"/>
        </w:tabs>
      </w:pPr>
      <w:hyperlink w:anchor="_Toc19211" w:history="1">
        <w:r>
          <w:rPr>
            <w:rFonts w:ascii="仿宋" w:eastAsia="仿宋" w:hAnsi="仿宋" w:cs="仿宋" w:hint="eastAsia"/>
            <w:lang w:eastAsia="zh-CN"/>
          </w:rPr>
          <w:t>十五、利益相关者分析与沟通计划</w:t>
        </w:r>
        <w:r>
          <w:tab/>
        </w:r>
        <w:r>
          <w:fldChar w:fldCharType="begin"/>
        </w:r>
        <w:r>
          <w:instrText xml:space="preserve"> PAGEREF _Toc19211 \h </w:instrText>
        </w:r>
        <w:r>
          <w:fldChar w:fldCharType="separate"/>
        </w:r>
        <w:r>
          <w:t>67</w:t>
        </w:r>
        <w:r>
          <w:fldChar w:fldCharType="end"/>
        </w:r>
      </w:hyperlink>
    </w:p>
    <w:p>
      <w:pPr>
        <w:pStyle w:val="TOC2"/>
        <w:tabs>
          <w:tab w:val="right" w:leader="dot" w:pos="8306"/>
        </w:tabs>
      </w:pPr>
      <w:hyperlink w:anchor="_Toc23169" w:history="1">
        <w:r>
          <w:rPr>
            <w:rFonts w:ascii="仿宋" w:eastAsia="仿宋" w:hAnsi="仿宋" w:cs="仿宋" w:hint="eastAsia"/>
            <w:lang w:eastAsia="zh-CN"/>
          </w:rPr>
          <w:t>(一)、利益相关者分析</w:t>
        </w:r>
        <w:r>
          <w:tab/>
        </w:r>
        <w:r>
          <w:fldChar w:fldCharType="begin"/>
        </w:r>
        <w:r>
          <w:instrText xml:space="preserve"> PAGEREF _Toc23169 \h </w:instrText>
        </w:r>
        <w:r>
          <w:fldChar w:fldCharType="separate"/>
        </w:r>
        <w:r>
          <w:t>67</w:t>
        </w:r>
        <w:r>
          <w:fldChar w:fldCharType="end"/>
        </w:r>
      </w:hyperlink>
    </w:p>
    <w:p>
      <w:pPr>
        <w:pStyle w:val="TOC2"/>
        <w:tabs>
          <w:tab w:val="right" w:leader="dot" w:pos="8306"/>
        </w:tabs>
      </w:pPr>
      <w:hyperlink w:anchor="_Toc10258" w:history="1">
        <w:r>
          <w:rPr>
            <w:rFonts w:ascii="仿宋" w:eastAsia="仿宋" w:hAnsi="仿宋" w:cs="仿宋" w:hint="eastAsia"/>
            <w:lang w:eastAsia="zh-CN"/>
          </w:rPr>
          <w:t>(二)、沟通计划</w:t>
        </w:r>
        <w:r>
          <w:tab/>
        </w:r>
        <w:r>
          <w:fldChar w:fldCharType="begin"/>
        </w:r>
        <w:r>
          <w:instrText xml:space="preserve"> PAGEREF _Toc10258 \h </w:instrText>
        </w:r>
        <w:r>
          <w:fldChar w:fldCharType="separate"/>
        </w:r>
        <w:r>
          <w:t>69</w:t>
        </w:r>
        <w:r>
          <w:fldChar w:fldCharType="end"/>
        </w:r>
      </w:hyperlink>
    </w:p>
    <w:p>
      <w:pPr>
        <w:pStyle w:val="TOC1"/>
        <w:tabs>
          <w:tab w:val="right" w:leader="dot" w:pos="8306"/>
        </w:tabs>
      </w:pPr>
      <w:hyperlink w:anchor="_Toc18417" w:history="1">
        <w:r>
          <w:rPr>
            <w:rFonts w:ascii="仿宋" w:eastAsia="仿宋" w:hAnsi="仿宋" w:cs="仿宋" w:hint="eastAsia"/>
            <w:lang w:eastAsia="zh-CN"/>
          </w:rPr>
          <w:t>十六、质量管理体系</w:t>
        </w:r>
        <w:r>
          <w:tab/>
        </w:r>
        <w:r>
          <w:fldChar w:fldCharType="begin"/>
        </w:r>
        <w:r>
          <w:instrText xml:space="preserve"> PAGEREF _Toc18417 \h </w:instrText>
        </w:r>
        <w:r>
          <w:fldChar w:fldCharType="separate"/>
        </w:r>
        <w:r>
          <w:t>70</w:t>
        </w:r>
        <w:r>
          <w:fldChar w:fldCharType="end"/>
        </w:r>
      </w:hyperlink>
    </w:p>
    <w:p>
      <w:pPr>
        <w:pStyle w:val="TOC2"/>
        <w:tabs>
          <w:tab w:val="right" w:leader="dot" w:pos="8306"/>
        </w:tabs>
      </w:pPr>
      <w:hyperlink w:anchor="_Toc6476" w:history="1">
        <w:r>
          <w:rPr>
            <w:rFonts w:ascii="仿宋" w:eastAsia="仿宋" w:hAnsi="仿宋" w:cs="仿宋" w:hint="eastAsia"/>
            <w:lang w:eastAsia="zh-CN"/>
          </w:rPr>
          <w:t>(一)、质量目标与方针</w:t>
        </w:r>
        <w:r>
          <w:tab/>
        </w:r>
        <w:r>
          <w:fldChar w:fldCharType="begin"/>
        </w:r>
        <w:r>
          <w:instrText xml:space="preserve"> PAGEREF _Toc6476 \h </w:instrText>
        </w:r>
        <w:r>
          <w:fldChar w:fldCharType="separate"/>
        </w:r>
        <w:r>
          <w:t>70</w:t>
        </w:r>
        <w:r>
          <w:fldChar w:fldCharType="end"/>
        </w:r>
      </w:hyperlink>
    </w:p>
    <w:p>
      <w:pPr>
        <w:pStyle w:val="TOC2"/>
        <w:tabs>
          <w:tab w:val="right" w:leader="dot" w:pos="8306"/>
        </w:tabs>
      </w:pPr>
      <w:hyperlink w:anchor="_Toc29255" w:history="1">
        <w:r>
          <w:rPr>
            <w:rFonts w:ascii="仿宋" w:eastAsia="仿宋" w:hAnsi="仿宋" w:cs="仿宋" w:hint="eastAsia"/>
            <w:lang w:eastAsia="zh-CN"/>
          </w:rPr>
          <w:t>(二)、质量管理责任</w:t>
        </w:r>
        <w:r>
          <w:tab/>
        </w:r>
        <w:r>
          <w:fldChar w:fldCharType="begin"/>
        </w:r>
        <w:r>
          <w:instrText xml:space="preserve"> PAGEREF _Toc29255 \h </w:instrText>
        </w:r>
        <w:r>
          <w:fldChar w:fldCharType="separate"/>
        </w:r>
        <w:r>
          <w:t>71</w:t>
        </w:r>
        <w:r>
          <w:fldChar w:fldCharType="end"/>
        </w:r>
      </w:hyperlink>
    </w:p>
    <w:p>
      <w:pPr>
        <w:pStyle w:val="TOC2"/>
        <w:tabs>
          <w:tab w:val="right" w:leader="dot" w:pos="8306"/>
        </w:tabs>
      </w:pPr>
      <w:hyperlink w:anchor="_Toc8294" w:history="1">
        <w:r>
          <w:rPr>
            <w:rFonts w:ascii="仿宋" w:eastAsia="仿宋" w:hAnsi="仿宋" w:cs="仿宋" w:hint="eastAsia"/>
            <w:lang w:eastAsia="zh-CN"/>
          </w:rPr>
          <w:t>(三)、质量管理体系文件</w:t>
        </w:r>
        <w:r>
          <w:tab/>
        </w:r>
        <w:r>
          <w:fldChar w:fldCharType="begin"/>
        </w:r>
        <w:r>
          <w:instrText xml:space="preserve"> PAGEREF _Toc8294 \h </w:instrText>
        </w:r>
        <w:r>
          <w:fldChar w:fldCharType="separate"/>
        </w:r>
        <w:r>
          <w:t>73</w:t>
        </w:r>
        <w:r>
          <w:fldChar w:fldCharType="end"/>
        </w:r>
      </w:hyperlink>
    </w:p>
    <w:p>
      <w:pPr>
        <w:pStyle w:val="TOC2"/>
        <w:tabs>
          <w:tab w:val="right" w:leader="dot" w:pos="8306"/>
        </w:tabs>
      </w:pPr>
      <w:hyperlink w:anchor="_Toc19014" w:history="1">
        <w:r>
          <w:rPr>
            <w:rFonts w:ascii="仿宋" w:eastAsia="仿宋" w:hAnsi="仿宋" w:cs="仿宋" w:hint="eastAsia"/>
            <w:lang w:eastAsia="zh-CN"/>
          </w:rPr>
          <w:t>(四)、质量培训与教育</w:t>
        </w:r>
        <w:r>
          <w:tab/>
        </w:r>
        <w:r>
          <w:fldChar w:fldCharType="begin"/>
        </w:r>
        <w:r>
          <w:instrText xml:space="preserve"> PAGEREF _Toc19014 \h </w:instrText>
        </w:r>
        <w:r>
          <w:fldChar w:fldCharType="separate"/>
        </w:r>
        <w:r>
          <w:t>75</w:t>
        </w:r>
        <w:r>
          <w:fldChar w:fldCharType="end"/>
        </w:r>
      </w:hyperlink>
    </w:p>
    <w:p>
      <w:pPr>
        <w:pStyle w:val="TOC2"/>
        <w:tabs>
          <w:tab w:val="right" w:leader="dot" w:pos="8306"/>
        </w:tabs>
      </w:pPr>
      <w:hyperlink w:anchor="_Toc20894" w:history="1">
        <w:r>
          <w:rPr>
            <w:rFonts w:ascii="仿宋" w:eastAsia="仿宋" w:hAnsi="仿宋" w:cs="仿宋" w:hint="eastAsia"/>
            <w:lang w:eastAsia="zh-CN"/>
          </w:rPr>
          <w:t>(五)、质量审核与评价</w:t>
        </w:r>
        <w:r>
          <w:tab/>
        </w:r>
        <w:r>
          <w:fldChar w:fldCharType="begin"/>
        </w:r>
        <w:r>
          <w:instrText xml:space="preserve"> PAGEREF _Toc20894 \h </w:instrText>
        </w:r>
        <w:r>
          <w:fldChar w:fldCharType="separate"/>
        </w:r>
        <w:r>
          <w:t>76</w:t>
        </w:r>
        <w:r>
          <w:fldChar w:fldCharType="end"/>
        </w:r>
      </w:hyperlink>
    </w:p>
    <w:p>
      <w:pPr>
        <w:pStyle w:val="TOC2"/>
        <w:tabs>
          <w:tab w:val="right" w:leader="dot" w:pos="8306"/>
        </w:tabs>
      </w:pPr>
      <w:hyperlink w:anchor="_Toc1944" w:history="1">
        <w:r>
          <w:rPr>
            <w:rFonts w:ascii="仿宋" w:eastAsia="仿宋" w:hAnsi="仿宋" w:cs="仿宋" w:hint="eastAsia"/>
            <w:lang w:eastAsia="zh-CN"/>
          </w:rPr>
          <w:t>(六)、不符合与纠正措施</w:t>
        </w:r>
        <w:r>
          <w:tab/>
        </w:r>
        <w:r>
          <w:fldChar w:fldCharType="begin"/>
        </w:r>
        <w:r>
          <w:instrText xml:space="preserve"> PAGEREF _Toc1944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57"/>
      <w:r>
        <w:rPr>
          <w:rFonts w:ascii="仿宋" w:eastAsia="仿宋" w:hAnsi="仿宋" w:cs="仿宋" w:hint="eastAsia"/>
          <w:sz w:val="28"/>
          <w:lang w:eastAsia="zh-CN"/>
        </w:rPr>
        <w:t>一、高速型数控铣床或数控仿形铣床项目选址可行性分析</w:t>
      </w:r>
      <w:bookmarkEnd w:id="2"/>
    </w:p>
    <w:p>
      <w:pPr>
        <w:pStyle w:val="Heading2"/>
        <w:rPr>
          <w:rFonts w:ascii="仿宋" w:eastAsia="仿宋" w:hAnsi="仿宋" w:cs="仿宋" w:hint="eastAsia"/>
          <w:lang w:eastAsia="zh-CN"/>
        </w:rPr>
      </w:pPr>
      <w:bookmarkStart w:id="3" w:name="_Toc216"/>
      <w:r>
        <w:rPr>
          <w:rFonts w:ascii="仿宋" w:eastAsia="仿宋" w:hAnsi="仿宋" w:cs="仿宋" w:hint="eastAsia"/>
          <w:lang w:eastAsia="zh-CN"/>
        </w:rPr>
        <w:t>(一)、高速型数控铣床或数控仿形铣床项目选址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该高速型数控铣床或数控仿形铣床项目选址位于XX省XX市XX区XXX街道</w:t>
      </w:r>
    </w:p>
    <w:p>
      <w:pPr>
        <w:pStyle w:val="Heading2"/>
        <w:ind w:firstLine="560" w:firstLineChars="200"/>
        <w:rPr>
          <w:rFonts w:ascii="仿宋" w:eastAsia="仿宋" w:hAnsi="仿宋" w:cs="仿宋" w:hint="eastAsia"/>
          <w:sz w:val="28"/>
          <w:lang w:eastAsia="zh-CN"/>
        </w:rPr>
      </w:pPr>
      <w:bookmarkStart w:id="4" w:name="_Toc312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型数控铣床或数控仿形铣床项目的征地面积将根据高速型数控铣床或数控仿形铣床项目的实际规模和需求进行精确规划。具体面积XXX平方米，旨在确保高速型数控铣床或数控仿形铣床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净用地面积是在征地面积基础上去除不可利用面积后的实际可开发用地。具体面积XXX平方米，考虑到环保、交通、安全等多方面因素，以确保高速型数控铣床或数控仿形铣床项目在整体利用效率上达到最优。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型数控铣床或数控仿形铣床项目计划建设的建筑总规模具体面积XXX平方米。这一规模的确定综合考虑了高速型数控铣床或数控仿形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型数控铣床或数控仿形铣床项目用地中被规划为绿地的比例。具体面积XXX平方米，旨在通过合理规划绿地，改善高速型数控铣床或数控仿形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容积率是用地上可以建设的建筑总体积与用地面积之比。具体面积XXX，通过合理的容积率规划，确保高速型数控铣床或数控仿形铣床项目建筑规模与周边环境和谐共生。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型数控铣床或数控仿形铣床项目选址与当地城市规划相一致，具体面积XXX平方米。通过与城市规划部门深入沟通，确保高速型数控铣床或数控仿形铣床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高速型数控铣床或数控仿形铣床项目选址符合当地产业政策，具体面积XXX平方米。这包括高速型数控铣床或数控仿形铣床项目对当地经济的促进作用，以及对相关产业的带动效应，确保高速型数控铣床或数控仿形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型数控铣床或数控仿形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速型数控铣床或数控仿形铣床项目选址具备必要的公共设施配套，具体面积XXX平方米。这包括交通便利性、教育、医疗等基础设施，以提高居民生活品质，使得高速型数控铣床或数控仿形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考虑用地总体要求对当地社会稳定性的影响，具体面积XXX平方米。通过深入了解当地社区反馈，确保高速型数控铣床或数控仿形铣床项目的选址和建设过程对当地社会和谐稳定产生积极作用。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速型数控铣床或数控仿形铣床项目选址不仅符合法规和规划，还在实际操作中具有可行性。这一全面规划将为高速型数控铣床或数控仿形铣床项目的成功实施提供坚实的基础，确保高速型数控铣床或数控仿形铣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6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型数控铣床或数控仿形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型数控铣床或数控仿形铣床项目的设备规划和空间设计中，我们将采取灵活设备布局的措施。设备布局将根据实际需求进行灵活设计，避免不必要的浪费。通过合理规划设备摆放位置，我们将提高设备的利用率，减少设备间距，以确保高速型数控铣床或数控仿形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高速型数控铣床或数控仿形铣床项目内部引入共享设施的概念，例如共享会议室、办公区等。通过这种方式，我们可以减少对资源的重复建设，提高资源共享效率，从而减小高速型数控铣床或数控仿形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9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速型数控铣床或数控仿形铣床项目的总图布置中，我们将不同功能区域进行明确的规划，以最大程度满足高速型数控铣床或数控仿形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13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速型数控铣床或数控仿形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速型数控铣床或数控仿形铣床项目对环境的影响是综合评价的重要因素之一。我们将详细考虑选址周边的自然环境、生态保护区、水源地等情况，确保高速型数控铣床或数控仿形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速型数控铣床或数控仿形铣床项目所在地的相关政策，确保高速型数控铣床或数控仿形铣床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考虑到社会稳定性对企业运营的重要性，我们将评估选址地区的社会安全情况、劳工关系、社区反馈等方面，以确保高速型数控铣床或数控仿形铣床项目的建设和运营不会受到社会稳定性的负面影响。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最后，我们将综合考虑用地成本，包括土地购置费用、土地开发成本等。通过对用地成本的详细评估，我们能够做出更为精确的经济效益分析，为高速型数控铣床或数控仿形铣床项目的投资决策提供有力支持。</w:t>
      </w:r>
    </w:p>
    <w:p>
      <w:pPr>
        <w:pStyle w:val="Heading1"/>
        <w:ind w:firstLine="560" w:firstLineChars="200"/>
        <w:rPr>
          <w:rFonts w:ascii="仿宋" w:eastAsia="仿宋" w:hAnsi="仿宋" w:cs="仿宋" w:hint="eastAsia"/>
          <w:sz w:val="28"/>
          <w:lang w:eastAsia="zh-CN"/>
        </w:rPr>
      </w:pPr>
      <w:bookmarkStart w:id="8" w:name="_Toc697"/>
      <w:r>
        <w:rPr>
          <w:rFonts w:ascii="仿宋" w:eastAsia="仿宋" w:hAnsi="仿宋" w:cs="仿宋" w:hint="eastAsia"/>
          <w:sz w:val="28"/>
          <w:lang w:eastAsia="zh-CN"/>
        </w:rPr>
        <w:t>二、高速型数控铣床或数控仿形铣床项目土建工程</w:t>
      </w:r>
      <w:bookmarkEnd w:id="8"/>
    </w:p>
    <w:p>
      <w:pPr>
        <w:pStyle w:val="Heading2"/>
        <w:rPr>
          <w:rFonts w:ascii="仿宋" w:eastAsia="仿宋" w:hAnsi="仿宋" w:cs="仿宋" w:hint="eastAsia"/>
          <w:lang w:eastAsia="zh-CN"/>
        </w:rPr>
      </w:pPr>
      <w:bookmarkStart w:id="9" w:name="_Toc387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在高速型数控铣床或数控仿形铣床项目的建筑工程设计中，我们将秉承一系列重要的设计原则，以确保高速型数控铣床或数控仿形铣床项目建筑在功能、美观、可持续性等方面达到最佳效果。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首要原则是确保建筑的功能性得到最大化的发挥。我们将充分理解高速型数控铣床或数控仿形铣床项目的实际需求，合理布局各个功能区域，保证建筑在满足业务需求的同时，提供高效的工作环境。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在建筑设计中，我们将综合考虑建设和运营成本。通过精细的经济效益分析，确保设计方案在高效利用资源的同时，对高速型数控铣床或数控仿形铣床项目的长期盈利能力有积极的贡献。</w:t>
      </w:r>
    </w:p>
    <w:p>
      <w:pPr>
        <w:pStyle w:val="Heading2"/>
        <w:ind w:firstLine="560" w:firstLineChars="200"/>
        <w:rPr>
          <w:rFonts w:ascii="仿宋" w:eastAsia="仿宋" w:hAnsi="仿宋" w:cs="仿宋" w:hint="eastAsia"/>
          <w:sz w:val="28"/>
          <w:lang w:eastAsia="zh-CN"/>
        </w:rPr>
      </w:pPr>
      <w:bookmarkStart w:id="10" w:name="_Toc3011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型数控铣床或数控仿形铣床项目的土建工程设计中，我们将精准设定设计年限，结合高速型数控铣床或数控仿形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速型数控铣床或数控仿形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52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速型数控铣床或数控仿形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速型数控铣床或数控仿形铣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速型数控铣床或数控仿形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68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本期工程高速型数控铣床或数控仿形铣床项目预计总建筑面积XXX平方米，其中：计容建筑面积XXX平方米，计划建筑工程投资XX万元，占高速型数控铣床或数控仿形铣床项目总投资的XX%。</w:t>
      </w:r>
    </w:p>
    <w:p>
      <w:pPr>
        <w:pStyle w:val="Heading1"/>
        <w:ind w:firstLine="560" w:firstLineChars="200"/>
        <w:rPr>
          <w:rFonts w:ascii="仿宋" w:eastAsia="仿宋" w:hAnsi="仿宋" w:cs="仿宋" w:hint="eastAsia"/>
          <w:sz w:val="28"/>
          <w:lang w:eastAsia="zh-CN"/>
        </w:rPr>
      </w:pPr>
      <w:bookmarkStart w:id="13" w:name="_Toc13831"/>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863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的技术管理特点体现在其创新导向。通过引入最先进的技术趋势和解决方案，高速型数控铣床或数控仿形铣床项目致力于提升科技含量、提高质量和效率水平。这意味着我们将采用最新的工具和方法，确保高速型数控铣床或数控仿形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型数控铣床或数控仿形铣床项目技术管理的显著特征。通过整合不同领域的技术资源，我们实现了跨学科的协同工作。这有助于优化技术架构，提高整体效能。此外，整合性策略还促进了不同技术团队之间的紧密沟通和高效合作，确保高速型数控铣床或数控仿形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型数控铣床或数控仿形铣床项目所采用的技术。通过不断优化技术方案，高速型数控铣床或数控仿形铣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型数控铣床或数控仿形铣床项目团队将在高速型数控铣床或数控仿形铣床项目初期识别可能的技术风险，并采取相应的预防和应对措施。通过建立健全的风险评估机制，高速型数控铣床或数控仿形铣床项目能够在实施过程中及时发现并解决潜在的技术问题，保障高速型数控铣床或数控仿形铣床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高速型数控铣床或数控仿形铣床项目中，技术将成为高速型数控铣床或数控仿形铣床项目成功的有力支持。这一深度剖析揭示了技术管理在高速型数控铣床或数控仿形铣床项目实施中的关键作用，为高速型数控铣床或数控仿形铣床项目的技术基础奠定了坚实的基础。</w:t>
      </w:r>
    </w:p>
    <w:p>
      <w:pPr>
        <w:pStyle w:val="Heading2"/>
        <w:ind w:firstLine="560" w:firstLineChars="200"/>
        <w:rPr>
          <w:rFonts w:ascii="仿宋" w:eastAsia="仿宋" w:hAnsi="仿宋" w:cs="仿宋" w:hint="eastAsia"/>
          <w:sz w:val="28"/>
          <w:lang w:eastAsia="zh-CN"/>
        </w:rPr>
      </w:pPr>
      <w:bookmarkStart w:id="15" w:name="_Toc30813"/>
      <w:r>
        <w:rPr>
          <w:rFonts w:ascii="仿宋" w:eastAsia="仿宋" w:hAnsi="仿宋" w:cs="仿宋" w:hint="eastAsia"/>
          <w:sz w:val="28"/>
          <w:lang w:eastAsia="zh-CN"/>
        </w:rPr>
        <w:t>(二)、高速型数控铣床或数控仿形铣床项目工艺技术设计方案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型数控铣床或数控仿形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型数控铣床或数控仿形铣床项目将严格按照相关行业规范要求进行组织。通过有效控制产品质量，高速型数控铣床或数控仿形铣床项目将致力于为顾客提供优质的高速型数控铣床或数控仿形铣床项目产品和良好的服务。这体现了高速型数控铣床或数控仿形铣床项目对于生产活动合规性和质量标准的高度重视，为高速型数控铣床或数控仿形铣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型数控铣床或数控仿形铣床项目注重生态效益和清洁生产原则。高速型数控铣床或数控仿形铣床项目建设将紧密结合地方特色经济发展，与社会经济发展规划和区域环境保护规划方案相协调一致。通过与当地区域自然生态系统的结合，高速型数控铣床或数控仿形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型数控铣床或数控仿形铣床项目产品具有多样化的客户需求和个性化的特点。因此，高速型数控铣床或数控仿形铣床项目产品规格品种多样，且单批生产数量较小。为满足这一特点，高速型数控铣床或数控仿形铣床项目承办单位将建设先进的柔性制造生产线。通过广泛应用柔性制造技术，高速型数控铣床或数控仿形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型数控铣床或数控仿形铣床项目采用的技术具有较高的技术含量和自动化水平，处于国内先进水平。这一技术选用不仅体现了对生产效率、质量和环境友好性的高标准要求，同时为高速型数控铣床或数控仿形铣床项目的可持续发展奠定了坚实的基础。</w:t>
      </w:r>
    </w:p>
    <w:p>
      <w:pPr>
        <w:pStyle w:val="Heading2"/>
        <w:ind w:firstLine="560" w:firstLineChars="200"/>
        <w:rPr>
          <w:rFonts w:ascii="仿宋" w:eastAsia="仿宋" w:hAnsi="仿宋" w:cs="仿宋" w:hint="eastAsia"/>
          <w:sz w:val="28"/>
          <w:lang w:eastAsia="zh-CN"/>
        </w:rPr>
      </w:pPr>
      <w:bookmarkStart w:id="16" w:name="_Toc1141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为确保高速型数控铣床或数控仿形铣床项目的高效生产和技术实施，我们制定了一套精心设计的设备选型方案，以满足高速型数控铣床或数控仿形铣床项目生产、质量和环保的要求。该方案的主要特点如下：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型数控铣床或数控仿形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型数控铣床或数控仿形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6024"/>
      <w:r>
        <w:rPr>
          <w:rFonts w:ascii="仿宋" w:eastAsia="仿宋" w:hAnsi="仿宋" w:cs="仿宋" w:hint="eastAsia"/>
          <w:sz w:val="28"/>
          <w:lang w:eastAsia="zh-CN"/>
        </w:rPr>
        <w:t>四、高速型数控铣床或数控仿形铣床项目概论</w:t>
      </w:r>
      <w:bookmarkEnd w:id="17"/>
    </w:p>
    <w:p>
      <w:pPr>
        <w:pStyle w:val="Heading2"/>
        <w:rPr>
          <w:rFonts w:ascii="仿宋" w:eastAsia="仿宋" w:hAnsi="仿宋" w:cs="仿宋" w:hint="eastAsia"/>
          <w:lang w:eastAsia="zh-CN"/>
        </w:rPr>
      </w:pPr>
      <w:bookmarkStart w:id="18" w:name="_Toc11535"/>
      <w:r>
        <w:rPr>
          <w:rFonts w:ascii="仿宋" w:eastAsia="仿宋" w:hAnsi="仿宋" w:cs="仿宋" w:hint="eastAsia"/>
          <w:lang w:eastAsia="zh-CN"/>
        </w:rPr>
        <w:t>(一)、高速型数控铣床或数控仿形铣床项目概况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https://d.book118.com/247064104051006045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A6507D"/>
    <w:rsid w:val="54A650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64104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2024-02-22T19:05:00Z</dcterms:created>
  <dcterms:modified xsi:type="dcterms:W3CDTF">2024-02-22T19:06:14Z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3CE91819F4FB498EBCA5EB3054241107_11</vt:lpwstr>
  </property>
  <property fmtid="{D5CDD505-2E9C-101B-9397-08002B2CF9AE}" pid="3" name="KSOProductBuildVer">
    <vt:lpwstr>2052-12.1.0.16250</vt:lpwstr>
  </property>
</Properties>
</file>