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水乳型涂料项目规划设计纲要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424" w:history="1">
        <w:r>
          <w:rPr>
            <w:rFonts w:ascii="仿宋" w:eastAsia="仿宋" w:hAnsi="仿宋" w:cs="仿宋" w:hint="eastAsia"/>
            <w:lang w:eastAsia="zh-CN"/>
          </w:rPr>
          <w:t>序言</w:t>
        </w:r>
        <w:r>
          <w:tab/>
        </w:r>
        <w:r>
          <w:fldChar w:fldCharType="begin"/>
        </w:r>
        <w:r>
          <w:instrText xml:space="preserve"> PAGEREF _Toc25424 \h </w:instrText>
        </w:r>
        <w:r>
          <w:fldChar w:fldCharType="separate"/>
        </w:r>
        <w:r>
          <w:t>3</w:t>
        </w:r>
        <w:r>
          <w:fldChar w:fldCharType="end"/>
        </w:r>
      </w:hyperlink>
    </w:p>
    <w:p>
      <w:pPr>
        <w:pStyle w:val="TOC1"/>
        <w:tabs>
          <w:tab w:val="right" w:leader="dot" w:pos="8306"/>
        </w:tabs>
      </w:pPr>
      <w:hyperlink w:anchor="_Toc11834" w:history="1">
        <w:r>
          <w:rPr>
            <w:rFonts w:ascii="仿宋" w:eastAsia="仿宋" w:hAnsi="仿宋" w:cs="仿宋" w:hint="eastAsia"/>
            <w:lang w:eastAsia="zh-CN"/>
          </w:rPr>
          <w:t>一、水乳型涂料项目可持续发展</w:t>
        </w:r>
        <w:r>
          <w:tab/>
        </w:r>
        <w:r>
          <w:fldChar w:fldCharType="begin"/>
        </w:r>
        <w:r>
          <w:instrText xml:space="preserve"> PAGEREF _Toc11834 \h </w:instrText>
        </w:r>
        <w:r>
          <w:fldChar w:fldCharType="separate"/>
        </w:r>
        <w:r>
          <w:t>3</w:t>
        </w:r>
        <w:r>
          <w:fldChar w:fldCharType="end"/>
        </w:r>
      </w:hyperlink>
    </w:p>
    <w:p>
      <w:pPr>
        <w:pStyle w:val="TOC2"/>
        <w:tabs>
          <w:tab w:val="right" w:leader="dot" w:pos="8306"/>
        </w:tabs>
      </w:pPr>
      <w:hyperlink w:anchor="_Toc5806" w:history="1">
        <w:r>
          <w:rPr>
            <w:rFonts w:ascii="仿宋" w:eastAsia="仿宋" w:hAnsi="仿宋" w:cs="仿宋" w:hint="eastAsia"/>
            <w:lang w:eastAsia="zh-CN"/>
          </w:rPr>
          <w:t>(一)、可持续战略与实践</w:t>
        </w:r>
        <w:r>
          <w:tab/>
        </w:r>
        <w:r>
          <w:fldChar w:fldCharType="begin"/>
        </w:r>
        <w:r>
          <w:instrText xml:space="preserve"> PAGEREF _Toc5806 \h </w:instrText>
        </w:r>
        <w:r>
          <w:fldChar w:fldCharType="separate"/>
        </w:r>
        <w:r>
          <w:t>3</w:t>
        </w:r>
        <w:r>
          <w:fldChar w:fldCharType="end"/>
        </w:r>
      </w:hyperlink>
    </w:p>
    <w:p>
      <w:pPr>
        <w:pStyle w:val="TOC2"/>
        <w:tabs>
          <w:tab w:val="right" w:leader="dot" w:pos="8306"/>
        </w:tabs>
      </w:pPr>
      <w:hyperlink w:anchor="_Toc169" w:history="1">
        <w:r>
          <w:rPr>
            <w:rFonts w:ascii="仿宋" w:eastAsia="仿宋" w:hAnsi="仿宋" w:cs="仿宋" w:hint="eastAsia"/>
            <w:lang w:eastAsia="zh-CN"/>
          </w:rPr>
          <w:t>(二)、环保与社会责任</w:t>
        </w:r>
        <w:r>
          <w:tab/>
        </w:r>
        <w:r>
          <w:fldChar w:fldCharType="begin"/>
        </w:r>
        <w:r>
          <w:instrText xml:space="preserve"> PAGEREF _Toc169 \h </w:instrText>
        </w:r>
        <w:r>
          <w:fldChar w:fldCharType="separate"/>
        </w:r>
        <w:r>
          <w:t>4</w:t>
        </w:r>
        <w:r>
          <w:fldChar w:fldCharType="end"/>
        </w:r>
      </w:hyperlink>
    </w:p>
    <w:p>
      <w:pPr>
        <w:pStyle w:val="TOC1"/>
        <w:tabs>
          <w:tab w:val="right" w:leader="dot" w:pos="8306"/>
        </w:tabs>
      </w:pPr>
      <w:hyperlink w:anchor="_Toc7138" w:history="1">
        <w:r>
          <w:rPr>
            <w:rFonts w:ascii="仿宋" w:eastAsia="仿宋" w:hAnsi="仿宋" w:cs="仿宋" w:hint="eastAsia"/>
            <w:lang w:eastAsia="zh-CN"/>
          </w:rPr>
          <w:t>二、水乳型涂料项目建设单位说明</w:t>
        </w:r>
        <w:r>
          <w:tab/>
        </w:r>
        <w:r>
          <w:fldChar w:fldCharType="begin"/>
        </w:r>
        <w:r>
          <w:instrText xml:space="preserve"> PAGEREF _Toc7138 \h </w:instrText>
        </w:r>
        <w:r>
          <w:fldChar w:fldCharType="separate"/>
        </w:r>
        <w:r>
          <w:t>5</w:t>
        </w:r>
        <w:r>
          <w:fldChar w:fldCharType="end"/>
        </w:r>
      </w:hyperlink>
    </w:p>
    <w:p>
      <w:pPr>
        <w:pStyle w:val="TOC2"/>
        <w:tabs>
          <w:tab w:val="right" w:leader="dot" w:pos="8306"/>
        </w:tabs>
      </w:pPr>
      <w:hyperlink w:anchor="_Toc13606" w:history="1">
        <w:r>
          <w:rPr>
            <w:rFonts w:ascii="仿宋" w:eastAsia="仿宋" w:hAnsi="仿宋" w:cs="仿宋" w:hint="eastAsia"/>
            <w:lang w:eastAsia="zh-CN"/>
          </w:rPr>
          <w:t>(一)、水乳型涂料项目承办单位基本情况</w:t>
        </w:r>
        <w:r>
          <w:tab/>
        </w:r>
        <w:r>
          <w:fldChar w:fldCharType="begin"/>
        </w:r>
        <w:r>
          <w:instrText xml:space="preserve"> PAGEREF _Toc13606 \h </w:instrText>
        </w:r>
        <w:r>
          <w:fldChar w:fldCharType="separate"/>
        </w:r>
        <w:r>
          <w:t>5</w:t>
        </w:r>
        <w:r>
          <w:fldChar w:fldCharType="end"/>
        </w:r>
      </w:hyperlink>
    </w:p>
    <w:p>
      <w:pPr>
        <w:pStyle w:val="TOC2"/>
        <w:tabs>
          <w:tab w:val="right" w:leader="dot" w:pos="8306"/>
        </w:tabs>
      </w:pPr>
      <w:hyperlink w:anchor="_Toc1341" w:history="1">
        <w:r>
          <w:rPr>
            <w:rFonts w:ascii="仿宋" w:eastAsia="仿宋" w:hAnsi="仿宋" w:cs="仿宋" w:hint="eastAsia"/>
            <w:lang w:eastAsia="zh-CN"/>
          </w:rPr>
          <w:t>(二)、公司经济效益分析</w:t>
        </w:r>
        <w:r>
          <w:tab/>
        </w:r>
        <w:r>
          <w:fldChar w:fldCharType="begin"/>
        </w:r>
        <w:r>
          <w:instrText xml:space="preserve"> PAGEREF _Toc1341 \h </w:instrText>
        </w:r>
        <w:r>
          <w:fldChar w:fldCharType="separate"/>
        </w:r>
        <w:r>
          <w:t>5</w:t>
        </w:r>
        <w:r>
          <w:fldChar w:fldCharType="end"/>
        </w:r>
      </w:hyperlink>
    </w:p>
    <w:p>
      <w:pPr>
        <w:pStyle w:val="TOC1"/>
        <w:tabs>
          <w:tab w:val="right" w:leader="dot" w:pos="8306"/>
        </w:tabs>
      </w:pPr>
      <w:hyperlink w:anchor="_Toc27460" w:history="1">
        <w:r>
          <w:rPr>
            <w:rFonts w:ascii="仿宋" w:eastAsia="仿宋" w:hAnsi="仿宋" w:cs="仿宋" w:hint="eastAsia"/>
            <w:lang w:eastAsia="zh-CN"/>
          </w:rPr>
          <w:t>三、水乳型涂料项目选址可行性分析</w:t>
        </w:r>
        <w:r>
          <w:tab/>
        </w:r>
        <w:r>
          <w:fldChar w:fldCharType="begin"/>
        </w:r>
        <w:r>
          <w:instrText xml:space="preserve"> PAGEREF _Toc27460 \h </w:instrText>
        </w:r>
        <w:r>
          <w:fldChar w:fldCharType="separate"/>
        </w:r>
        <w:r>
          <w:t>6</w:t>
        </w:r>
        <w:r>
          <w:fldChar w:fldCharType="end"/>
        </w:r>
      </w:hyperlink>
    </w:p>
    <w:p>
      <w:pPr>
        <w:pStyle w:val="TOC2"/>
        <w:tabs>
          <w:tab w:val="right" w:leader="dot" w:pos="8306"/>
        </w:tabs>
      </w:pPr>
      <w:hyperlink w:anchor="_Toc30846" w:history="1">
        <w:r>
          <w:rPr>
            <w:rFonts w:ascii="仿宋" w:eastAsia="仿宋" w:hAnsi="仿宋" w:cs="仿宋" w:hint="eastAsia"/>
            <w:lang w:eastAsia="zh-CN"/>
          </w:rPr>
          <w:t>(一)、水乳型涂料项目选址</w:t>
        </w:r>
        <w:r>
          <w:tab/>
        </w:r>
        <w:r>
          <w:fldChar w:fldCharType="begin"/>
        </w:r>
        <w:r>
          <w:instrText xml:space="preserve"> PAGEREF _Toc30846 \h </w:instrText>
        </w:r>
        <w:r>
          <w:fldChar w:fldCharType="separate"/>
        </w:r>
        <w:r>
          <w:t>6</w:t>
        </w:r>
        <w:r>
          <w:fldChar w:fldCharType="end"/>
        </w:r>
      </w:hyperlink>
    </w:p>
    <w:p>
      <w:pPr>
        <w:pStyle w:val="TOC2"/>
        <w:tabs>
          <w:tab w:val="right" w:leader="dot" w:pos="8306"/>
        </w:tabs>
      </w:pPr>
      <w:hyperlink w:anchor="_Toc3151" w:history="1">
        <w:r>
          <w:rPr>
            <w:rFonts w:ascii="仿宋" w:eastAsia="仿宋" w:hAnsi="仿宋" w:cs="仿宋" w:hint="eastAsia"/>
            <w:lang w:eastAsia="zh-CN"/>
          </w:rPr>
          <w:t>(二)、用地控制指标</w:t>
        </w:r>
        <w:r>
          <w:tab/>
        </w:r>
        <w:r>
          <w:fldChar w:fldCharType="begin"/>
        </w:r>
        <w:r>
          <w:instrText xml:space="preserve"> PAGEREF _Toc3151 \h </w:instrText>
        </w:r>
        <w:r>
          <w:fldChar w:fldCharType="separate"/>
        </w:r>
        <w:r>
          <w:t>6</w:t>
        </w:r>
        <w:r>
          <w:fldChar w:fldCharType="end"/>
        </w:r>
      </w:hyperlink>
    </w:p>
    <w:p>
      <w:pPr>
        <w:pStyle w:val="TOC2"/>
        <w:tabs>
          <w:tab w:val="right" w:leader="dot" w:pos="8306"/>
        </w:tabs>
      </w:pPr>
      <w:hyperlink w:anchor="_Toc29193" w:history="1">
        <w:r>
          <w:rPr>
            <w:rFonts w:ascii="仿宋" w:eastAsia="仿宋" w:hAnsi="仿宋" w:cs="仿宋" w:hint="eastAsia"/>
            <w:lang w:eastAsia="zh-CN"/>
          </w:rPr>
          <w:t>(三)、节约用地措施</w:t>
        </w:r>
        <w:r>
          <w:tab/>
        </w:r>
        <w:r>
          <w:fldChar w:fldCharType="begin"/>
        </w:r>
        <w:r>
          <w:instrText xml:space="preserve"> PAGEREF _Toc29193 \h </w:instrText>
        </w:r>
        <w:r>
          <w:fldChar w:fldCharType="separate"/>
        </w:r>
        <w:r>
          <w:t>8</w:t>
        </w:r>
        <w:r>
          <w:fldChar w:fldCharType="end"/>
        </w:r>
      </w:hyperlink>
    </w:p>
    <w:p>
      <w:pPr>
        <w:pStyle w:val="TOC2"/>
        <w:tabs>
          <w:tab w:val="right" w:leader="dot" w:pos="8306"/>
        </w:tabs>
      </w:pPr>
      <w:hyperlink w:anchor="_Toc8775" w:history="1">
        <w:r>
          <w:rPr>
            <w:rFonts w:ascii="仿宋" w:eastAsia="仿宋" w:hAnsi="仿宋" w:cs="仿宋" w:hint="eastAsia"/>
            <w:lang w:eastAsia="zh-CN"/>
          </w:rPr>
          <w:t>(四)、总图布置方案</w:t>
        </w:r>
        <w:r>
          <w:tab/>
        </w:r>
        <w:r>
          <w:fldChar w:fldCharType="begin"/>
        </w:r>
        <w:r>
          <w:instrText xml:space="preserve"> PAGEREF _Toc8775 \h </w:instrText>
        </w:r>
        <w:r>
          <w:fldChar w:fldCharType="separate"/>
        </w:r>
        <w:r>
          <w:t>9</w:t>
        </w:r>
        <w:r>
          <w:fldChar w:fldCharType="end"/>
        </w:r>
      </w:hyperlink>
    </w:p>
    <w:p>
      <w:pPr>
        <w:pStyle w:val="TOC2"/>
        <w:tabs>
          <w:tab w:val="right" w:leader="dot" w:pos="8306"/>
        </w:tabs>
      </w:pPr>
      <w:hyperlink w:anchor="_Toc24188" w:history="1">
        <w:r>
          <w:rPr>
            <w:rFonts w:ascii="仿宋" w:eastAsia="仿宋" w:hAnsi="仿宋" w:cs="仿宋" w:hint="eastAsia"/>
            <w:lang w:eastAsia="zh-CN"/>
          </w:rPr>
          <w:t>(五)、选址综合评价</w:t>
        </w:r>
        <w:r>
          <w:tab/>
        </w:r>
        <w:r>
          <w:fldChar w:fldCharType="begin"/>
        </w:r>
        <w:r>
          <w:instrText xml:space="preserve"> PAGEREF _Toc24188 \h </w:instrText>
        </w:r>
        <w:r>
          <w:fldChar w:fldCharType="separate"/>
        </w:r>
        <w:r>
          <w:t>10</w:t>
        </w:r>
        <w:r>
          <w:fldChar w:fldCharType="end"/>
        </w:r>
      </w:hyperlink>
    </w:p>
    <w:p>
      <w:pPr>
        <w:pStyle w:val="TOC1"/>
        <w:tabs>
          <w:tab w:val="right" w:leader="dot" w:pos="8306"/>
        </w:tabs>
      </w:pPr>
      <w:hyperlink w:anchor="_Toc12156" w:history="1">
        <w:r>
          <w:rPr>
            <w:rFonts w:ascii="仿宋" w:eastAsia="仿宋" w:hAnsi="仿宋" w:cs="仿宋" w:hint="eastAsia"/>
            <w:lang w:eastAsia="zh-CN"/>
          </w:rPr>
          <w:t>四、产品规划分析</w:t>
        </w:r>
        <w:r>
          <w:tab/>
        </w:r>
        <w:r>
          <w:fldChar w:fldCharType="begin"/>
        </w:r>
        <w:r>
          <w:instrText xml:space="preserve"> PAGEREF _Toc12156 \h </w:instrText>
        </w:r>
        <w:r>
          <w:fldChar w:fldCharType="separate"/>
        </w:r>
        <w:r>
          <w:t>11</w:t>
        </w:r>
        <w:r>
          <w:fldChar w:fldCharType="end"/>
        </w:r>
      </w:hyperlink>
    </w:p>
    <w:p>
      <w:pPr>
        <w:pStyle w:val="TOC2"/>
        <w:tabs>
          <w:tab w:val="right" w:leader="dot" w:pos="8306"/>
        </w:tabs>
      </w:pPr>
      <w:hyperlink w:anchor="_Toc9809" w:history="1">
        <w:r>
          <w:rPr>
            <w:rFonts w:ascii="仿宋" w:eastAsia="仿宋" w:hAnsi="仿宋" w:cs="仿宋" w:hint="eastAsia"/>
            <w:lang w:eastAsia="zh-CN"/>
          </w:rPr>
          <w:t>(一)、产品规划</w:t>
        </w:r>
        <w:r>
          <w:tab/>
        </w:r>
        <w:r>
          <w:fldChar w:fldCharType="begin"/>
        </w:r>
        <w:r>
          <w:instrText xml:space="preserve"> PAGEREF _Toc9809 \h </w:instrText>
        </w:r>
        <w:r>
          <w:fldChar w:fldCharType="separate"/>
        </w:r>
        <w:r>
          <w:t>11</w:t>
        </w:r>
        <w:r>
          <w:fldChar w:fldCharType="end"/>
        </w:r>
      </w:hyperlink>
    </w:p>
    <w:p>
      <w:pPr>
        <w:pStyle w:val="TOC2"/>
        <w:tabs>
          <w:tab w:val="right" w:leader="dot" w:pos="8306"/>
        </w:tabs>
      </w:pPr>
      <w:hyperlink w:anchor="_Toc21577" w:history="1">
        <w:r>
          <w:rPr>
            <w:rFonts w:ascii="仿宋" w:eastAsia="仿宋" w:hAnsi="仿宋" w:cs="仿宋" w:hint="eastAsia"/>
            <w:lang w:eastAsia="zh-CN"/>
          </w:rPr>
          <w:t>(二)、建设规模</w:t>
        </w:r>
        <w:r>
          <w:tab/>
        </w:r>
        <w:r>
          <w:fldChar w:fldCharType="begin"/>
        </w:r>
        <w:r>
          <w:instrText xml:space="preserve"> PAGEREF _Toc21577 \h </w:instrText>
        </w:r>
        <w:r>
          <w:fldChar w:fldCharType="separate"/>
        </w:r>
        <w:r>
          <w:t>12</w:t>
        </w:r>
        <w:r>
          <w:fldChar w:fldCharType="end"/>
        </w:r>
      </w:hyperlink>
    </w:p>
    <w:p>
      <w:pPr>
        <w:pStyle w:val="TOC1"/>
        <w:tabs>
          <w:tab w:val="right" w:leader="dot" w:pos="8306"/>
        </w:tabs>
      </w:pPr>
      <w:hyperlink w:anchor="_Toc25389" w:history="1">
        <w:r>
          <w:rPr>
            <w:rFonts w:ascii="仿宋" w:eastAsia="仿宋" w:hAnsi="仿宋" w:cs="仿宋" w:hint="eastAsia"/>
            <w:lang w:eastAsia="zh-CN"/>
          </w:rPr>
          <w:t>五、水乳型涂料项目文档管理</w:t>
        </w:r>
        <w:r>
          <w:tab/>
        </w:r>
        <w:r>
          <w:fldChar w:fldCharType="begin"/>
        </w:r>
        <w:r>
          <w:instrText xml:space="preserve"> PAGEREF _Toc25389 \h </w:instrText>
        </w:r>
        <w:r>
          <w:fldChar w:fldCharType="separate"/>
        </w:r>
        <w:r>
          <w:t>13</w:t>
        </w:r>
        <w:r>
          <w:fldChar w:fldCharType="end"/>
        </w:r>
      </w:hyperlink>
    </w:p>
    <w:p>
      <w:pPr>
        <w:pStyle w:val="TOC2"/>
        <w:tabs>
          <w:tab w:val="right" w:leader="dot" w:pos="8306"/>
        </w:tabs>
      </w:pPr>
      <w:hyperlink w:anchor="_Toc15241" w:history="1">
        <w:r>
          <w:rPr>
            <w:rFonts w:ascii="仿宋" w:eastAsia="仿宋" w:hAnsi="仿宋" w:cs="仿宋" w:hint="eastAsia"/>
            <w:lang w:eastAsia="zh-CN"/>
          </w:rPr>
          <w:t>(一)、文档编制与审查</w:t>
        </w:r>
        <w:r>
          <w:tab/>
        </w:r>
        <w:r>
          <w:fldChar w:fldCharType="begin"/>
        </w:r>
        <w:r>
          <w:instrText xml:space="preserve"> PAGEREF _Toc15241 \h </w:instrText>
        </w:r>
        <w:r>
          <w:fldChar w:fldCharType="separate"/>
        </w:r>
        <w:r>
          <w:t>13</w:t>
        </w:r>
        <w:r>
          <w:fldChar w:fldCharType="end"/>
        </w:r>
      </w:hyperlink>
    </w:p>
    <w:p>
      <w:pPr>
        <w:pStyle w:val="TOC2"/>
        <w:tabs>
          <w:tab w:val="right" w:leader="dot" w:pos="8306"/>
        </w:tabs>
      </w:pPr>
      <w:hyperlink w:anchor="_Toc29965" w:history="1">
        <w:r>
          <w:rPr>
            <w:rFonts w:ascii="仿宋" w:eastAsia="仿宋" w:hAnsi="仿宋" w:cs="仿宋" w:hint="eastAsia"/>
            <w:lang w:eastAsia="zh-CN"/>
          </w:rPr>
          <w:t>(二)、文档发布与分发</w:t>
        </w:r>
        <w:r>
          <w:tab/>
        </w:r>
        <w:r>
          <w:fldChar w:fldCharType="begin"/>
        </w:r>
        <w:r>
          <w:instrText xml:space="preserve"> PAGEREF _Toc29965 \h </w:instrText>
        </w:r>
        <w:r>
          <w:fldChar w:fldCharType="separate"/>
        </w:r>
        <w:r>
          <w:t>15</w:t>
        </w:r>
        <w:r>
          <w:fldChar w:fldCharType="end"/>
        </w:r>
      </w:hyperlink>
    </w:p>
    <w:p>
      <w:pPr>
        <w:pStyle w:val="TOC2"/>
        <w:tabs>
          <w:tab w:val="right" w:leader="dot" w:pos="8306"/>
        </w:tabs>
      </w:pPr>
      <w:hyperlink w:anchor="_Toc19375" w:history="1">
        <w:r>
          <w:rPr>
            <w:rFonts w:ascii="仿宋" w:eastAsia="仿宋" w:hAnsi="仿宋" w:cs="仿宋" w:hint="eastAsia"/>
            <w:lang w:eastAsia="zh-CN"/>
          </w:rPr>
          <w:t>(三)、文档存档与归档</w:t>
        </w:r>
        <w:r>
          <w:tab/>
        </w:r>
        <w:r>
          <w:fldChar w:fldCharType="begin"/>
        </w:r>
        <w:r>
          <w:instrText xml:space="preserve"> PAGEREF _Toc19375 \h </w:instrText>
        </w:r>
        <w:r>
          <w:fldChar w:fldCharType="separate"/>
        </w:r>
        <w:r>
          <w:t>16</w:t>
        </w:r>
        <w:r>
          <w:fldChar w:fldCharType="end"/>
        </w:r>
      </w:hyperlink>
    </w:p>
    <w:p>
      <w:pPr>
        <w:pStyle w:val="TOC1"/>
        <w:tabs>
          <w:tab w:val="right" w:leader="dot" w:pos="8306"/>
        </w:tabs>
      </w:pPr>
      <w:hyperlink w:anchor="_Toc7534" w:history="1">
        <w:r>
          <w:rPr>
            <w:rFonts w:ascii="仿宋" w:eastAsia="仿宋" w:hAnsi="仿宋" w:cs="仿宋" w:hint="eastAsia"/>
            <w:lang w:eastAsia="zh-CN"/>
          </w:rPr>
          <w:t>六、水乳型涂料项目建设背景及必要性分析</w:t>
        </w:r>
        <w:r>
          <w:tab/>
        </w:r>
        <w:r>
          <w:fldChar w:fldCharType="begin"/>
        </w:r>
        <w:r>
          <w:instrText xml:space="preserve"> PAGEREF _Toc7534 \h </w:instrText>
        </w:r>
        <w:r>
          <w:fldChar w:fldCharType="separate"/>
        </w:r>
        <w:r>
          <w:t>17</w:t>
        </w:r>
        <w:r>
          <w:fldChar w:fldCharType="end"/>
        </w:r>
      </w:hyperlink>
    </w:p>
    <w:p>
      <w:pPr>
        <w:pStyle w:val="TOC2"/>
        <w:tabs>
          <w:tab w:val="right" w:leader="dot" w:pos="8306"/>
        </w:tabs>
      </w:pPr>
      <w:hyperlink w:anchor="_Toc18862" w:history="1">
        <w:r>
          <w:rPr>
            <w:rFonts w:ascii="仿宋" w:eastAsia="仿宋" w:hAnsi="仿宋" w:cs="仿宋" w:hint="eastAsia"/>
            <w:lang w:eastAsia="zh-CN"/>
          </w:rPr>
          <w:t>(一)、水乳型涂料项目背景分析</w:t>
        </w:r>
        <w:r>
          <w:tab/>
        </w:r>
        <w:r>
          <w:fldChar w:fldCharType="begin"/>
        </w:r>
        <w:r>
          <w:instrText xml:space="preserve"> PAGEREF _Toc18862 \h </w:instrText>
        </w:r>
        <w:r>
          <w:fldChar w:fldCharType="separate"/>
        </w:r>
        <w:r>
          <w:t>17</w:t>
        </w:r>
        <w:r>
          <w:fldChar w:fldCharType="end"/>
        </w:r>
      </w:hyperlink>
    </w:p>
    <w:p>
      <w:pPr>
        <w:pStyle w:val="TOC2"/>
        <w:tabs>
          <w:tab w:val="right" w:leader="dot" w:pos="8306"/>
        </w:tabs>
      </w:pPr>
      <w:hyperlink w:anchor="_Toc14628" w:history="1">
        <w:r>
          <w:rPr>
            <w:rFonts w:ascii="仿宋" w:eastAsia="仿宋" w:hAnsi="仿宋" w:cs="仿宋" w:hint="eastAsia"/>
            <w:lang w:eastAsia="zh-CN"/>
          </w:rPr>
          <w:t>(二)、水乳型涂料项目建设必要性分析</w:t>
        </w:r>
        <w:r>
          <w:tab/>
        </w:r>
        <w:r>
          <w:fldChar w:fldCharType="begin"/>
        </w:r>
        <w:r>
          <w:instrText xml:space="preserve"> PAGEREF _Toc14628 \h </w:instrText>
        </w:r>
        <w:r>
          <w:fldChar w:fldCharType="separate"/>
        </w:r>
        <w:r>
          <w:t>18</w:t>
        </w:r>
        <w:r>
          <w:fldChar w:fldCharType="end"/>
        </w:r>
      </w:hyperlink>
    </w:p>
    <w:p>
      <w:pPr>
        <w:pStyle w:val="TOC1"/>
        <w:tabs>
          <w:tab w:val="right" w:leader="dot" w:pos="8306"/>
        </w:tabs>
      </w:pPr>
      <w:hyperlink w:anchor="_Toc17428" w:history="1">
        <w:r>
          <w:rPr>
            <w:rFonts w:ascii="仿宋" w:eastAsia="仿宋" w:hAnsi="仿宋" w:cs="仿宋" w:hint="eastAsia"/>
            <w:lang w:eastAsia="zh-CN"/>
          </w:rPr>
          <w:t>七、水乳型涂料项目计划安排</w:t>
        </w:r>
        <w:r>
          <w:tab/>
        </w:r>
        <w:r>
          <w:fldChar w:fldCharType="begin"/>
        </w:r>
        <w:r>
          <w:instrText xml:space="preserve"> PAGEREF _Toc17428 \h </w:instrText>
        </w:r>
        <w:r>
          <w:fldChar w:fldCharType="separate"/>
        </w:r>
        <w:r>
          <w:t>20</w:t>
        </w:r>
        <w:r>
          <w:fldChar w:fldCharType="end"/>
        </w:r>
      </w:hyperlink>
    </w:p>
    <w:p>
      <w:pPr>
        <w:pStyle w:val="TOC2"/>
        <w:tabs>
          <w:tab w:val="right" w:leader="dot" w:pos="8306"/>
        </w:tabs>
      </w:pPr>
      <w:hyperlink w:anchor="_Toc13693" w:history="1">
        <w:r>
          <w:rPr>
            <w:rFonts w:ascii="仿宋" w:eastAsia="仿宋" w:hAnsi="仿宋" w:cs="仿宋" w:hint="eastAsia"/>
            <w:lang w:eastAsia="zh-CN"/>
          </w:rPr>
          <w:t>(一)、建设周期</w:t>
        </w:r>
        <w:r>
          <w:tab/>
        </w:r>
        <w:r>
          <w:fldChar w:fldCharType="begin"/>
        </w:r>
        <w:r>
          <w:instrText xml:space="preserve"> PAGEREF _Toc13693 \h </w:instrText>
        </w:r>
        <w:r>
          <w:fldChar w:fldCharType="separate"/>
        </w:r>
        <w:r>
          <w:t>20</w:t>
        </w:r>
        <w:r>
          <w:fldChar w:fldCharType="end"/>
        </w:r>
      </w:hyperlink>
    </w:p>
    <w:p>
      <w:pPr>
        <w:pStyle w:val="TOC2"/>
        <w:tabs>
          <w:tab w:val="right" w:leader="dot" w:pos="8306"/>
        </w:tabs>
      </w:pPr>
      <w:hyperlink w:anchor="_Toc4100" w:history="1">
        <w:r>
          <w:rPr>
            <w:rFonts w:ascii="仿宋" w:eastAsia="仿宋" w:hAnsi="仿宋" w:cs="仿宋" w:hint="eastAsia"/>
            <w:lang w:eastAsia="zh-CN"/>
          </w:rPr>
          <w:t>(二)、建设进度</w:t>
        </w:r>
        <w:r>
          <w:tab/>
        </w:r>
        <w:r>
          <w:fldChar w:fldCharType="begin"/>
        </w:r>
        <w:r>
          <w:instrText xml:space="preserve"> PAGEREF _Toc4100 \h </w:instrText>
        </w:r>
        <w:r>
          <w:fldChar w:fldCharType="separate"/>
        </w:r>
        <w:r>
          <w:t>21</w:t>
        </w:r>
        <w:r>
          <w:fldChar w:fldCharType="end"/>
        </w:r>
      </w:hyperlink>
    </w:p>
    <w:p>
      <w:pPr>
        <w:pStyle w:val="TOC2"/>
        <w:tabs>
          <w:tab w:val="right" w:leader="dot" w:pos="8306"/>
        </w:tabs>
      </w:pPr>
      <w:hyperlink w:anchor="_Toc991" w:history="1">
        <w:r>
          <w:rPr>
            <w:rFonts w:ascii="仿宋" w:eastAsia="仿宋" w:hAnsi="仿宋" w:cs="仿宋" w:hint="eastAsia"/>
            <w:lang w:eastAsia="zh-CN"/>
          </w:rPr>
          <w:t>(三)、进度安排注意事项</w:t>
        </w:r>
        <w:r>
          <w:tab/>
        </w:r>
        <w:r>
          <w:fldChar w:fldCharType="begin"/>
        </w:r>
        <w:r>
          <w:instrText xml:space="preserve"> PAGEREF _Toc991 \h </w:instrText>
        </w:r>
        <w:r>
          <w:fldChar w:fldCharType="separate"/>
        </w:r>
        <w:r>
          <w:t>21</w:t>
        </w:r>
        <w:r>
          <w:fldChar w:fldCharType="end"/>
        </w:r>
      </w:hyperlink>
    </w:p>
    <w:p>
      <w:pPr>
        <w:pStyle w:val="TOC2"/>
        <w:tabs>
          <w:tab w:val="right" w:leader="dot" w:pos="8306"/>
        </w:tabs>
      </w:pPr>
      <w:hyperlink w:anchor="_Toc12015" w:history="1">
        <w:r>
          <w:rPr>
            <w:rFonts w:ascii="仿宋" w:eastAsia="仿宋" w:hAnsi="仿宋" w:cs="仿宋" w:hint="eastAsia"/>
            <w:lang w:eastAsia="zh-CN"/>
          </w:rPr>
          <w:t>(四)、人力资源配置</w:t>
        </w:r>
        <w:r>
          <w:tab/>
        </w:r>
        <w:r>
          <w:fldChar w:fldCharType="begin"/>
        </w:r>
        <w:r>
          <w:instrText xml:space="preserve"> PAGEREF _Toc12015 \h </w:instrText>
        </w:r>
        <w:r>
          <w:fldChar w:fldCharType="separate"/>
        </w:r>
        <w:r>
          <w:t>23</w:t>
        </w:r>
        <w:r>
          <w:fldChar w:fldCharType="end"/>
        </w:r>
      </w:hyperlink>
    </w:p>
    <w:p>
      <w:pPr>
        <w:pStyle w:val="TOC1"/>
        <w:tabs>
          <w:tab w:val="right" w:leader="dot" w:pos="8306"/>
        </w:tabs>
      </w:pPr>
      <w:hyperlink w:anchor="_Toc9995" w:history="1">
        <w:r>
          <w:rPr>
            <w:rFonts w:ascii="仿宋" w:eastAsia="仿宋" w:hAnsi="仿宋" w:cs="仿宋" w:hint="eastAsia"/>
            <w:lang w:eastAsia="zh-CN"/>
          </w:rPr>
          <w:t>八、水乳型涂料项目技术管理</w:t>
        </w:r>
        <w:r>
          <w:tab/>
        </w:r>
        <w:r>
          <w:fldChar w:fldCharType="begin"/>
        </w:r>
        <w:r>
          <w:instrText xml:space="preserve"> PAGEREF _Toc9995 \h </w:instrText>
        </w:r>
        <w:r>
          <w:fldChar w:fldCharType="separate"/>
        </w:r>
        <w:r>
          <w:t>24</w:t>
        </w:r>
        <w:r>
          <w:fldChar w:fldCharType="end"/>
        </w:r>
      </w:hyperlink>
    </w:p>
    <w:p>
      <w:pPr>
        <w:pStyle w:val="TOC2"/>
        <w:tabs>
          <w:tab w:val="right" w:leader="dot" w:pos="8306"/>
        </w:tabs>
      </w:pPr>
      <w:hyperlink w:anchor="_Toc3997" w:history="1">
        <w:r>
          <w:rPr>
            <w:rFonts w:ascii="仿宋" w:eastAsia="仿宋" w:hAnsi="仿宋" w:cs="仿宋" w:hint="eastAsia"/>
            <w:lang w:eastAsia="zh-CN"/>
          </w:rPr>
          <w:t>(一)、技术方案选用方向</w:t>
        </w:r>
        <w:r>
          <w:tab/>
        </w:r>
        <w:r>
          <w:fldChar w:fldCharType="begin"/>
        </w:r>
        <w:r>
          <w:instrText xml:space="preserve"> PAGEREF _Toc3997 \h </w:instrText>
        </w:r>
        <w:r>
          <w:fldChar w:fldCharType="separate"/>
        </w:r>
        <w:r>
          <w:t>24</w:t>
        </w:r>
        <w:r>
          <w:fldChar w:fldCharType="end"/>
        </w:r>
      </w:hyperlink>
    </w:p>
    <w:p>
      <w:pPr>
        <w:pStyle w:val="TOC2"/>
        <w:tabs>
          <w:tab w:val="right" w:leader="dot" w:pos="8306"/>
        </w:tabs>
      </w:pPr>
      <w:hyperlink w:anchor="_Toc11119" w:history="1">
        <w:r>
          <w:rPr>
            <w:rFonts w:ascii="仿宋" w:eastAsia="仿宋" w:hAnsi="仿宋" w:cs="仿宋" w:hint="eastAsia"/>
            <w:lang w:eastAsia="zh-CN"/>
          </w:rPr>
          <w:t>(二)、工艺技术方案选用原则</w:t>
        </w:r>
        <w:r>
          <w:tab/>
        </w:r>
        <w:r>
          <w:fldChar w:fldCharType="begin"/>
        </w:r>
        <w:r>
          <w:instrText xml:space="preserve"> PAGEREF _Toc11119 \h </w:instrText>
        </w:r>
        <w:r>
          <w:fldChar w:fldCharType="separate"/>
        </w:r>
        <w:r>
          <w:t>26</w:t>
        </w:r>
        <w:r>
          <w:fldChar w:fldCharType="end"/>
        </w:r>
      </w:hyperlink>
    </w:p>
    <w:p>
      <w:pPr>
        <w:pStyle w:val="TOC2"/>
        <w:tabs>
          <w:tab w:val="right" w:leader="dot" w:pos="8306"/>
        </w:tabs>
      </w:pPr>
      <w:hyperlink w:anchor="_Toc27026" w:history="1">
        <w:r>
          <w:rPr>
            <w:rFonts w:ascii="仿宋" w:eastAsia="仿宋" w:hAnsi="仿宋" w:cs="仿宋" w:hint="eastAsia"/>
            <w:lang w:eastAsia="zh-CN"/>
          </w:rPr>
          <w:t>(三)、工艺技术方案要求</w:t>
        </w:r>
        <w:r>
          <w:tab/>
        </w:r>
        <w:r>
          <w:fldChar w:fldCharType="begin"/>
        </w:r>
        <w:r>
          <w:instrText xml:space="preserve"> PAGEREF _Toc27026 \h </w:instrText>
        </w:r>
        <w:r>
          <w:fldChar w:fldCharType="separate"/>
        </w:r>
        <w:r>
          <w:t>28</w:t>
        </w:r>
        <w:r>
          <w:fldChar w:fldCharType="end"/>
        </w:r>
      </w:hyperlink>
    </w:p>
    <w:p>
      <w:pPr>
        <w:pStyle w:val="TOC1"/>
        <w:tabs>
          <w:tab w:val="right" w:leader="dot" w:pos="8306"/>
        </w:tabs>
      </w:pPr>
      <w:hyperlink w:anchor="_Toc13778" w:history="1">
        <w:r>
          <w:rPr>
            <w:rFonts w:ascii="仿宋" w:eastAsia="仿宋" w:hAnsi="仿宋" w:cs="仿宋" w:hint="eastAsia"/>
            <w:lang w:eastAsia="zh-CN"/>
          </w:rPr>
          <w:t>九、水乳型涂料项目投资规划</w:t>
        </w:r>
        <w:r>
          <w:tab/>
        </w:r>
        <w:r>
          <w:fldChar w:fldCharType="begin"/>
        </w:r>
        <w:r>
          <w:instrText xml:space="preserve"> PAGEREF _Toc13778 \h </w:instrText>
        </w:r>
        <w:r>
          <w:fldChar w:fldCharType="separate"/>
        </w:r>
        <w:r>
          <w:t>30</w:t>
        </w:r>
        <w:r>
          <w:fldChar w:fldCharType="end"/>
        </w:r>
      </w:hyperlink>
    </w:p>
    <w:p>
      <w:pPr>
        <w:pStyle w:val="TOC2"/>
        <w:tabs>
          <w:tab w:val="right" w:leader="dot" w:pos="8306"/>
        </w:tabs>
      </w:pPr>
      <w:hyperlink w:anchor="_Toc19145" w:history="1">
        <w:r>
          <w:rPr>
            <w:rFonts w:ascii="仿宋" w:eastAsia="仿宋" w:hAnsi="仿宋" w:cs="仿宋" w:hint="eastAsia"/>
            <w:lang w:eastAsia="zh-CN"/>
          </w:rPr>
          <w:t>(一)、水乳型涂料项目总投资估算</w:t>
        </w:r>
        <w:r>
          <w:tab/>
        </w:r>
        <w:r>
          <w:fldChar w:fldCharType="begin"/>
        </w:r>
        <w:r>
          <w:instrText xml:space="preserve"> PAGEREF _Toc19145 \h </w:instrText>
        </w:r>
        <w:r>
          <w:fldChar w:fldCharType="separate"/>
        </w:r>
        <w:r>
          <w:t>30</w:t>
        </w:r>
        <w:r>
          <w:fldChar w:fldCharType="end"/>
        </w:r>
      </w:hyperlink>
    </w:p>
    <w:p>
      <w:pPr>
        <w:pStyle w:val="TOC2"/>
        <w:tabs>
          <w:tab w:val="right" w:leader="dot" w:pos="8306"/>
        </w:tabs>
      </w:pPr>
      <w:hyperlink w:anchor="_Toc13738" w:history="1">
        <w:r>
          <w:rPr>
            <w:rFonts w:ascii="仿宋" w:eastAsia="仿宋" w:hAnsi="仿宋" w:cs="仿宋" w:hint="eastAsia"/>
            <w:lang w:eastAsia="zh-CN"/>
          </w:rPr>
          <w:t>(二)、资金筹措</w:t>
        </w:r>
        <w:r>
          <w:tab/>
        </w:r>
        <w:r>
          <w:fldChar w:fldCharType="begin"/>
        </w:r>
        <w:r>
          <w:instrText xml:space="preserve"> PAGEREF _Toc13738 \h </w:instrText>
        </w:r>
        <w:r>
          <w:fldChar w:fldCharType="separate"/>
        </w:r>
        <w:r>
          <w:t>31</w:t>
        </w:r>
        <w:r>
          <w:fldChar w:fldCharType="end"/>
        </w:r>
      </w:hyperlink>
    </w:p>
    <w:p>
      <w:pPr>
        <w:pStyle w:val="TOC1"/>
        <w:tabs>
          <w:tab w:val="right" w:leader="dot" w:pos="8306"/>
        </w:tabs>
      </w:pPr>
      <w:hyperlink w:anchor="_Toc29416" w:history="1">
        <w:r>
          <w:rPr>
            <w:rFonts w:ascii="仿宋" w:eastAsia="仿宋" w:hAnsi="仿宋" w:cs="仿宋" w:hint="eastAsia"/>
            <w:lang w:eastAsia="zh-CN"/>
          </w:rPr>
          <w:t>十、水乳型涂料项目社会影响</w:t>
        </w:r>
        <w:r>
          <w:tab/>
        </w:r>
        <w:r>
          <w:fldChar w:fldCharType="begin"/>
        </w:r>
        <w:r>
          <w:instrText xml:space="preserve"> PAGEREF _Toc29416 \h </w:instrText>
        </w:r>
        <w:r>
          <w:fldChar w:fldCharType="separate"/>
        </w:r>
        <w:r>
          <w:t>32</w:t>
        </w:r>
        <w:r>
          <w:fldChar w:fldCharType="end"/>
        </w:r>
      </w:hyperlink>
    </w:p>
    <w:p>
      <w:pPr>
        <w:pStyle w:val="TOC2"/>
        <w:tabs>
          <w:tab w:val="right" w:leader="dot" w:pos="8306"/>
        </w:tabs>
      </w:pPr>
      <w:hyperlink w:anchor="_Toc4091" w:history="1">
        <w:r>
          <w:rPr>
            <w:rFonts w:ascii="仿宋" w:eastAsia="仿宋" w:hAnsi="仿宋" w:cs="仿宋" w:hint="eastAsia"/>
            <w:lang w:eastAsia="zh-CN"/>
          </w:rPr>
          <w:t>(一)、社会责任与义务</w:t>
        </w:r>
        <w:r>
          <w:tab/>
        </w:r>
        <w:r>
          <w:fldChar w:fldCharType="begin"/>
        </w:r>
        <w:r>
          <w:instrText xml:space="preserve"> PAGEREF _Toc4091 \h </w:instrText>
        </w:r>
        <w:r>
          <w:fldChar w:fldCharType="separate"/>
        </w:r>
        <w:r>
          <w:t>32</w:t>
        </w:r>
        <w:r>
          <w:fldChar w:fldCharType="end"/>
        </w:r>
      </w:hyperlink>
    </w:p>
    <w:p>
      <w:pPr>
        <w:pStyle w:val="TOC2"/>
        <w:tabs>
          <w:tab w:val="right" w:leader="dot" w:pos="8306"/>
        </w:tabs>
      </w:pPr>
      <w:hyperlink w:anchor="_Toc3850" w:history="1">
        <w:r>
          <w:rPr>
            <w:rFonts w:ascii="仿宋" w:eastAsia="仿宋" w:hAnsi="仿宋" w:cs="仿宋" w:hint="eastAsia"/>
            <w:lang w:eastAsia="zh-CN"/>
          </w:rPr>
          <w:t>(二)、社会参与与沟通</w:t>
        </w:r>
        <w:r>
          <w:tab/>
        </w:r>
        <w:r>
          <w:fldChar w:fldCharType="begin"/>
        </w:r>
        <w:r>
          <w:instrText xml:space="preserve"> PAGEREF _Toc3850 \h </w:instrText>
        </w:r>
        <w:r>
          <w:fldChar w:fldCharType="separate"/>
        </w:r>
        <w:r>
          <w:t>33</w:t>
        </w:r>
        <w:r>
          <w:fldChar w:fldCharType="end"/>
        </w:r>
      </w:hyperlink>
    </w:p>
    <w:p>
      <w:pPr>
        <w:pStyle w:val="TOC1"/>
        <w:tabs>
          <w:tab w:val="right" w:leader="dot" w:pos="8306"/>
        </w:tabs>
      </w:pPr>
      <w:hyperlink w:anchor="_Toc20727" w:history="1">
        <w:r>
          <w:rPr>
            <w:rFonts w:ascii="仿宋" w:eastAsia="仿宋" w:hAnsi="仿宋" w:cs="仿宋" w:hint="eastAsia"/>
            <w:lang w:eastAsia="zh-CN"/>
          </w:rPr>
          <w:t>十一、水乳型涂料项目人力资源管理</w:t>
        </w:r>
        <w:r>
          <w:tab/>
        </w:r>
        <w:r>
          <w:fldChar w:fldCharType="begin"/>
        </w:r>
        <w:r>
          <w:instrText xml:space="preserve"> PAGEREF _Toc20727 \h </w:instrText>
        </w:r>
        <w:r>
          <w:fldChar w:fldCharType="separate"/>
        </w:r>
        <w:r>
          <w:t>34</w:t>
        </w:r>
        <w:r>
          <w:fldChar w:fldCharType="end"/>
        </w:r>
      </w:hyperlink>
    </w:p>
    <w:p>
      <w:pPr>
        <w:pStyle w:val="TOC2"/>
        <w:tabs>
          <w:tab w:val="right" w:leader="dot" w:pos="8306"/>
        </w:tabs>
      </w:pPr>
      <w:hyperlink w:anchor="_Toc18453" w:history="1">
        <w:r>
          <w:rPr>
            <w:rFonts w:ascii="仿宋" w:eastAsia="仿宋" w:hAnsi="仿宋" w:cs="仿宋" w:hint="eastAsia"/>
            <w:lang w:eastAsia="zh-CN"/>
          </w:rPr>
          <w:t>(一)、建立健全的预算管理制度</w:t>
        </w:r>
        <w:r>
          <w:tab/>
        </w:r>
        <w:r>
          <w:fldChar w:fldCharType="begin"/>
        </w:r>
        <w:r>
          <w:instrText xml:space="preserve"> PAGEREF _Toc18453 \h </w:instrText>
        </w:r>
        <w:r>
          <w:fldChar w:fldCharType="separate"/>
        </w:r>
        <w:r>
          <w:t>34</w:t>
        </w:r>
        <w:r>
          <w:fldChar w:fldCharType="end"/>
        </w:r>
      </w:hyperlink>
    </w:p>
    <w:p>
      <w:pPr>
        <w:pStyle w:val="TOC2"/>
        <w:tabs>
          <w:tab w:val="right" w:leader="dot" w:pos="8306"/>
        </w:tabs>
      </w:pPr>
      <w:hyperlink w:anchor="_Toc32123" w:history="1">
        <w:r>
          <w:rPr>
            <w:rFonts w:ascii="仿宋" w:eastAsia="仿宋" w:hAnsi="仿宋" w:cs="仿宋" w:hint="eastAsia"/>
            <w:lang w:eastAsia="zh-CN"/>
          </w:rPr>
          <w:t>(二)、加强资金流动监控</w:t>
        </w:r>
        <w:r>
          <w:tab/>
        </w:r>
        <w:r>
          <w:fldChar w:fldCharType="begin"/>
        </w:r>
        <w:r>
          <w:instrText xml:space="preserve"> PAGEREF _Toc32123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713" w:history="1">
        <w:r>
          <w:rPr>
            <w:rFonts w:ascii="仿宋" w:eastAsia="仿宋" w:hAnsi="仿宋" w:cs="仿宋" w:hint="eastAsia"/>
            <w:lang w:eastAsia="zh-CN"/>
          </w:rPr>
          <w:t>(三)、制定完善的风险控制机制</w:t>
        </w:r>
        <w:r>
          <w:tab/>
        </w:r>
        <w:r>
          <w:fldChar w:fldCharType="begin"/>
        </w:r>
        <w:r>
          <w:instrText xml:space="preserve"> PAGEREF _Toc22713 \h </w:instrText>
        </w:r>
        <w:r>
          <w:fldChar w:fldCharType="separate"/>
        </w:r>
        <w:r>
          <w:t>36</w:t>
        </w:r>
        <w:r>
          <w:fldChar w:fldCharType="end"/>
        </w:r>
      </w:hyperlink>
    </w:p>
    <w:p>
      <w:pPr>
        <w:pStyle w:val="TOC2"/>
        <w:tabs>
          <w:tab w:val="right" w:leader="dot" w:pos="8306"/>
        </w:tabs>
      </w:pPr>
      <w:hyperlink w:anchor="_Toc12696" w:history="1">
        <w:r>
          <w:rPr>
            <w:rFonts w:ascii="仿宋" w:eastAsia="仿宋" w:hAnsi="仿宋" w:cs="仿宋" w:hint="eastAsia"/>
            <w:lang w:eastAsia="zh-CN"/>
          </w:rPr>
          <w:t>(四)、优化成本管理</w:t>
        </w:r>
        <w:r>
          <w:tab/>
        </w:r>
        <w:r>
          <w:fldChar w:fldCharType="begin"/>
        </w:r>
        <w:r>
          <w:instrText xml:space="preserve"> PAGEREF _Toc12696 \h </w:instrText>
        </w:r>
        <w:r>
          <w:fldChar w:fldCharType="separate"/>
        </w:r>
        <w:r>
          <w:t>38</w:t>
        </w:r>
        <w:r>
          <w:fldChar w:fldCharType="end"/>
        </w:r>
      </w:hyperlink>
    </w:p>
    <w:p>
      <w:pPr>
        <w:pStyle w:val="TOC1"/>
        <w:tabs>
          <w:tab w:val="right" w:leader="dot" w:pos="8306"/>
        </w:tabs>
      </w:pPr>
      <w:hyperlink w:anchor="_Toc4194" w:history="1">
        <w:r>
          <w:rPr>
            <w:rFonts w:ascii="仿宋" w:eastAsia="仿宋" w:hAnsi="仿宋" w:cs="仿宋" w:hint="eastAsia"/>
            <w:lang w:eastAsia="zh-CN"/>
          </w:rPr>
          <w:t>十二、生产安全保护</w:t>
        </w:r>
        <w:r>
          <w:tab/>
        </w:r>
        <w:r>
          <w:fldChar w:fldCharType="begin"/>
        </w:r>
        <w:r>
          <w:instrText xml:space="preserve"> PAGEREF _Toc4194 \h </w:instrText>
        </w:r>
        <w:r>
          <w:fldChar w:fldCharType="separate"/>
        </w:r>
        <w:r>
          <w:t>39</w:t>
        </w:r>
        <w:r>
          <w:fldChar w:fldCharType="end"/>
        </w:r>
      </w:hyperlink>
    </w:p>
    <w:p>
      <w:pPr>
        <w:pStyle w:val="TOC2"/>
        <w:tabs>
          <w:tab w:val="right" w:leader="dot" w:pos="8306"/>
        </w:tabs>
      </w:pPr>
      <w:hyperlink w:anchor="_Toc31811" w:history="1">
        <w:r>
          <w:rPr>
            <w:rFonts w:ascii="仿宋" w:eastAsia="仿宋" w:hAnsi="仿宋" w:cs="仿宋" w:hint="eastAsia"/>
            <w:lang w:eastAsia="zh-CN"/>
          </w:rPr>
          <w:t>(一)、消防安全</w:t>
        </w:r>
        <w:r>
          <w:tab/>
        </w:r>
        <w:r>
          <w:fldChar w:fldCharType="begin"/>
        </w:r>
        <w:r>
          <w:instrText xml:space="preserve"> PAGEREF _Toc31811 \h </w:instrText>
        </w:r>
        <w:r>
          <w:fldChar w:fldCharType="separate"/>
        </w:r>
        <w:r>
          <w:t>39</w:t>
        </w:r>
        <w:r>
          <w:fldChar w:fldCharType="end"/>
        </w:r>
      </w:hyperlink>
    </w:p>
    <w:p>
      <w:pPr>
        <w:pStyle w:val="TOC2"/>
        <w:tabs>
          <w:tab w:val="right" w:leader="dot" w:pos="8306"/>
        </w:tabs>
      </w:pPr>
      <w:hyperlink w:anchor="_Toc4760" w:history="1">
        <w:r>
          <w:rPr>
            <w:rFonts w:ascii="仿宋" w:eastAsia="仿宋" w:hAnsi="仿宋" w:cs="仿宋" w:hint="eastAsia"/>
            <w:lang w:eastAsia="zh-CN"/>
          </w:rPr>
          <w:t>(二)、防火防爆总图布置措施</w:t>
        </w:r>
        <w:r>
          <w:tab/>
        </w:r>
        <w:r>
          <w:fldChar w:fldCharType="begin"/>
        </w:r>
        <w:r>
          <w:instrText xml:space="preserve"> PAGEREF _Toc4760 \h </w:instrText>
        </w:r>
        <w:r>
          <w:fldChar w:fldCharType="separate"/>
        </w:r>
        <w:r>
          <w:t>41</w:t>
        </w:r>
        <w:r>
          <w:fldChar w:fldCharType="end"/>
        </w:r>
      </w:hyperlink>
    </w:p>
    <w:p>
      <w:pPr>
        <w:pStyle w:val="TOC2"/>
        <w:tabs>
          <w:tab w:val="right" w:leader="dot" w:pos="8306"/>
        </w:tabs>
      </w:pPr>
      <w:hyperlink w:anchor="_Toc10653" w:history="1">
        <w:r>
          <w:rPr>
            <w:rFonts w:ascii="仿宋" w:eastAsia="仿宋" w:hAnsi="仿宋" w:cs="仿宋" w:hint="eastAsia"/>
            <w:lang w:eastAsia="zh-CN"/>
          </w:rPr>
          <w:t>(三)、自然灾害防范措施</w:t>
        </w:r>
        <w:r>
          <w:tab/>
        </w:r>
        <w:r>
          <w:fldChar w:fldCharType="begin"/>
        </w:r>
        <w:r>
          <w:instrText xml:space="preserve"> PAGEREF _Toc10653 \h </w:instrText>
        </w:r>
        <w:r>
          <w:fldChar w:fldCharType="separate"/>
        </w:r>
        <w:r>
          <w:t>41</w:t>
        </w:r>
        <w:r>
          <w:fldChar w:fldCharType="end"/>
        </w:r>
      </w:hyperlink>
    </w:p>
    <w:p>
      <w:pPr>
        <w:pStyle w:val="TOC2"/>
        <w:tabs>
          <w:tab w:val="right" w:leader="dot" w:pos="8306"/>
        </w:tabs>
      </w:pPr>
      <w:hyperlink w:anchor="_Toc24242" w:history="1">
        <w:r>
          <w:rPr>
            <w:rFonts w:ascii="仿宋" w:eastAsia="仿宋" w:hAnsi="仿宋" w:cs="仿宋" w:hint="eastAsia"/>
            <w:lang w:eastAsia="zh-CN"/>
          </w:rPr>
          <w:t>(四)、安全色及安全标志使用要求</w:t>
        </w:r>
        <w:r>
          <w:tab/>
        </w:r>
        <w:r>
          <w:fldChar w:fldCharType="begin"/>
        </w:r>
        <w:r>
          <w:instrText xml:space="preserve"> PAGEREF _Toc24242 \h </w:instrText>
        </w:r>
        <w:r>
          <w:fldChar w:fldCharType="separate"/>
        </w:r>
        <w:r>
          <w:t>42</w:t>
        </w:r>
        <w:r>
          <w:fldChar w:fldCharType="end"/>
        </w:r>
      </w:hyperlink>
    </w:p>
    <w:p>
      <w:pPr>
        <w:pStyle w:val="TOC2"/>
        <w:tabs>
          <w:tab w:val="right" w:leader="dot" w:pos="8306"/>
        </w:tabs>
      </w:pPr>
      <w:hyperlink w:anchor="_Toc30841" w:history="1">
        <w:r>
          <w:rPr>
            <w:rFonts w:ascii="仿宋" w:eastAsia="仿宋" w:hAnsi="仿宋" w:cs="仿宋" w:hint="eastAsia"/>
            <w:lang w:eastAsia="zh-CN"/>
          </w:rPr>
          <w:t>(五)、防尘防毒措施</w:t>
        </w:r>
        <w:r>
          <w:tab/>
        </w:r>
        <w:r>
          <w:fldChar w:fldCharType="begin"/>
        </w:r>
        <w:r>
          <w:instrText xml:space="preserve"> PAGEREF _Toc30841 \h </w:instrText>
        </w:r>
        <w:r>
          <w:fldChar w:fldCharType="separate"/>
        </w:r>
        <w:r>
          <w:t>43</w:t>
        </w:r>
        <w:r>
          <w:fldChar w:fldCharType="end"/>
        </w:r>
      </w:hyperlink>
    </w:p>
    <w:p>
      <w:pPr>
        <w:pStyle w:val="TOC2"/>
        <w:tabs>
          <w:tab w:val="right" w:leader="dot" w:pos="8306"/>
        </w:tabs>
      </w:pPr>
      <w:hyperlink w:anchor="_Toc18881" w:history="1">
        <w:r>
          <w:rPr>
            <w:rFonts w:ascii="仿宋" w:eastAsia="仿宋" w:hAnsi="仿宋" w:cs="仿宋" w:hint="eastAsia"/>
            <w:lang w:eastAsia="zh-CN"/>
          </w:rPr>
          <w:t>(六)、防静电、触电防护及防雷措施</w:t>
        </w:r>
        <w:r>
          <w:tab/>
        </w:r>
        <w:r>
          <w:fldChar w:fldCharType="begin"/>
        </w:r>
        <w:r>
          <w:instrText xml:space="preserve"> PAGEREF _Toc18881 \h </w:instrText>
        </w:r>
        <w:r>
          <w:fldChar w:fldCharType="separate"/>
        </w:r>
        <w:r>
          <w:t>44</w:t>
        </w:r>
        <w:r>
          <w:fldChar w:fldCharType="end"/>
        </w:r>
      </w:hyperlink>
    </w:p>
    <w:p>
      <w:pPr>
        <w:pStyle w:val="TOC2"/>
        <w:tabs>
          <w:tab w:val="right" w:leader="dot" w:pos="8306"/>
        </w:tabs>
      </w:pPr>
      <w:hyperlink w:anchor="_Toc23812" w:history="1">
        <w:r>
          <w:rPr>
            <w:rFonts w:ascii="仿宋" w:eastAsia="仿宋" w:hAnsi="仿宋" w:cs="仿宋" w:hint="eastAsia"/>
            <w:lang w:eastAsia="zh-CN"/>
          </w:rPr>
          <w:t>(七)、机械设备安全保障措施</w:t>
        </w:r>
        <w:r>
          <w:tab/>
        </w:r>
        <w:r>
          <w:fldChar w:fldCharType="begin"/>
        </w:r>
        <w:r>
          <w:instrText xml:space="preserve"> PAGEREF _Toc23812 \h </w:instrText>
        </w:r>
        <w:r>
          <w:fldChar w:fldCharType="separate"/>
        </w:r>
        <w:r>
          <w:t>46</w:t>
        </w:r>
        <w:r>
          <w:fldChar w:fldCharType="end"/>
        </w:r>
      </w:hyperlink>
    </w:p>
    <w:p>
      <w:pPr>
        <w:pStyle w:val="TOC1"/>
        <w:tabs>
          <w:tab w:val="right" w:leader="dot" w:pos="8306"/>
        </w:tabs>
      </w:pPr>
      <w:hyperlink w:anchor="_Toc9493" w:history="1">
        <w:r>
          <w:rPr>
            <w:rFonts w:ascii="仿宋" w:eastAsia="仿宋" w:hAnsi="仿宋" w:cs="仿宋" w:hint="eastAsia"/>
            <w:lang w:eastAsia="zh-CN"/>
          </w:rPr>
          <w:t>十三、质量管理体系</w:t>
        </w:r>
        <w:r>
          <w:tab/>
        </w:r>
        <w:r>
          <w:fldChar w:fldCharType="begin"/>
        </w:r>
        <w:r>
          <w:instrText xml:space="preserve"> PAGEREF _Toc9493 \h </w:instrText>
        </w:r>
        <w:r>
          <w:fldChar w:fldCharType="separate"/>
        </w:r>
        <w:r>
          <w:t>47</w:t>
        </w:r>
        <w:r>
          <w:fldChar w:fldCharType="end"/>
        </w:r>
      </w:hyperlink>
    </w:p>
    <w:p>
      <w:pPr>
        <w:pStyle w:val="TOC2"/>
        <w:tabs>
          <w:tab w:val="right" w:leader="dot" w:pos="8306"/>
        </w:tabs>
      </w:pPr>
      <w:hyperlink w:anchor="_Toc16831" w:history="1">
        <w:r>
          <w:rPr>
            <w:rFonts w:ascii="仿宋" w:eastAsia="仿宋" w:hAnsi="仿宋" w:cs="仿宋" w:hint="eastAsia"/>
            <w:lang w:eastAsia="zh-CN"/>
          </w:rPr>
          <w:t>(一)、质量目标与方针</w:t>
        </w:r>
        <w:r>
          <w:tab/>
        </w:r>
        <w:r>
          <w:fldChar w:fldCharType="begin"/>
        </w:r>
        <w:r>
          <w:instrText xml:space="preserve"> PAGEREF _Toc16831 \h </w:instrText>
        </w:r>
        <w:r>
          <w:fldChar w:fldCharType="separate"/>
        </w:r>
        <w:r>
          <w:t>47</w:t>
        </w:r>
        <w:r>
          <w:fldChar w:fldCharType="end"/>
        </w:r>
      </w:hyperlink>
    </w:p>
    <w:p>
      <w:pPr>
        <w:pStyle w:val="TOC2"/>
        <w:tabs>
          <w:tab w:val="right" w:leader="dot" w:pos="8306"/>
        </w:tabs>
      </w:pPr>
      <w:hyperlink w:anchor="_Toc24028" w:history="1">
        <w:r>
          <w:rPr>
            <w:rFonts w:ascii="仿宋" w:eastAsia="仿宋" w:hAnsi="仿宋" w:cs="仿宋" w:hint="eastAsia"/>
            <w:lang w:eastAsia="zh-CN"/>
          </w:rPr>
          <w:t>(二)、质量管理责任</w:t>
        </w:r>
        <w:r>
          <w:tab/>
        </w:r>
        <w:r>
          <w:fldChar w:fldCharType="begin"/>
        </w:r>
        <w:r>
          <w:instrText xml:space="preserve"> PAGEREF _Toc24028 \h </w:instrText>
        </w:r>
        <w:r>
          <w:fldChar w:fldCharType="separate"/>
        </w:r>
        <w:r>
          <w:t>48</w:t>
        </w:r>
        <w:r>
          <w:fldChar w:fldCharType="end"/>
        </w:r>
      </w:hyperlink>
    </w:p>
    <w:p>
      <w:pPr>
        <w:pStyle w:val="TOC2"/>
        <w:tabs>
          <w:tab w:val="right" w:leader="dot" w:pos="8306"/>
        </w:tabs>
      </w:pPr>
      <w:hyperlink w:anchor="_Toc293" w:history="1">
        <w:r>
          <w:rPr>
            <w:rFonts w:ascii="仿宋" w:eastAsia="仿宋" w:hAnsi="仿宋" w:cs="仿宋" w:hint="eastAsia"/>
            <w:lang w:eastAsia="zh-CN"/>
          </w:rPr>
          <w:t>(三)、质量管理体系文件</w:t>
        </w:r>
        <w:r>
          <w:tab/>
        </w:r>
        <w:r>
          <w:fldChar w:fldCharType="begin"/>
        </w:r>
        <w:r>
          <w:instrText xml:space="preserve"> PAGEREF _Toc293 \h </w:instrText>
        </w:r>
        <w:r>
          <w:fldChar w:fldCharType="separate"/>
        </w:r>
        <w:r>
          <w:t>50</w:t>
        </w:r>
        <w:r>
          <w:fldChar w:fldCharType="end"/>
        </w:r>
      </w:hyperlink>
    </w:p>
    <w:p>
      <w:pPr>
        <w:pStyle w:val="TOC2"/>
        <w:tabs>
          <w:tab w:val="right" w:leader="dot" w:pos="8306"/>
        </w:tabs>
      </w:pPr>
      <w:hyperlink w:anchor="_Toc1691" w:history="1">
        <w:r>
          <w:rPr>
            <w:rFonts w:ascii="仿宋" w:eastAsia="仿宋" w:hAnsi="仿宋" w:cs="仿宋" w:hint="eastAsia"/>
            <w:lang w:eastAsia="zh-CN"/>
          </w:rPr>
          <w:t>(四)、质量培训与教育</w:t>
        </w:r>
        <w:r>
          <w:tab/>
        </w:r>
        <w:r>
          <w:fldChar w:fldCharType="begin"/>
        </w:r>
        <w:r>
          <w:instrText xml:space="preserve"> PAGEREF _Toc1691 \h </w:instrText>
        </w:r>
        <w:r>
          <w:fldChar w:fldCharType="separate"/>
        </w:r>
        <w:r>
          <w:t>52</w:t>
        </w:r>
        <w:r>
          <w:fldChar w:fldCharType="end"/>
        </w:r>
      </w:hyperlink>
    </w:p>
    <w:p>
      <w:pPr>
        <w:pStyle w:val="TOC2"/>
        <w:tabs>
          <w:tab w:val="right" w:leader="dot" w:pos="8306"/>
        </w:tabs>
      </w:pPr>
      <w:hyperlink w:anchor="_Toc26040" w:history="1">
        <w:r>
          <w:rPr>
            <w:rFonts w:ascii="仿宋" w:eastAsia="仿宋" w:hAnsi="仿宋" w:cs="仿宋" w:hint="eastAsia"/>
            <w:lang w:eastAsia="zh-CN"/>
          </w:rPr>
          <w:t>(五)、质量审核与评价</w:t>
        </w:r>
        <w:r>
          <w:tab/>
        </w:r>
        <w:r>
          <w:fldChar w:fldCharType="begin"/>
        </w:r>
        <w:r>
          <w:instrText xml:space="preserve"> PAGEREF _Toc26040 \h </w:instrText>
        </w:r>
        <w:r>
          <w:fldChar w:fldCharType="separate"/>
        </w:r>
        <w:r>
          <w:t>53</w:t>
        </w:r>
        <w:r>
          <w:fldChar w:fldCharType="end"/>
        </w:r>
      </w:hyperlink>
    </w:p>
    <w:p>
      <w:pPr>
        <w:pStyle w:val="TOC2"/>
        <w:tabs>
          <w:tab w:val="right" w:leader="dot" w:pos="8306"/>
        </w:tabs>
      </w:pPr>
      <w:hyperlink w:anchor="_Toc405" w:history="1">
        <w:r>
          <w:rPr>
            <w:rFonts w:ascii="仿宋" w:eastAsia="仿宋" w:hAnsi="仿宋" w:cs="仿宋" w:hint="eastAsia"/>
            <w:lang w:eastAsia="zh-CN"/>
          </w:rPr>
          <w:t>(六)、不符合与纠正措施</w:t>
        </w:r>
        <w:r>
          <w:tab/>
        </w:r>
        <w:r>
          <w:fldChar w:fldCharType="begin"/>
        </w:r>
        <w:r>
          <w:instrText xml:space="preserve"> PAGEREF _Toc405 \h </w:instrText>
        </w:r>
        <w:r>
          <w:fldChar w:fldCharType="separate"/>
        </w:r>
        <w:r>
          <w:t>54</w:t>
        </w:r>
        <w:r>
          <w:fldChar w:fldCharType="end"/>
        </w:r>
      </w:hyperlink>
    </w:p>
    <w:p>
      <w:pPr>
        <w:pStyle w:val="TOC1"/>
        <w:tabs>
          <w:tab w:val="right" w:leader="dot" w:pos="8306"/>
        </w:tabs>
      </w:pPr>
      <w:hyperlink w:anchor="_Toc11086" w:history="1">
        <w:r>
          <w:rPr>
            <w:rFonts w:ascii="仿宋" w:eastAsia="仿宋" w:hAnsi="仿宋" w:cs="仿宋" w:hint="eastAsia"/>
            <w:lang w:eastAsia="zh-CN"/>
          </w:rPr>
          <w:t>十四、营销与推广策略</w:t>
        </w:r>
        <w:r>
          <w:tab/>
        </w:r>
        <w:r>
          <w:fldChar w:fldCharType="begin"/>
        </w:r>
        <w:r>
          <w:instrText xml:space="preserve"> PAGEREF _Toc11086 \h </w:instrText>
        </w:r>
        <w:r>
          <w:fldChar w:fldCharType="separate"/>
        </w:r>
        <w:r>
          <w:t>55</w:t>
        </w:r>
        <w:r>
          <w:fldChar w:fldCharType="end"/>
        </w:r>
      </w:hyperlink>
    </w:p>
    <w:p>
      <w:pPr>
        <w:pStyle w:val="TOC2"/>
        <w:tabs>
          <w:tab w:val="right" w:leader="dot" w:pos="8306"/>
        </w:tabs>
      </w:pPr>
      <w:hyperlink w:anchor="_Toc31590" w:history="1">
        <w:r>
          <w:rPr>
            <w:rFonts w:ascii="仿宋" w:eastAsia="仿宋" w:hAnsi="仿宋" w:cs="仿宋" w:hint="eastAsia"/>
            <w:lang w:eastAsia="zh-CN"/>
          </w:rPr>
          <w:t>(一)、产品/服务定位与特点</w:t>
        </w:r>
        <w:r>
          <w:tab/>
        </w:r>
        <w:r>
          <w:fldChar w:fldCharType="begin"/>
        </w:r>
        <w:r>
          <w:instrText xml:space="preserve"> PAGEREF _Toc31590 \h </w:instrText>
        </w:r>
        <w:r>
          <w:fldChar w:fldCharType="separate"/>
        </w:r>
        <w:r>
          <w:t>55</w:t>
        </w:r>
        <w:r>
          <w:fldChar w:fldCharType="end"/>
        </w:r>
      </w:hyperlink>
    </w:p>
    <w:p>
      <w:pPr>
        <w:pStyle w:val="TOC2"/>
        <w:tabs>
          <w:tab w:val="right" w:leader="dot" w:pos="8306"/>
        </w:tabs>
      </w:pPr>
      <w:hyperlink w:anchor="_Toc5064" w:history="1">
        <w:r>
          <w:rPr>
            <w:rFonts w:ascii="仿宋" w:eastAsia="仿宋" w:hAnsi="仿宋" w:cs="仿宋" w:hint="eastAsia"/>
            <w:lang w:eastAsia="zh-CN"/>
          </w:rPr>
          <w:t>(二)、市场定位与竞争分析</w:t>
        </w:r>
        <w:r>
          <w:tab/>
        </w:r>
        <w:r>
          <w:fldChar w:fldCharType="begin"/>
        </w:r>
        <w:r>
          <w:instrText xml:space="preserve"> PAGEREF _Toc5064 \h </w:instrText>
        </w:r>
        <w:r>
          <w:fldChar w:fldCharType="separate"/>
        </w:r>
        <w:r>
          <w:t>56</w:t>
        </w:r>
        <w:r>
          <w:fldChar w:fldCharType="end"/>
        </w:r>
      </w:hyperlink>
    </w:p>
    <w:p>
      <w:pPr>
        <w:pStyle w:val="TOC2"/>
        <w:tabs>
          <w:tab w:val="right" w:leader="dot" w:pos="8306"/>
        </w:tabs>
      </w:pPr>
      <w:hyperlink w:anchor="_Toc8014" w:history="1">
        <w:r>
          <w:rPr>
            <w:rFonts w:ascii="仿宋" w:eastAsia="仿宋" w:hAnsi="仿宋" w:cs="仿宋" w:hint="eastAsia"/>
            <w:lang w:eastAsia="zh-CN"/>
          </w:rPr>
          <w:t>(三)、营销渠道与策略</w:t>
        </w:r>
        <w:r>
          <w:tab/>
        </w:r>
        <w:r>
          <w:fldChar w:fldCharType="begin"/>
        </w:r>
        <w:r>
          <w:instrText xml:space="preserve"> PAGEREF _Toc8014 \h </w:instrText>
        </w:r>
        <w:r>
          <w:fldChar w:fldCharType="separate"/>
        </w:r>
        <w:r>
          <w:t>58</w:t>
        </w:r>
        <w:r>
          <w:fldChar w:fldCharType="end"/>
        </w:r>
      </w:hyperlink>
    </w:p>
    <w:p>
      <w:pPr>
        <w:pStyle w:val="TOC2"/>
        <w:tabs>
          <w:tab w:val="right" w:leader="dot" w:pos="8306"/>
        </w:tabs>
      </w:pPr>
      <w:hyperlink w:anchor="_Toc29354" w:history="1">
        <w:r>
          <w:rPr>
            <w:rFonts w:ascii="仿宋" w:eastAsia="仿宋" w:hAnsi="仿宋" w:cs="仿宋" w:hint="eastAsia"/>
            <w:lang w:eastAsia="zh-CN"/>
          </w:rPr>
          <w:t>(四)、推广与宣传活动</w:t>
        </w:r>
        <w:r>
          <w:tab/>
        </w:r>
        <w:r>
          <w:fldChar w:fldCharType="begin"/>
        </w:r>
        <w:r>
          <w:instrText xml:space="preserve"> PAGEREF _Toc29354 \h </w:instrText>
        </w:r>
        <w:r>
          <w:fldChar w:fldCharType="separate"/>
        </w:r>
        <w:r>
          <w:t>59</w:t>
        </w:r>
        <w:r>
          <w:fldChar w:fldCharType="end"/>
        </w:r>
      </w:hyperlink>
    </w:p>
    <w:p>
      <w:pPr>
        <w:pStyle w:val="TOC1"/>
        <w:tabs>
          <w:tab w:val="right" w:leader="dot" w:pos="8306"/>
        </w:tabs>
      </w:pPr>
      <w:hyperlink w:anchor="_Toc31491" w:history="1">
        <w:r>
          <w:rPr>
            <w:rFonts w:ascii="仿宋" w:eastAsia="仿宋" w:hAnsi="仿宋" w:cs="仿宋" w:hint="eastAsia"/>
            <w:lang w:eastAsia="zh-CN"/>
          </w:rPr>
          <w:t>十五、水乳型涂料项目治理与监督</w:t>
        </w:r>
        <w:r>
          <w:tab/>
        </w:r>
        <w:r>
          <w:fldChar w:fldCharType="begin"/>
        </w:r>
        <w:r>
          <w:instrText xml:space="preserve"> PAGEREF _Toc31491 \h </w:instrText>
        </w:r>
        <w:r>
          <w:fldChar w:fldCharType="separate"/>
        </w:r>
        <w:r>
          <w:t>64</w:t>
        </w:r>
        <w:r>
          <w:fldChar w:fldCharType="end"/>
        </w:r>
      </w:hyperlink>
    </w:p>
    <w:p>
      <w:pPr>
        <w:pStyle w:val="TOC2"/>
        <w:tabs>
          <w:tab w:val="right" w:leader="dot" w:pos="8306"/>
        </w:tabs>
      </w:pPr>
      <w:hyperlink w:anchor="_Toc28188" w:history="1">
        <w:r>
          <w:rPr>
            <w:rFonts w:ascii="仿宋" w:eastAsia="仿宋" w:hAnsi="仿宋" w:cs="仿宋" w:hint="eastAsia"/>
            <w:lang w:eastAsia="zh-CN"/>
          </w:rPr>
          <w:t>(一)、水乳型涂料项目治理结构</w:t>
        </w:r>
        <w:r>
          <w:tab/>
        </w:r>
        <w:r>
          <w:fldChar w:fldCharType="begin"/>
        </w:r>
        <w:r>
          <w:instrText xml:space="preserve"> PAGEREF _Toc28188 \h </w:instrText>
        </w:r>
        <w:r>
          <w:fldChar w:fldCharType="separate"/>
        </w:r>
        <w:r>
          <w:t>64</w:t>
        </w:r>
        <w:r>
          <w:fldChar w:fldCharType="end"/>
        </w:r>
      </w:hyperlink>
    </w:p>
    <w:p>
      <w:pPr>
        <w:pStyle w:val="TOC2"/>
        <w:tabs>
          <w:tab w:val="right" w:leader="dot" w:pos="8306"/>
        </w:tabs>
      </w:pPr>
      <w:hyperlink w:anchor="_Toc30224" w:history="1">
        <w:r>
          <w:rPr>
            <w:rFonts w:ascii="仿宋" w:eastAsia="仿宋" w:hAnsi="仿宋" w:cs="仿宋" w:hint="eastAsia"/>
            <w:lang w:eastAsia="zh-CN"/>
          </w:rPr>
          <w:t>(二)、监督与审计</w:t>
        </w:r>
        <w:r>
          <w:tab/>
        </w:r>
        <w:r>
          <w:fldChar w:fldCharType="begin"/>
        </w:r>
        <w:r>
          <w:instrText xml:space="preserve"> PAGEREF _Toc30224 \h </w:instrText>
        </w:r>
        <w:r>
          <w:fldChar w:fldCharType="separate"/>
        </w:r>
        <w:r>
          <w:t>66</w:t>
        </w:r>
        <w:r>
          <w:fldChar w:fldCharType="end"/>
        </w:r>
      </w:hyperlink>
    </w:p>
    <w:p>
      <w:pPr>
        <w:pStyle w:val="TOC1"/>
        <w:tabs>
          <w:tab w:val="right" w:leader="dot" w:pos="8306"/>
        </w:tabs>
      </w:pPr>
      <w:hyperlink w:anchor="_Toc26983" w:history="1">
        <w:r>
          <w:rPr>
            <w:rFonts w:ascii="仿宋" w:eastAsia="仿宋" w:hAnsi="仿宋" w:cs="仿宋" w:hint="eastAsia"/>
            <w:lang w:eastAsia="zh-CN"/>
          </w:rPr>
          <w:t>十六、利益相关者分析与沟通计划</w:t>
        </w:r>
        <w:r>
          <w:tab/>
        </w:r>
        <w:r>
          <w:fldChar w:fldCharType="begin"/>
        </w:r>
        <w:r>
          <w:instrText xml:space="preserve"> PAGEREF _Toc26983 \h </w:instrText>
        </w:r>
        <w:r>
          <w:fldChar w:fldCharType="separate"/>
        </w:r>
        <w:r>
          <w:t>67</w:t>
        </w:r>
        <w:r>
          <w:fldChar w:fldCharType="end"/>
        </w:r>
      </w:hyperlink>
    </w:p>
    <w:p>
      <w:pPr>
        <w:pStyle w:val="TOC2"/>
        <w:tabs>
          <w:tab w:val="right" w:leader="dot" w:pos="8306"/>
        </w:tabs>
      </w:pPr>
      <w:hyperlink w:anchor="_Toc8443" w:history="1">
        <w:r>
          <w:rPr>
            <w:rFonts w:ascii="仿宋" w:eastAsia="仿宋" w:hAnsi="仿宋" w:cs="仿宋" w:hint="eastAsia"/>
            <w:lang w:eastAsia="zh-CN"/>
          </w:rPr>
          <w:t>(一)、利益相关者分析</w:t>
        </w:r>
        <w:r>
          <w:tab/>
        </w:r>
        <w:r>
          <w:fldChar w:fldCharType="begin"/>
        </w:r>
        <w:r>
          <w:instrText xml:space="preserve"> PAGEREF _Toc8443 \h </w:instrText>
        </w:r>
        <w:r>
          <w:fldChar w:fldCharType="separate"/>
        </w:r>
        <w:r>
          <w:t>67</w:t>
        </w:r>
        <w:r>
          <w:fldChar w:fldCharType="end"/>
        </w:r>
      </w:hyperlink>
    </w:p>
    <w:p>
      <w:pPr>
        <w:pStyle w:val="TOC2"/>
        <w:tabs>
          <w:tab w:val="right" w:leader="dot" w:pos="8306"/>
        </w:tabs>
      </w:pPr>
      <w:hyperlink w:anchor="_Toc27627" w:history="1">
        <w:r>
          <w:rPr>
            <w:rFonts w:ascii="仿宋" w:eastAsia="仿宋" w:hAnsi="仿宋" w:cs="仿宋" w:hint="eastAsia"/>
            <w:lang w:eastAsia="zh-CN"/>
          </w:rPr>
          <w:t>(二)、沟通计划</w:t>
        </w:r>
        <w:r>
          <w:tab/>
        </w:r>
        <w:r>
          <w:fldChar w:fldCharType="begin"/>
        </w:r>
        <w:r>
          <w:instrText xml:space="preserve"> PAGEREF _Toc27627 \h </w:instrText>
        </w:r>
        <w:r>
          <w:fldChar w:fldCharType="separate"/>
        </w:r>
        <w:r>
          <w:t>68</w:t>
        </w:r>
        <w:r>
          <w:fldChar w:fldCharType="end"/>
        </w:r>
      </w:hyperlink>
    </w:p>
    <w:p>
      <w:pPr>
        <w:pStyle w:val="TOC1"/>
        <w:tabs>
          <w:tab w:val="right" w:leader="dot" w:pos="8306"/>
        </w:tabs>
      </w:pPr>
      <w:hyperlink w:anchor="_Toc712" w:history="1">
        <w:r>
          <w:rPr>
            <w:rFonts w:ascii="仿宋" w:eastAsia="仿宋" w:hAnsi="仿宋" w:cs="仿宋" w:hint="eastAsia"/>
            <w:lang w:eastAsia="zh-CN"/>
          </w:rPr>
          <w:t>十七、水乳型涂料项目工程方案分析</w:t>
        </w:r>
        <w:r>
          <w:tab/>
        </w:r>
        <w:r>
          <w:fldChar w:fldCharType="begin"/>
        </w:r>
        <w:r>
          <w:instrText xml:space="preserve"> PAGEREF _Toc712 \h </w:instrText>
        </w:r>
        <w:r>
          <w:fldChar w:fldCharType="separate"/>
        </w:r>
        <w:r>
          <w:t>69</w:t>
        </w:r>
        <w:r>
          <w:fldChar w:fldCharType="end"/>
        </w:r>
      </w:hyperlink>
    </w:p>
    <w:p>
      <w:pPr>
        <w:pStyle w:val="TOC2"/>
        <w:tabs>
          <w:tab w:val="right" w:leader="dot" w:pos="8306"/>
        </w:tabs>
      </w:pPr>
      <w:hyperlink w:anchor="_Toc12567" w:history="1">
        <w:r>
          <w:rPr>
            <w:rFonts w:ascii="仿宋" w:eastAsia="仿宋" w:hAnsi="仿宋" w:cs="仿宋" w:hint="eastAsia"/>
            <w:lang w:eastAsia="zh-CN"/>
          </w:rPr>
          <w:t>(一)、建筑工程设计原则</w:t>
        </w:r>
        <w:r>
          <w:tab/>
        </w:r>
        <w:r>
          <w:fldChar w:fldCharType="begin"/>
        </w:r>
        <w:r>
          <w:instrText xml:space="preserve"> PAGEREF _Toc12567 \h </w:instrText>
        </w:r>
        <w:r>
          <w:fldChar w:fldCharType="separate"/>
        </w:r>
        <w:r>
          <w:t>69</w:t>
        </w:r>
        <w:r>
          <w:fldChar w:fldCharType="end"/>
        </w:r>
      </w:hyperlink>
    </w:p>
    <w:p>
      <w:pPr>
        <w:pStyle w:val="TOC2"/>
        <w:tabs>
          <w:tab w:val="right" w:leader="dot" w:pos="8306"/>
        </w:tabs>
      </w:pPr>
      <w:hyperlink w:anchor="_Toc32676" w:history="1">
        <w:r>
          <w:rPr>
            <w:rFonts w:ascii="仿宋" w:eastAsia="仿宋" w:hAnsi="仿宋" w:cs="仿宋" w:hint="eastAsia"/>
            <w:lang w:eastAsia="zh-CN"/>
          </w:rPr>
          <w:t>(二)、土建工程建设指标</w:t>
        </w:r>
        <w:r>
          <w:tab/>
        </w:r>
        <w:r>
          <w:fldChar w:fldCharType="begin"/>
        </w:r>
        <w:r>
          <w:instrText xml:space="preserve"> PAGEREF _Toc32676 \h </w:instrText>
        </w:r>
        <w:r>
          <w:fldChar w:fldCharType="separate"/>
        </w:r>
        <w:r>
          <w:t>73</w:t>
        </w:r>
        <w:r>
          <w:fldChar w:fldCharType="end"/>
        </w:r>
      </w:hyperlink>
    </w:p>
    <w:p>
      <w:pPr>
        <w:pStyle w:val="TOC1"/>
        <w:tabs>
          <w:tab w:val="right" w:leader="dot" w:pos="8306"/>
        </w:tabs>
      </w:pPr>
      <w:hyperlink w:anchor="_Toc12539" w:history="1">
        <w:r>
          <w:rPr>
            <w:rFonts w:ascii="仿宋" w:eastAsia="仿宋" w:hAnsi="仿宋" w:cs="仿宋" w:hint="eastAsia"/>
            <w:lang w:eastAsia="zh-CN"/>
          </w:rPr>
          <w:t>十八、风险识别与分类</w:t>
        </w:r>
        <w:r>
          <w:tab/>
        </w:r>
        <w:r>
          <w:fldChar w:fldCharType="begin"/>
        </w:r>
        <w:r>
          <w:instrText xml:space="preserve"> PAGEREF _Toc12539 \h </w:instrText>
        </w:r>
        <w:r>
          <w:fldChar w:fldCharType="separate"/>
        </w:r>
        <w:r>
          <w:t>74</w:t>
        </w:r>
        <w:r>
          <w:fldChar w:fldCharType="end"/>
        </w:r>
      </w:hyperlink>
    </w:p>
    <w:p>
      <w:pPr>
        <w:pStyle w:val="TOC2"/>
        <w:tabs>
          <w:tab w:val="right" w:leader="dot" w:pos="8306"/>
        </w:tabs>
      </w:pPr>
      <w:hyperlink w:anchor="_Toc2480" w:history="1">
        <w:r>
          <w:rPr>
            <w:rFonts w:ascii="仿宋" w:eastAsia="仿宋" w:hAnsi="仿宋" w:cs="仿宋" w:hint="eastAsia"/>
            <w:lang w:eastAsia="zh-CN"/>
          </w:rPr>
          <w:t>(一)、风险识别</w:t>
        </w:r>
        <w:r>
          <w:tab/>
        </w:r>
        <w:r>
          <w:fldChar w:fldCharType="begin"/>
        </w:r>
        <w:r>
          <w:instrText xml:space="preserve"> PAGEREF _Toc2480 \h </w:instrText>
        </w:r>
        <w:r>
          <w:fldChar w:fldCharType="separate"/>
        </w:r>
        <w:r>
          <w:t>74</w:t>
        </w:r>
        <w:r>
          <w:fldChar w:fldCharType="end"/>
        </w:r>
      </w:hyperlink>
    </w:p>
    <w:p>
      <w:pPr>
        <w:pStyle w:val="TOC2"/>
        <w:tabs>
          <w:tab w:val="right" w:leader="dot" w:pos="8306"/>
        </w:tabs>
      </w:pPr>
      <w:hyperlink w:anchor="_Toc11863" w:history="1">
        <w:r>
          <w:rPr>
            <w:rFonts w:ascii="仿宋" w:eastAsia="仿宋" w:hAnsi="仿宋" w:cs="仿宋" w:hint="eastAsia"/>
            <w:lang w:eastAsia="zh-CN"/>
          </w:rPr>
          <w:t>(二)、风险分类</w:t>
        </w:r>
        <w:r>
          <w:tab/>
        </w:r>
        <w:r>
          <w:fldChar w:fldCharType="begin"/>
        </w:r>
        <w:r>
          <w:instrText xml:space="preserve"> PAGEREF _Toc11863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42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834"/>
      <w:r>
        <w:rPr>
          <w:rFonts w:ascii="仿宋" w:eastAsia="仿宋" w:hAnsi="仿宋" w:cs="仿宋" w:hint="eastAsia"/>
          <w:sz w:val="28"/>
          <w:lang w:eastAsia="zh-CN"/>
        </w:rPr>
        <w:t>一、水乳型涂料项目可持续发展</w:t>
      </w:r>
      <w:bookmarkEnd w:id="2"/>
    </w:p>
    <w:p>
      <w:pPr>
        <w:pStyle w:val="Heading2"/>
        <w:rPr>
          <w:rFonts w:ascii="仿宋" w:eastAsia="仿宋" w:hAnsi="仿宋" w:cs="仿宋" w:hint="eastAsia"/>
          <w:lang w:eastAsia="zh-CN"/>
        </w:rPr>
      </w:pPr>
      <w:bookmarkStart w:id="3" w:name="_Toc5806"/>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乳型涂料项目中，水乳型涂料项目团队着眼于未来，明确了可持续发展的战略方向。制定的具体可持续发展目标包括降低资源使用、采用环保技术、最大化社会效益等。这一步骤不仅有助于水乳型涂料项目在环保和社会责任方面达到最高标准，也为未来提供了明确的指引，确保水乳型涂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可持续实践的融入水乳型涂料项目管理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水乳型涂料项目管理周期。从水乳型涂料项目规划开始，水乳型涂料项目团队就考虑了环境和社会的因素。在执行阶段，水乳型涂料项目团队积极推动绿色技术的应用，优化资源利用。此外，关注员工的社会责任，通过培训和沟通活动提高员工对可持续发展的认知，使他们能够在日常工作中践行可持续实践。这些举措不仅为水乳型涂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69"/>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扎根于水乳型涂料项目的可持续发展理念，我们深信环保与社会责任是水乳型涂料项目成功的关键支柱。在水乳型涂料项目的每一步，我们都致力于通过创新和实践，履行对环境和社会的坚定责任。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水乳型涂料项目团队通过引入先进的环保技术、建立高效的废物处理系统以及推动能源节约措施，积极履行环保责任。定期的环保监测和评估确保水乳型涂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水乳型涂料项目不仅致力于自身可持续发展，还注重对社会的回馈。通过支持社区水乳型涂料项目、参与慈善事业、提供培训机会等方式，水乳型涂料项目积极履行社会责任。与当地社区建立积极互动，关注员工的工作与生活平衡，以及员工的身心健康，是水乳型涂料项目在社会责任层面的关键举措。这样的实践不仅增强了水乳型涂料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7138"/>
      <w:r>
        <w:rPr>
          <w:rFonts w:ascii="仿宋" w:eastAsia="仿宋" w:hAnsi="仿宋" w:cs="仿宋" w:hint="eastAsia"/>
          <w:sz w:val="28"/>
          <w:lang w:eastAsia="zh-CN"/>
        </w:rPr>
        <w:t>二、水乳型涂料项目建设单位说明</w:t>
      </w:r>
      <w:bookmarkEnd w:id="5"/>
    </w:p>
    <w:p>
      <w:pPr>
        <w:pStyle w:val="Heading2"/>
        <w:rPr>
          <w:rFonts w:ascii="仿宋" w:eastAsia="仿宋" w:hAnsi="仿宋" w:cs="仿宋" w:hint="eastAsia"/>
          <w:lang w:eastAsia="zh-CN"/>
        </w:rPr>
      </w:pPr>
      <w:bookmarkStart w:id="6" w:name="_Toc13606"/>
      <w:r>
        <w:rPr>
          <w:rFonts w:ascii="仿宋" w:eastAsia="仿宋" w:hAnsi="仿宋" w:cs="仿宋" w:hint="eastAsia"/>
          <w:lang w:eastAsia="zh-CN"/>
        </w:rPr>
        <w:t>(一)、水乳型涂料项目承办单位基本情况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341"/>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水乳型涂料项目承办单位的XXXX，我们着眼于实现可持续的经济效益。通过技术创新和解决方案的提供，公司预计在水乳型涂料项目执行期间将获得可观的收入增长。这一收入来源主要包括水乳型涂料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同时，我们注重成本控制和效率提升，以确保水乳型涂料项目的可持续盈利。透过精细的管理和资源优化，公司期望实现水乳型涂料项目利润最大化。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水乳型涂料项目实施进行全面的投资评估，包括水乳型涂料项目启动阶段的资金投入和后续运营成本。通过对水乳型涂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水乳型涂料项目实施过程中具备足够的资金流动性，公司将进行详尽的现金流分析。这包括资金需求的合理预测、水乳型涂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7460"/>
      <w:r>
        <w:rPr>
          <w:rFonts w:ascii="仿宋" w:eastAsia="仿宋" w:hAnsi="仿宋" w:cs="仿宋" w:hint="eastAsia"/>
          <w:sz w:val="28"/>
          <w:lang w:eastAsia="zh-CN"/>
        </w:rPr>
        <w:t>三、水乳型涂料项目选址可行性分析</w:t>
      </w:r>
      <w:bookmarkEnd w:id="8"/>
    </w:p>
    <w:p>
      <w:pPr>
        <w:pStyle w:val="Heading2"/>
        <w:rPr>
          <w:rFonts w:ascii="仿宋" w:eastAsia="仿宋" w:hAnsi="仿宋" w:cs="仿宋" w:hint="eastAsia"/>
          <w:lang w:eastAsia="zh-CN"/>
        </w:rPr>
      </w:pPr>
      <w:bookmarkStart w:id="9" w:name="_Toc30846"/>
      <w:r>
        <w:rPr>
          <w:rFonts w:ascii="仿宋" w:eastAsia="仿宋" w:hAnsi="仿宋" w:cs="仿宋" w:hint="eastAsia"/>
          <w:lang w:eastAsia="zh-CN"/>
        </w:rPr>
        <w:t>(一)、水乳型涂料项目选址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该水乳型涂料项目选址位于XX省XX市XX区XXX街道</w:t>
      </w:r>
    </w:p>
    <w:p>
      <w:pPr>
        <w:pStyle w:val="Heading2"/>
        <w:ind w:firstLine="560" w:firstLineChars="200"/>
        <w:rPr>
          <w:rFonts w:ascii="仿宋" w:eastAsia="仿宋" w:hAnsi="仿宋" w:cs="仿宋" w:hint="eastAsia"/>
          <w:sz w:val="28"/>
          <w:lang w:eastAsia="zh-CN"/>
        </w:rPr>
      </w:pPr>
      <w:bookmarkStart w:id="10" w:name="_Toc3151"/>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征地面积： 水乳型涂料项目的征地面积将根据水乳型涂料项目的实际规模和需求进行精确规划。具体面积XXX平方米，旨在确保水乳型涂料项目不仅能够满足当前的发展需求，还能够预留空间以适应未来的扩展。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净用地面积是在征地面积基础上去除不可利用面积后的实际可开发用地。具体面积XXX平方米，考虑到环保、交通、安全等多方面因素，以确保水乳型涂料项目在整体利用效率上达到最优。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水乳型涂料项目计划建设的建筑总规模具体面积XXX平方米。这一规模的确定综合考虑了水乳型涂料项目的性质、规模，以及城市规划的相关要求，确保建筑布局与周边环境协调一致。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绿地率是水乳型涂料项目用地中被规划为绿地的比例。具体面积XXX平方米，旨在通过合理规划绿地，改善水乳型涂料项目周边环境，提升居民生活质量，并符合城市整体绿化规划。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容积率是用地上可以建设的建筑总体积与用地面积之比。具体面积XXX，通过合理的容积率规划，确保水乳型涂料项目建筑规模与周边环境和谐共生。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水乳型涂料项目选址与当地城市规划相一致，具体面积XXX平方米。通过与城市规划部门深入沟通，确保水乳型涂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水乳型涂料项目选址符合当地产业政策，具体面积XXX平方米。这包括水乳型涂料项目对当地经济的促进作用，以及对相关产业的带动效应，确保水乳型涂料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用地总体要求必须符合环保和可持续发展的原则，具体面积XXX平方米。通过采用绿色建筑设计、节能减排等措施，确保水乳型涂料项目在建设和运营过程中对环境的影响最小化，达到可持续发展的要求。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确保水乳型涂料项目选址具备必要的公共设施配套，具体面积XXX平方米。这包括交通便利性、教育、医疗等基础设施，以提高居民生活品质，使得水乳型涂料项目选址更具吸引力。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考虑用地总体要求对当地社会稳定性的影响，具体面积XXX平方米。通过深入了解当地社区反馈，确保水乳型涂料项目的选址和建设过程对当地社会和谐稳定产生积极作用。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水乳型涂料项目选址不仅符合法规和规划，还在实际操作中具有可行性。这一全面规划将为水乳型涂料项目的成功实施提供坚实的基础，确保水乳型涂料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29193"/>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水乳型涂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水乳型涂料项目的设备规划和空间设计中，我们将采取灵活设备布局的措施。设备布局将根据实际需求进行灵活设计，避免不必要的浪费。通过合理规划设备摆放位置，我们将提高设备的利用率，减少设备间距，以确保水乳型涂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水乳型涂料项目内部引入共享设施的概念，例如共享会议室、办公区等。通过这种方式，我们可以减少对资源的重复建设，提高资源共享效率，从而减小水乳型涂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8775"/>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水乳型涂料项目的总图布置中，我们将不同功能区域进行明确的规划，以最大程度满足水乳型涂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4188"/>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水乳型涂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水乳型涂料项目对环境的影响是综合评价的重要因素之一。我们将详细考虑选址周边的自然环境、生态保护区、水源地等情况，确保水乳型涂料项目的建设和运营对环境影响最小化，并符合当地的环保法规标准。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对选址的评价还需充分考虑当地政府的产业政策和法规。我们将详细了解水乳型涂料项目所在地的相关政策，确保水乳型涂料项目的规划和运营与当地法规相符，降低不必要的法律风险。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考虑到社会稳定性对企业运营的重要性，我们将评估选址地区的社会安全情况、劳工关系、社区反馈等方面，以确保水乳型涂料项目的建设和运营不会受到社会稳定性的负面影响。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最后，我们将综合考虑用地成本，包括土地购置费用、土地开发成本等。通过对用地成本的详细评估，我们能够做出更为精确的经济效益分析，为水乳型涂料项目的投资决策提供有力支持。</w:t>
      </w:r>
    </w:p>
    <w:p>
      <w:pPr>
        <w:pStyle w:val="Heading1"/>
        <w:ind w:firstLine="560" w:firstLineChars="200"/>
        <w:rPr>
          <w:rFonts w:ascii="仿宋" w:eastAsia="仿宋" w:hAnsi="仿宋" w:cs="仿宋" w:hint="eastAsia"/>
          <w:sz w:val="28"/>
          <w:lang w:eastAsia="zh-CN"/>
        </w:rPr>
      </w:pPr>
      <w:bookmarkStart w:id="14" w:name="_Toc12156"/>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9809"/>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水乳型涂料项目的主要产品是XXXX，预计年产值为XXX万元。这一产品在市场中占据着重要的地位，其广泛的应用范围使得该水乳型涂料项目的市场前景非常广阔。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水乳型涂料项目的xxx产品作为重要的原材料之一，将在多个领域发挥关键作用。其在建筑、交通、能源等方面的广泛应用将为整个产业链提供强大的支持，形成产业协同效应。水乳型涂料项目的年产值XXX万XXX万XXX万万元不仅反映了其在市场上的巨大潜力，更预示着它对国民经济的积极贡献。这种关联度高、涉及面广的产业关系，使得该水乳型涂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21577"/>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乳型涂料项目总征地面积为XXXX平方米，相当于约XX.XX亩，其中净用地面积为XXXX平方米，红线范围内相当于约XX.XX亩。这一用地规模充分考虑了水乳型涂料项目的建设需求，保障了水乳型涂料项目在合适的空间内得以充分发展。水乳型涂料项目规划的总建筑面积为XXXX平方米，其中主体工程建设占XXXX平方米，计容建筑面积达XXXX平方米。预计建筑工程的投资将达到XXXX万元，为水乳型涂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水乳型涂料项目计划购置的设备共计XXXX台（套），设备购置费用为XXXX万元。这一设备购置计划充分考虑到水乳型涂料项目的生产需求和技术要求，确保了水乳型涂料项目在生产运营中具备先进的技术装备和高效的生产能力。设备的合理配置将为水乳型涂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水乳型涂料项目计划总投资为XXXX万元，预计年实现营业收入为XXXX万元。这一产能规模的设定旨在确保水乳型涂料项目能够在投资与回报之间取得平衡，实现长期可持续的发展。水乳型涂料项目的总投资充分考虑到各个方面的需求，包括用地建设、设备购置等多个环节，以确保水乳型涂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25389"/>
      <w:r>
        <w:rPr>
          <w:rFonts w:ascii="仿宋" w:eastAsia="仿宋" w:hAnsi="仿宋" w:cs="仿宋" w:hint="eastAsia"/>
          <w:sz w:val="28"/>
          <w:lang w:eastAsia="zh-CN"/>
        </w:rPr>
        <w:t>五、水乳型涂料项目文档管理</w:t>
      </w:r>
      <w:bookmarkEnd w:id="17"/>
    </w:p>
    <w:p>
      <w:pPr>
        <w:pStyle w:val="Heading2"/>
        <w:rPr>
          <w:rFonts w:ascii="仿宋" w:eastAsia="仿宋" w:hAnsi="仿宋" w:cs="仿宋" w:hint="eastAsia"/>
          <w:lang w:eastAsia="zh-CN"/>
        </w:rPr>
      </w:pPr>
      <w:bookmarkStart w:id="18" w:name="_Toc15241"/>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水乳型涂料项目高度重视文档的质量和准确性，以支持水乳型涂料项目的各项活动和决策。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水乳型涂料项目文档的编制始于水乳型涂料项目计划的初期，我们制定了详细的文档编制计划，明确了每个文档的内容、格式和编写责任人。在水乳型涂料项目启动阶段，我们首先编制了水乳型涂料项目章程，明确定义了水乳型涂料项目的目标、范围、风险等关键要素。随后，水乳型涂料项目团队根据计划陆续编制了需求文档、设计文档、测试文档等各类文档，确保水乳型涂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水乳型涂料项目管理中的重要环节，旨在确保水乳型涂料项目文档符合质量标准和水乳型涂料项目需求。在水乳型涂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水乳型涂料项目相关利益方和专业领域的专家对文档进行独立审查。这有助于获取更全面、客观的反馈，确保水乳型涂料项目文档不仅符合内部标准，也满足外部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水乳型涂料项目在文档编制与审查方面建立了严格的管理机制，通过规范的流程和多维度的审查，确保水乳型涂料项目文档的质量、准确性和可靠性，为水乳型涂料项目的顺利推进提供了有力支持。</w:t>
      </w:r>
    </w:p>
    <w:p>
      <w:pPr>
        <w:pStyle w:val="Heading2"/>
        <w:ind w:firstLine="560" w:firstLineChars="200"/>
        <w:rPr>
          <w:rFonts w:ascii="仿宋" w:eastAsia="仿宋" w:hAnsi="仿宋" w:cs="仿宋" w:hint="eastAsia"/>
          <w:sz w:val="28"/>
          <w:lang w:eastAsia="zh-CN"/>
        </w:rPr>
      </w:pPr>
      <w:bookmarkStart w:id="19" w:name="_Toc29965"/>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在水乳型涂料项目中，我们致力于优化文档发布与分发过程，以确保信息的高效传递和团队间协作的顺畅进行。以下是我们采取的关键优化策略：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我们通过多渠道发布文档，包括电子邮件、水乳型涂料项目管理平台、内部网站等，以满足不同团队成员的偏好和需求。多渠道发布确保了信息的全面覆盖。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我们采用了精细的权限控制，确保只有授权人员可以访问敏感信息。这种安全措施保护了水乳型涂料项目文档的机密性，防止了未经授权的信息泄露。</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0" w:name="_Toc19375"/>
      <w:r>
        <w:rPr>
          <w:rFonts w:ascii="仿宋" w:eastAsia="仿宋" w:hAnsi="仿宋" w:cs="仿宋" w:hint="eastAsia"/>
          <w:sz w:val="28"/>
          <w:lang w:eastAsia="zh-CN"/>
        </w:rPr>
        <w:t>(三)、文档存档与归档</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文档存档与归档是水乳型涂料项目生命周期中一个至关重要的环节，直接关系到水乳型涂料项目信息的长期保存和历史记录的完整性。在水乳型涂料项目中，我们实施了一系列有效的文档存档与归档管理策略：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https://d.book118.com/247110160130006024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水乳型涂料项目规划设计纲要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水乳型涂料项目规划设计纲要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水乳型涂料项目规划设计纲要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水乳型涂料项目规划设计纲要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水乳型涂料项目规划设计纲要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水乳型涂料项目规划设计纲要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水乳型涂料项目规划设计纲要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水乳型涂料项目规划设计纲要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水乳型涂料项目规划设计纲要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水乳型涂料项目规划设计纲要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水乳型涂料项目规划设计纲要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水乳型涂料项目规划设计纲要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水乳型涂料项目规划设计纲要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水乳型涂料项目规划设计纲要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水乳型涂料项目规划设计纲要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水乳型涂料项目规划设计纲要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水乳型涂料项目规划设计纲要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943D60"/>
    <w:rsid w:val="6D943D6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7110160130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2023-12-30T18:57:00Z</dcterms:created>
  <dcterms:modified xsi:type="dcterms:W3CDTF">2023-12-30T18:57:39Z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DE1D1E2DB6C74027980CF3D98BDFC3E5_11</vt:lpwstr>
  </property>
  <property fmtid="{D5CDD505-2E9C-101B-9397-08002B2CF9AE}" pid="3" name="KSOProductBuildVer">
    <vt:lpwstr>2052-12.1.0.16120</vt:lpwstr>
  </property>
</Properties>
</file>