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涂布剂项目规划设计蓝图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6" w:history="1">
        <w:r>
          <w:rPr>
            <w:rFonts w:ascii="仿宋" w:eastAsia="仿宋" w:hAnsi="仿宋" w:cs="仿宋" w:hint="eastAsia"/>
            <w:lang w:eastAsia="zh-CN"/>
          </w:rPr>
          <w:t>前言</w:t>
        </w:r>
        <w:r>
          <w:tab/>
        </w:r>
        <w:r>
          <w:fldChar w:fldCharType="begin"/>
        </w:r>
        <w:r>
          <w:instrText xml:space="preserve"> PAGEREF _Toc24566 \h </w:instrText>
        </w:r>
        <w:r>
          <w:fldChar w:fldCharType="separate"/>
        </w:r>
        <w:r>
          <w:t>3</w:t>
        </w:r>
        <w:r>
          <w:fldChar w:fldCharType="end"/>
        </w:r>
      </w:hyperlink>
    </w:p>
    <w:p>
      <w:pPr>
        <w:pStyle w:val="TOC1"/>
        <w:tabs>
          <w:tab w:val="right" w:leader="dot" w:pos="8306"/>
        </w:tabs>
      </w:pPr>
      <w:hyperlink w:anchor="_Toc26071" w:history="1">
        <w:r>
          <w:rPr>
            <w:rFonts w:ascii="仿宋" w:eastAsia="仿宋" w:hAnsi="仿宋" w:cs="仿宋" w:hint="eastAsia"/>
            <w:lang w:eastAsia="zh-CN"/>
          </w:rPr>
          <w:t>一、涂布剂项目危机管理</w:t>
        </w:r>
        <w:r>
          <w:tab/>
        </w:r>
        <w:r>
          <w:fldChar w:fldCharType="begin"/>
        </w:r>
        <w:r>
          <w:instrText xml:space="preserve"> PAGEREF _Toc26071 \h </w:instrText>
        </w:r>
        <w:r>
          <w:fldChar w:fldCharType="separate"/>
        </w:r>
        <w:r>
          <w:t>3</w:t>
        </w:r>
        <w:r>
          <w:fldChar w:fldCharType="end"/>
        </w:r>
      </w:hyperlink>
    </w:p>
    <w:p>
      <w:pPr>
        <w:pStyle w:val="TOC2"/>
        <w:tabs>
          <w:tab w:val="right" w:leader="dot" w:pos="8306"/>
        </w:tabs>
      </w:pPr>
      <w:hyperlink w:anchor="_Toc13368" w:history="1">
        <w:r>
          <w:rPr>
            <w:rFonts w:ascii="仿宋" w:eastAsia="仿宋" w:hAnsi="仿宋" w:cs="仿宋" w:hint="eastAsia"/>
            <w:lang w:eastAsia="zh-CN"/>
          </w:rPr>
          <w:t>(一)、危机预警与识别</w:t>
        </w:r>
        <w:r>
          <w:tab/>
        </w:r>
        <w:r>
          <w:fldChar w:fldCharType="begin"/>
        </w:r>
        <w:r>
          <w:instrText xml:space="preserve"> PAGEREF _Toc13368 \h </w:instrText>
        </w:r>
        <w:r>
          <w:fldChar w:fldCharType="separate"/>
        </w:r>
        <w:r>
          <w:t>3</w:t>
        </w:r>
        <w:r>
          <w:fldChar w:fldCharType="end"/>
        </w:r>
      </w:hyperlink>
    </w:p>
    <w:p>
      <w:pPr>
        <w:pStyle w:val="TOC2"/>
        <w:tabs>
          <w:tab w:val="right" w:leader="dot" w:pos="8306"/>
        </w:tabs>
      </w:pPr>
      <w:hyperlink w:anchor="_Toc13243" w:history="1">
        <w:r>
          <w:rPr>
            <w:rFonts w:ascii="仿宋" w:eastAsia="仿宋" w:hAnsi="仿宋" w:cs="仿宋" w:hint="eastAsia"/>
            <w:lang w:eastAsia="zh-CN"/>
          </w:rPr>
          <w:t>(二)、危机应对与恢复</w:t>
        </w:r>
        <w:r>
          <w:tab/>
        </w:r>
        <w:r>
          <w:fldChar w:fldCharType="begin"/>
        </w:r>
        <w:r>
          <w:instrText xml:space="preserve"> PAGEREF _Toc13243 \h </w:instrText>
        </w:r>
        <w:r>
          <w:fldChar w:fldCharType="separate"/>
        </w:r>
        <w:r>
          <w:t>4</w:t>
        </w:r>
        <w:r>
          <w:fldChar w:fldCharType="end"/>
        </w:r>
      </w:hyperlink>
    </w:p>
    <w:p>
      <w:pPr>
        <w:pStyle w:val="TOC1"/>
        <w:tabs>
          <w:tab w:val="right" w:leader="dot" w:pos="8306"/>
        </w:tabs>
      </w:pPr>
      <w:hyperlink w:anchor="_Toc5422" w:history="1">
        <w:r>
          <w:rPr>
            <w:rFonts w:ascii="仿宋" w:eastAsia="仿宋" w:hAnsi="仿宋" w:cs="仿宋" w:hint="eastAsia"/>
            <w:lang w:eastAsia="zh-CN"/>
          </w:rPr>
          <w:t>二、涂布剂项目概论</w:t>
        </w:r>
        <w:r>
          <w:tab/>
        </w:r>
        <w:r>
          <w:fldChar w:fldCharType="begin"/>
        </w:r>
        <w:r>
          <w:instrText xml:space="preserve"> PAGEREF _Toc5422 \h </w:instrText>
        </w:r>
        <w:r>
          <w:fldChar w:fldCharType="separate"/>
        </w:r>
        <w:r>
          <w:t>5</w:t>
        </w:r>
        <w:r>
          <w:fldChar w:fldCharType="end"/>
        </w:r>
      </w:hyperlink>
    </w:p>
    <w:p>
      <w:pPr>
        <w:pStyle w:val="TOC2"/>
        <w:tabs>
          <w:tab w:val="right" w:leader="dot" w:pos="8306"/>
        </w:tabs>
      </w:pPr>
      <w:hyperlink w:anchor="_Toc12565" w:history="1">
        <w:r>
          <w:rPr>
            <w:rFonts w:ascii="仿宋" w:eastAsia="仿宋" w:hAnsi="仿宋" w:cs="仿宋" w:hint="eastAsia"/>
            <w:lang w:eastAsia="zh-CN"/>
          </w:rPr>
          <w:t>(一)、涂布剂项目概况</w:t>
        </w:r>
        <w:r>
          <w:tab/>
        </w:r>
        <w:r>
          <w:fldChar w:fldCharType="begin"/>
        </w:r>
        <w:r>
          <w:instrText xml:space="preserve"> PAGEREF _Toc12565 \h </w:instrText>
        </w:r>
        <w:r>
          <w:fldChar w:fldCharType="separate"/>
        </w:r>
        <w:r>
          <w:t>5</w:t>
        </w:r>
        <w:r>
          <w:fldChar w:fldCharType="end"/>
        </w:r>
      </w:hyperlink>
    </w:p>
    <w:p>
      <w:pPr>
        <w:pStyle w:val="TOC2"/>
        <w:tabs>
          <w:tab w:val="right" w:leader="dot" w:pos="8306"/>
        </w:tabs>
      </w:pPr>
      <w:hyperlink w:anchor="_Toc15374" w:history="1">
        <w:r>
          <w:rPr>
            <w:rFonts w:ascii="仿宋" w:eastAsia="仿宋" w:hAnsi="仿宋" w:cs="仿宋" w:hint="eastAsia"/>
            <w:lang w:eastAsia="zh-CN"/>
          </w:rPr>
          <w:t>(二)、涂布剂项目目标</w:t>
        </w:r>
        <w:r>
          <w:tab/>
        </w:r>
        <w:r>
          <w:fldChar w:fldCharType="begin"/>
        </w:r>
        <w:r>
          <w:instrText xml:space="preserve"> PAGEREF _Toc15374 \h </w:instrText>
        </w:r>
        <w:r>
          <w:fldChar w:fldCharType="separate"/>
        </w:r>
        <w:r>
          <w:t>8</w:t>
        </w:r>
        <w:r>
          <w:fldChar w:fldCharType="end"/>
        </w:r>
      </w:hyperlink>
    </w:p>
    <w:p>
      <w:pPr>
        <w:pStyle w:val="TOC2"/>
        <w:tabs>
          <w:tab w:val="right" w:leader="dot" w:pos="8306"/>
        </w:tabs>
      </w:pPr>
      <w:hyperlink w:anchor="_Toc24780" w:history="1">
        <w:r>
          <w:rPr>
            <w:rFonts w:ascii="仿宋" w:eastAsia="仿宋" w:hAnsi="仿宋" w:cs="仿宋" w:hint="eastAsia"/>
            <w:lang w:eastAsia="zh-CN"/>
          </w:rPr>
          <w:t>(三)、涂布剂项目提出的理由</w:t>
        </w:r>
        <w:r>
          <w:tab/>
        </w:r>
        <w:r>
          <w:fldChar w:fldCharType="begin"/>
        </w:r>
        <w:r>
          <w:instrText xml:space="preserve"> PAGEREF _Toc24780 \h </w:instrText>
        </w:r>
        <w:r>
          <w:fldChar w:fldCharType="separate"/>
        </w:r>
        <w:r>
          <w:t>8</w:t>
        </w:r>
        <w:r>
          <w:fldChar w:fldCharType="end"/>
        </w:r>
      </w:hyperlink>
    </w:p>
    <w:p>
      <w:pPr>
        <w:pStyle w:val="TOC2"/>
        <w:tabs>
          <w:tab w:val="right" w:leader="dot" w:pos="8306"/>
        </w:tabs>
      </w:pPr>
      <w:hyperlink w:anchor="_Toc15490" w:history="1">
        <w:r>
          <w:rPr>
            <w:rFonts w:ascii="仿宋" w:eastAsia="仿宋" w:hAnsi="仿宋" w:cs="仿宋" w:hint="eastAsia"/>
            <w:lang w:eastAsia="zh-CN"/>
          </w:rPr>
          <w:t>(四)、涂布剂项目意义</w:t>
        </w:r>
        <w:r>
          <w:tab/>
        </w:r>
        <w:r>
          <w:fldChar w:fldCharType="begin"/>
        </w:r>
        <w:r>
          <w:instrText xml:space="preserve"> PAGEREF _Toc15490 \h </w:instrText>
        </w:r>
        <w:r>
          <w:fldChar w:fldCharType="separate"/>
        </w:r>
        <w:r>
          <w:t>10</w:t>
        </w:r>
        <w:r>
          <w:fldChar w:fldCharType="end"/>
        </w:r>
      </w:hyperlink>
    </w:p>
    <w:p>
      <w:pPr>
        <w:pStyle w:val="TOC2"/>
        <w:tabs>
          <w:tab w:val="right" w:leader="dot" w:pos="8306"/>
        </w:tabs>
      </w:pPr>
      <w:hyperlink w:anchor="_Toc15035" w:history="1">
        <w:r>
          <w:rPr>
            <w:rFonts w:ascii="仿宋" w:eastAsia="仿宋" w:hAnsi="仿宋" w:cs="仿宋" w:hint="eastAsia"/>
            <w:lang w:eastAsia="zh-CN"/>
          </w:rPr>
          <w:t>(五)、涂布剂项目背景</w:t>
        </w:r>
        <w:r>
          <w:tab/>
        </w:r>
        <w:r>
          <w:fldChar w:fldCharType="begin"/>
        </w:r>
        <w:r>
          <w:instrText xml:space="preserve"> PAGEREF _Toc15035 \h </w:instrText>
        </w:r>
        <w:r>
          <w:fldChar w:fldCharType="separate"/>
        </w:r>
        <w:r>
          <w:t>11</w:t>
        </w:r>
        <w:r>
          <w:fldChar w:fldCharType="end"/>
        </w:r>
      </w:hyperlink>
    </w:p>
    <w:p>
      <w:pPr>
        <w:pStyle w:val="TOC1"/>
        <w:tabs>
          <w:tab w:val="right" w:leader="dot" w:pos="8306"/>
        </w:tabs>
      </w:pPr>
      <w:hyperlink w:anchor="_Toc32369" w:history="1">
        <w:r>
          <w:rPr>
            <w:rFonts w:ascii="仿宋" w:eastAsia="仿宋" w:hAnsi="仿宋" w:cs="仿宋" w:hint="eastAsia"/>
            <w:lang w:eastAsia="zh-CN"/>
          </w:rPr>
          <w:t>三、工艺说明</w:t>
        </w:r>
        <w:r>
          <w:tab/>
        </w:r>
        <w:r>
          <w:fldChar w:fldCharType="begin"/>
        </w:r>
        <w:r>
          <w:instrText xml:space="preserve"> PAGEREF _Toc32369 \h </w:instrText>
        </w:r>
        <w:r>
          <w:fldChar w:fldCharType="separate"/>
        </w:r>
        <w:r>
          <w:t>12</w:t>
        </w:r>
        <w:r>
          <w:fldChar w:fldCharType="end"/>
        </w:r>
      </w:hyperlink>
    </w:p>
    <w:p>
      <w:pPr>
        <w:pStyle w:val="TOC2"/>
        <w:tabs>
          <w:tab w:val="right" w:leader="dot" w:pos="8306"/>
        </w:tabs>
      </w:pPr>
      <w:hyperlink w:anchor="_Toc24792" w:history="1">
        <w:r>
          <w:rPr>
            <w:rFonts w:ascii="仿宋" w:eastAsia="仿宋" w:hAnsi="仿宋" w:cs="仿宋" w:hint="eastAsia"/>
            <w:lang w:eastAsia="zh-CN"/>
          </w:rPr>
          <w:t>(一)、技术管理特点</w:t>
        </w:r>
        <w:r>
          <w:tab/>
        </w:r>
        <w:r>
          <w:fldChar w:fldCharType="begin"/>
        </w:r>
        <w:r>
          <w:instrText xml:space="preserve"> PAGEREF _Toc24792 \h </w:instrText>
        </w:r>
        <w:r>
          <w:fldChar w:fldCharType="separate"/>
        </w:r>
        <w:r>
          <w:t>12</w:t>
        </w:r>
        <w:r>
          <w:fldChar w:fldCharType="end"/>
        </w:r>
      </w:hyperlink>
    </w:p>
    <w:p>
      <w:pPr>
        <w:pStyle w:val="TOC2"/>
        <w:tabs>
          <w:tab w:val="right" w:leader="dot" w:pos="8306"/>
        </w:tabs>
      </w:pPr>
      <w:hyperlink w:anchor="_Toc14073" w:history="1">
        <w:r>
          <w:rPr>
            <w:rFonts w:ascii="仿宋" w:eastAsia="仿宋" w:hAnsi="仿宋" w:cs="仿宋" w:hint="eastAsia"/>
            <w:lang w:eastAsia="zh-CN"/>
          </w:rPr>
          <w:t>(二)、涂布剂项目工艺技术设计方案</w:t>
        </w:r>
        <w:r>
          <w:tab/>
        </w:r>
        <w:r>
          <w:fldChar w:fldCharType="begin"/>
        </w:r>
        <w:r>
          <w:instrText xml:space="preserve"> PAGEREF _Toc14073 \h </w:instrText>
        </w:r>
        <w:r>
          <w:fldChar w:fldCharType="separate"/>
        </w:r>
        <w:r>
          <w:t>13</w:t>
        </w:r>
        <w:r>
          <w:fldChar w:fldCharType="end"/>
        </w:r>
      </w:hyperlink>
    </w:p>
    <w:p>
      <w:pPr>
        <w:pStyle w:val="TOC2"/>
        <w:tabs>
          <w:tab w:val="right" w:leader="dot" w:pos="8306"/>
        </w:tabs>
      </w:pPr>
      <w:hyperlink w:anchor="_Toc27333" w:history="1">
        <w:r>
          <w:rPr>
            <w:rFonts w:ascii="仿宋" w:eastAsia="仿宋" w:hAnsi="仿宋" w:cs="仿宋" w:hint="eastAsia"/>
            <w:lang w:eastAsia="zh-CN"/>
          </w:rPr>
          <w:t>(三)、设备选型方案</w:t>
        </w:r>
        <w:r>
          <w:tab/>
        </w:r>
        <w:r>
          <w:fldChar w:fldCharType="begin"/>
        </w:r>
        <w:r>
          <w:instrText xml:space="preserve"> PAGEREF _Toc27333 \h </w:instrText>
        </w:r>
        <w:r>
          <w:fldChar w:fldCharType="separate"/>
        </w:r>
        <w:r>
          <w:t>14</w:t>
        </w:r>
        <w:r>
          <w:fldChar w:fldCharType="end"/>
        </w:r>
      </w:hyperlink>
    </w:p>
    <w:p>
      <w:pPr>
        <w:pStyle w:val="TOC1"/>
        <w:tabs>
          <w:tab w:val="right" w:leader="dot" w:pos="8306"/>
        </w:tabs>
      </w:pPr>
      <w:hyperlink w:anchor="_Toc25159" w:history="1">
        <w:r>
          <w:rPr>
            <w:rFonts w:ascii="仿宋" w:eastAsia="仿宋" w:hAnsi="仿宋" w:cs="仿宋" w:hint="eastAsia"/>
            <w:lang w:eastAsia="zh-CN"/>
          </w:rPr>
          <w:t>四、涂布剂项目建设单位说明</w:t>
        </w:r>
        <w:r>
          <w:tab/>
        </w:r>
        <w:r>
          <w:fldChar w:fldCharType="begin"/>
        </w:r>
        <w:r>
          <w:instrText xml:space="preserve"> PAGEREF _Toc25159 \h </w:instrText>
        </w:r>
        <w:r>
          <w:fldChar w:fldCharType="separate"/>
        </w:r>
        <w:r>
          <w:t>15</w:t>
        </w:r>
        <w:r>
          <w:fldChar w:fldCharType="end"/>
        </w:r>
      </w:hyperlink>
    </w:p>
    <w:p>
      <w:pPr>
        <w:pStyle w:val="TOC2"/>
        <w:tabs>
          <w:tab w:val="right" w:leader="dot" w:pos="8306"/>
        </w:tabs>
      </w:pPr>
      <w:hyperlink w:anchor="_Toc25283" w:history="1">
        <w:r>
          <w:rPr>
            <w:rFonts w:ascii="仿宋" w:eastAsia="仿宋" w:hAnsi="仿宋" w:cs="仿宋" w:hint="eastAsia"/>
            <w:lang w:eastAsia="zh-CN"/>
          </w:rPr>
          <w:t>(一)、涂布剂项目承办单位基本情况</w:t>
        </w:r>
        <w:r>
          <w:tab/>
        </w:r>
        <w:r>
          <w:fldChar w:fldCharType="begin"/>
        </w:r>
        <w:r>
          <w:instrText xml:space="preserve"> PAGEREF _Toc25283 \h </w:instrText>
        </w:r>
        <w:r>
          <w:fldChar w:fldCharType="separate"/>
        </w:r>
        <w:r>
          <w:t>15</w:t>
        </w:r>
        <w:r>
          <w:fldChar w:fldCharType="end"/>
        </w:r>
      </w:hyperlink>
    </w:p>
    <w:p>
      <w:pPr>
        <w:pStyle w:val="TOC2"/>
        <w:tabs>
          <w:tab w:val="right" w:leader="dot" w:pos="8306"/>
        </w:tabs>
      </w:pPr>
      <w:hyperlink w:anchor="_Toc3381" w:history="1">
        <w:r>
          <w:rPr>
            <w:rFonts w:ascii="仿宋" w:eastAsia="仿宋" w:hAnsi="仿宋" w:cs="仿宋" w:hint="eastAsia"/>
            <w:lang w:eastAsia="zh-CN"/>
          </w:rPr>
          <w:t>(二)、公司经济效益分析</w:t>
        </w:r>
        <w:r>
          <w:tab/>
        </w:r>
        <w:r>
          <w:fldChar w:fldCharType="begin"/>
        </w:r>
        <w:r>
          <w:instrText xml:space="preserve"> PAGEREF _Toc3381 \h </w:instrText>
        </w:r>
        <w:r>
          <w:fldChar w:fldCharType="separate"/>
        </w:r>
        <w:r>
          <w:t>16</w:t>
        </w:r>
        <w:r>
          <w:fldChar w:fldCharType="end"/>
        </w:r>
      </w:hyperlink>
    </w:p>
    <w:p>
      <w:pPr>
        <w:pStyle w:val="TOC1"/>
        <w:tabs>
          <w:tab w:val="right" w:leader="dot" w:pos="8306"/>
        </w:tabs>
      </w:pPr>
      <w:hyperlink w:anchor="_Toc10078" w:history="1">
        <w:r>
          <w:rPr>
            <w:rFonts w:ascii="仿宋" w:eastAsia="仿宋" w:hAnsi="仿宋" w:cs="仿宋" w:hint="eastAsia"/>
            <w:lang w:eastAsia="zh-CN"/>
          </w:rPr>
          <w:t>五、涂布剂项目文档管理</w:t>
        </w:r>
        <w:r>
          <w:tab/>
        </w:r>
        <w:r>
          <w:fldChar w:fldCharType="begin"/>
        </w:r>
        <w:r>
          <w:instrText xml:space="preserve"> PAGEREF _Toc10078 \h </w:instrText>
        </w:r>
        <w:r>
          <w:fldChar w:fldCharType="separate"/>
        </w:r>
        <w:r>
          <w:t>17</w:t>
        </w:r>
        <w:r>
          <w:fldChar w:fldCharType="end"/>
        </w:r>
      </w:hyperlink>
    </w:p>
    <w:p>
      <w:pPr>
        <w:pStyle w:val="TOC2"/>
        <w:tabs>
          <w:tab w:val="right" w:leader="dot" w:pos="8306"/>
        </w:tabs>
      </w:pPr>
      <w:hyperlink w:anchor="_Toc29910" w:history="1">
        <w:r>
          <w:rPr>
            <w:rFonts w:ascii="仿宋" w:eastAsia="仿宋" w:hAnsi="仿宋" w:cs="仿宋" w:hint="eastAsia"/>
            <w:lang w:eastAsia="zh-CN"/>
          </w:rPr>
          <w:t>(一)、文档编制与审查</w:t>
        </w:r>
        <w:r>
          <w:tab/>
        </w:r>
        <w:r>
          <w:fldChar w:fldCharType="begin"/>
        </w:r>
        <w:r>
          <w:instrText xml:space="preserve"> PAGEREF _Toc29910 \h </w:instrText>
        </w:r>
        <w:r>
          <w:fldChar w:fldCharType="separate"/>
        </w:r>
        <w:r>
          <w:t>17</w:t>
        </w:r>
        <w:r>
          <w:fldChar w:fldCharType="end"/>
        </w:r>
      </w:hyperlink>
    </w:p>
    <w:p>
      <w:pPr>
        <w:pStyle w:val="TOC2"/>
        <w:tabs>
          <w:tab w:val="right" w:leader="dot" w:pos="8306"/>
        </w:tabs>
      </w:pPr>
      <w:hyperlink w:anchor="_Toc16200" w:history="1">
        <w:r>
          <w:rPr>
            <w:rFonts w:ascii="仿宋" w:eastAsia="仿宋" w:hAnsi="仿宋" w:cs="仿宋" w:hint="eastAsia"/>
            <w:lang w:eastAsia="zh-CN"/>
          </w:rPr>
          <w:t>(二)、文档发布与分发</w:t>
        </w:r>
        <w:r>
          <w:tab/>
        </w:r>
        <w:r>
          <w:fldChar w:fldCharType="begin"/>
        </w:r>
        <w:r>
          <w:instrText xml:space="preserve"> PAGEREF _Toc16200 \h </w:instrText>
        </w:r>
        <w:r>
          <w:fldChar w:fldCharType="separate"/>
        </w:r>
        <w:r>
          <w:t>18</w:t>
        </w:r>
        <w:r>
          <w:fldChar w:fldCharType="end"/>
        </w:r>
      </w:hyperlink>
    </w:p>
    <w:p>
      <w:pPr>
        <w:pStyle w:val="TOC2"/>
        <w:tabs>
          <w:tab w:val="right" w:leader="dot" w:pos="8306"/>
        </w:tabs>
      </w:pPr>
      <w:hyperlink w:anchor="_Toc29523" w:history="1">
        <w:r>
          <w:rPr>
            <w:rFonts w:ascii="仿宋" w:eastAsia="仿宋" w:hAnsi="仿宋" w:cs="仿宋" w:hint="eastAsia"/>
            <w:lang w:eastAsia="zh-CN"/>
          </w:rPr>
          <w:t>(三)、文档存档与归档</w:t>
        </w:r>
        <w:r>
          <w:tab/>
        </w:r>
        <w:r>
          <w:fldChar w:fldCharType="begin"/>
        </w:r>
        <w:r>
          <w:instrText xml:space="preserve"> PAGEREF _Toc29523 \h </w:instrText>
        </w:r>
        <w:r>
          <w:fldChar w:fldCharType="separate"/>
        </w:r>
        <w:r>
          <w:t>19</w:t>
        </w:r>
        <w:r>
          <w:fldChar w:fldCharType="end"/>
        </w:r>
      </w:hyperlink>
    </w:p>
    <w:p>
      <w:pPr>
        <w:pStyle w:val="TOC1"/>
        <w:tabs>
          <w:tab w:val="right" w:leader="dot" w:pos="8306"/>
        </w:tabs>
      </w:pPr>
      <w:hyperlink w:anchor="_Toc22845" w:history="1">
        <w:r>
          <w:rPr>
            <w:rFonts w:ascii="仿宋" w:eastAsia="仿宋" w:hAnsi="仿宋" w:cs="仿宋" w:hint="eastAsia"/>
            <w:lang w:eastAsia="zh-CN"/>
          </w:rPr>
          <w:t>六、涂布剂项目建设背景及必要性分析</w:t>
        </w:r>
        <w:r>
          <w:tab/>
        </w:r>
        <w:r>
          <w:fldChar w:fldCharType="begin"/>
        </w:r>
        <w:r>
          <w:instrText xml:space="preserve"> PAGEREF _Toc22845 \h </w:instrText>
        </w:r>
        <w:r>
          <w:fldChar w:fldCharType="separate"/>
        </w:r>
        <w:r>
          <w:t>20</w:t>
        </w:r>
        <w:r>
          <w:fldChar w:fldCharType="end"/>
        </w:r>
      </w:hyperlink>
    </w:p>
    <w:p>
      <w:pPr>
        <w:pStyle w:val="TOC2"/>
        <w:tabs>
          <w:tab w:val="right" w:leader="dot" w:pos="8306"/>
        </w:tabs>
      </w:pPr>
      <w:hyperlink w:anchor="_Toc11468" w:history="1">
        <w:r>
          <w:rPr>
            <w:rFonts w:ascii="仿宋" w:eastAsia="仿宋" w:hAnsi="仿宋" w:cs="仿宋" w:hint="eastAsia"/>
            <w:lang w:eastAsia="zh-CN"/>
          </w:rPr>
          <w:t>(一)、涂布剂项目背景分析</w:t>
        </w:r>
        <w:r>
          <w:tab/>
        </w:r>
        <w:r>
          <w:fldChar w:fldCharType="begin"/>
        </w:r>
        <w:r>
          <w:instrText xml:space="preserve"> PAGEREF _Toc11468 \h </w:instrText>
        </w:r>
        <w:r>
          <w:fldChar w:fldCharType="separate"/>
        </w:r>
        <w:r>
          <w:t>20</w:t>
        </w:r>
        <w:r>
          <w:fldChar w:fldCharType="end"/>
        </w:r>
      </w:hyperlink>
    </w:p>
    <w:p>
      <w:pPr>
        <w:pStyle w:val="TOC2"/>
        <w:tabs>
          <w:tab w:val="right" w:leader="dot" w:pos="8306"/>
        </w:tabs>
      </w:pPr>
      <w:hyperlink w:anchor="_Toc16365" w:history="1">
        <w:r>
          <w:rPr>
            <w:rFonts w:ascii="仿宋" w:eastAsia="仿宋" w:hAnsi="仿宋" w:cs="仿宋" w:hint="eastAsia"/>
            <w:lang w:eastAsia="zh-CN"/>
          </w:rPr>
          <w:t>(二)、涂布剂项目建设必要性分析</w:t>
        </w:r>
        <w:r>
          <w:tab/>
        </w:r>
        <w:r>
          <w:fldChar w:fldCharType="begin"/>
        </w:r>
        <w:r>
          <w:instrText xml:space="preserve"> PAGEREF _Toc16365 \h </w:instrText>
        </w:r>
        <w:r>
          <w:fldChar w:fldCharType="separate"/>
        </w:r>
        <w:r>
          <w:t>22</w:t>
        </w:r>
        <w:r>
          <w:fldChar w:fldCharType="end"/>
        </w:r>
      </w:hyperlink>
    </w:p>
    <w:p>
      <w:pPr>
        <w:pStyle w:val="TOC1"/>
        <w:tabs>
          <w:tab w:val="right" w:leader="dot" w:pos="8306"/>
        </w:tabs>
      </w:pPr>
      <w:hyperlink w:anchor="_Toc17427" w:history="1">
        <w:r>
          <w:rPr>
            <w:rFonts w:ascii="仿宋" w:eastAsia="仿宋" w:hAnsi="仿宋" w:cs="仿宋" w:hint="eastAsia"/>
            <w:lang w:eastAsia="zh-CN"/>
          </w:rPr>
          <w:t>七、涂布剂项目创新与研发</w:t>
        </w:r>
        <w:r>
          <w:tab/>
        </w:r>
        <w:r>
          <w:fldChar w:fldCharType="begin"/>
        </w:r>
        <w:r>
          <w:instrText xml:space="preserve"> PAGEREF _Toc17427 \h </w:instrText>
        </w:r>
        <w:r>
          <w:fldChar w:fldCharType="separate"/>
        </w:r>
        <w:r>
          <w:t>23</w:t>
        </w:r>
        <w:r>
          <w:fldChar w:fldCharType="end"/>
        </w:r>
      </w:hyperlink>
    </w:p>
    <w:p>
      <w:pPr>
        <w:pStyle w:val="TOC2"/>
        <w:tabs>
          <w:tab w:val="right" w:leader="dot" w:pos="8306"/>
        </w:tabs>
      </w:pPr>
      <w:hyperlink w:anchor="_Toc2612" w:history="1">
        <w:r>
          <w:rPr>
            <w:rFonts w:ascii="仿宋" w:eastAsia="仿宋" w:hAnsi="仿宋" w:cs="仿宋" w:hint="eastAsia"/>
            <w:lang w:eastAsia="zh-CN"/>
          </w:rPr>
          <w:t>(一)、创新策略与方向</w:t>
        </w:r>
        <w:r>
          <w:tab/>
        </w:r>
        <w:r>
          <w:fldChar w:fldCharType="begin"/>
        </w:r>
        <w:r>
          <w:instrText xml:space="preserve"> PAGEREF _Toc2612 \h </w:instrText>
        </w:r>
        <w:r>
          <w:fldChar w:fldCharType="separate"/>
        </w:r>
        <w:r>
          <w:t>23</w:t>
        </w:r>
        <w:r>
          <w:fldChar w:fldCharType="end"/>
        </w:r>
      </w:hyperlink>
    </w:p>
    <w:p>
      <w:pPr>
        <w:pStyle w:val="TOC2"/>
        <w:tabs>
          <w:tab w:val="right" w:leader="dot" w:pos="8306"/>
        </w:tabs>
      </w:pPr>
      <w:hyperlink w:anchor="_Toc24194" w:history="1">
        <w:r>
          <w:rPr>
            <w:rFonts w:ascii="仿宋" w:eastAsia="仿宋" w:hAnsi="仿宋" w:cs="仿宋" w:hint="eastAsia"/>
            <w:lang w:eastAsia="zh-CN"/>
          </w:rPr>
          <w:t>(二)、研发规划与投入</w:t>
        </w:r>
        <w:r>
          <w:tab/>
        </w:r>
        <w:r>
          <w:fldChar w:fldCharType="begin"/>
        </w:r>
        <w:r>
          <w:instrText xml:space="preserve"> PAGEREF _Toc24194 \h </w:instrText>
        </w:r>
        <w:r>
          <w:fldChar w:fldCharType="separate"/>
        </w:r>
        <w:r>
          <w:t>25</w:t>
        </w:r>
        <w:r>
          <w:fldChar w:fldCharType="end"/>
        </w:r>
      </w:hyperlink>
    </w:p>
    <w:p>
      <w:pPr>
        <w:pStyle w:val="TOC1"/>
        <w:tabs>
          <w:tab w:val="right" w:leader="dot" w:pos="8306"/>
        </w:tabs>
      </w:pPr>
      <w:hyperlink w:anchor="_Toc21045" w:history="1">
        <w:r>
          <w:rPr>
            <w:rFonts w:ascii="仿宋" w:eastAsia="仿宋" w:hAnsi="仿宋" w:cs="仿宋" w:hint="eastAsia"/>
            <w:lang w:eastAsia="zh-CN"/>
          </w:rPr>
          <w:t>八、涂布剂项目人力资源管理</w:t>
        </w:r>
        <w:r>
          <w:tab/>
        </w:r>
        <w:r>
          <w:fldChar w:fldCharType="begin"/>
        </w:r>
        <w:r>
          <w:instrText xml:space="preserve"> PAGEREF _Toc21045 \h </w:instrText>
        </w:r>
        <w:r>
          <w:fldChar w:fldCharType="separate"/>
        </w:r>
        <w:r>
          <w:t>26</w:t>
        </w:r>
        <w:r>
          <w:fldChar w:fldCharType="end"/>
        </w:r>
      </w:hyperlink>
    </w:p>
    <w:p>
      <w:pPr>
        <w:pStyle w:val="TOC2"/>
        <w:tabs>
          <w:tab w:val="right" w:leader="dot" w:pos="8306"/>
        </w:tabs>
      </w:pPr>
      <w:hyperlink w:anchor="_Toc14137" w:history="1">
        <w:r>
          <w:rPr>
            <w:rFonts w:ascii="仿宋" w:eastAsia="仿宋" w:hAnsi="仿宋" w:cs="仿宋" w:hint="eastAsia"/>
            <w:lang w:eastAsia="zh-CN"/>
          </w:rPr>
          <w:t>(一)、建立健全的预算管理制度</w:t>
        </w:r>
        <w:r>
          <w:tab/>
        </w:r>
        <w:r>
          <w:fldChar w:fldCharType="begin"/>
        </w:r>
        <w:r>
          <w:instrText xml:space="preserve"> PAGEREF _Toc14137 \h </w:instrText>
        </w:r>
        <w:r>
          <w:fldChar w:fldCharType="separate"/>
        </w:r>
        <w:r>
          <w:t>26</w:t>
        </w:r>
        <w:r>
          <w:fldChar w:fldCharType="end"/>
        </w:r>
      </w:hyperlink>
    </w:p>
    <w:p>
      <w:pPr>
        <w:pStyle w:val="TOC2"/>
        <w:tabs>
          <w:tab w:val="right" w:leader="dot" w:pos="8306"/>
        </w:tabs>
      </w:pPr>
      <w:hyperlink w:anchor="_Toc20998" w:history="1">
        <w:r>
          <w:rPr>
            <w:rFonts w:ascii="仿宋" w:eastAsia="仿宋" w:hAnsi="仿宋" w:cs="仿宋" w:hint="eastAsia"/>
            <w:lang w:eastAsia="zh-CN"/>
          </w:rPr>
          <w:t>(二)、加强资金流动监控</w:t>
        </w:r>
        <w:r>
          <w:tab/>
        </w:r>
        <w:r>
          <w:fldChar w:fldCharType="begin"/>
        </w:r>
        <w:r>
          <w:instrText xml:space="preserve"> PAGEREF _Toc20998 \h </w:instrText>
        </w:r>
        <w:r>
          <w:fldChar w:fldCharType="separate"/>
        </w:r>
        <w:r>
          <w:t>28</w:t>
        </w:r>
        <w:r>
          <w:fldChar w:fldCharType="end"/>
        </w:r>
      </w:hyperlink>
    </w:p>
    <w:p>
      <w:pPr>
        <w:pStyle w:val="TOC2"/>
        <w:tabs>
          <w:tab w:val="right" w:leader="dot" w:pos="8306"/>
        </w:tabs>
      </w:pPr>
      <w:hyperlink w:anchor="_Toc17793" w:history="1">
        <w:r>
          <w:rPr>
            <w:rFonts w:ascii="仿宋" w:eastAsia="仿宋" w:hAnsi="仿宋" w:cs="仿宋" w:hint="eastAsia"/>
            <w:lang w:eastAsia="zh-CN"/>
          </w:rPr>
          <w:t>(三)、制定完善的风险控制机制</w:t>
        </w:r>
        <w:r>
          <w:tab/>
        </w:r>
        <w:r>
          <w:fldChar w:fldCharType="begin"/>
        </w:r>
        <w:r>
          <w:instrText xml:space="preserve"> PAGEREF _Toc17793 \h </w:instrText>
        </w:r>
        <w:r>
          <w:fldChar w:fldCharType="separate"/>
        </w:r>
        <w:r>
          <w:t>29</w:t>
        </w:r>
        <w:r>
          <w:fldChar w:fldCharType="end"/>
        </w:r>
      </w:hyperlink>
    </w:p>
    <w:p>
      <w:pPr>
        <w:pStyle w:val="TOC2"/>
        <w:tabs>
          <w:tab w:val="right" w:leader="dot" w:pos="8306"/>
        </w:tabs>
      </w:pPr>
      <w:hyperlink w:anchor="_Toc31511" w:history="1">
        <w:r>
          <w:rPr>
            <w:rFonts w:ascii="仿宋" w:eastAsia="仿宋" w:hAnsi="仿宋" w:cs="仿宋" w:hint="eastAsia"/>
            <w:lang w:eastAsia="zh-CN"/>
          </w:rPr>
          <w:t>(四)、优化成本管理</w:t>
        </w:r>
        <w:r>
          <w:tab/>
        </w:r>
        <w:r>
          <w:fldChar w:fldCharType="begin"/>
        </w:r>
        <w:r>
          <w:instrText xml:space="preserve"> PAGEREF _Toc31511 \h </w:instrText>
        </w:r>
        <w:r>
          <w:fldChar w:fldCharType="separate"/>
        </w:r>
        <w:r>
          <w:t>30</w:t>
        </w:r>
        <w:r>
          <w:fldChar w:fldCharType="end"/>
        </w:r>
      </w:hyperlink>
    </w:p>
    <w:p>
      <w:pPr>
        <w:pStyle w:val="TOC1"/>
        <w:tabs>
          <w:tab w:val="right" w:leader="dot" w:pos="8306"/>
        </w:tabs>
      </w:pPr>
      <w:hyperlink w:anchor="_Toc22323" w:history="1">
        <w:r>
          <w:rPr>
            <w:rFonts w:ascii="仿宋" w:eastAsia="仿宋" w:hAnsi="仿宋" w:cs="仿宋" w:hint="eastAsia"/>
            <w:lang w:eastAsia="zh-CN"/>
          </w:rPr>
          <w:t>九、涂布剂项目经营效益</w:t>
        </w:r>
        <w:r>
          <w:tab/>
        </w:r>
        <w:r>
          <w:fldChar w:fldCharType="begin"/>
        </w:r>
        <w:r>
          <w:instrText xml:space="preserve"> PAGEREF _Toc22323 \h </w:instrText>
        </w:r>
        <w:r>
          <w:fldChar w:fldCharType="separate"/>
        </w:r>
        <w:r>
          <w:t>32</w:t>
        </w:r>
        <w:r>
          <w:fldChar w:fldCharType="end"/>
        </w:r>
      </w:hyperlink>
    </w:p>
    <w:p>
      <w:pPr>
        <w:pStyle w:val="TOC2"/>
        <w:tabs>
          <w:tab w:val="right" w:leader="dot" w:pos="8306"/>
        </w:tabs>
      </w:pPr>
      <w:hyperlink w:anchor="_Toc1402" w:history="1">
        <w:r>
          <w:rPr>
            <w:rFonts w:ascii="仿宋" w:eastAsia="仿宋" w:hAnsi="仿宋" w:cs="仿宋" w:hint="eastAsia"/>
            <w:lang w:eastAsia="zh-CN"/>
          </w:rPr>
          <w:t>(一)、经济评价财务测算</w:t>
        </w:r>
        <w:r>
          <w:tab/>
        </w:r>
        <w:r>
          <w:fldChar w:fldCharType="begin"/>
        </w:r>
        <w:r>
          <w:instrText xml:space="preserve"> PAGEREF _Toc1402 \h </w:instrText>
        </w:r>
        <w:r>
          <w:fldChar w:fldCharType="separate"/>
        </w:r>
        <w:r>
          <w:t>32</w:t>
        </w:r>
        <w:r>
          <w:fldChar w:fldCharType="end"/>
        </w:r>
      </w:hyperlink>
    </w:p>
    <w:p>
      <w:pPr>
        <w:pStyle w:val="TOC2"/>
        <w:tabs>
          <w:tab w:val="right" w:leader="dot" w:pos="8306"/>
        </w:tabs>
      </w:pPr>
      <w:hyperlink w:anchor="_Toc18246" w:history="1">
        <w:r>
          <w:rPr>
            <w:rFonts w:ascii="仿宋" w:eastAsia="仿宋" w:hAnsi="仿宋" w:cs="仿宋" w:hint="eastAsia"/>
            <w:lang w:eastAsia="zh-CN"/>
          </w:rPr>
          <w:t>(二)、涂布剂项目盈利能力分析</w:t>
        </w:r>
        <w:r>
          <w:tab/>
        </w:r>
        <w:r>
          <w:fldChar w:fldCharType="begin"/>
        </w:r>
        <w:r>
          <w:instrText xml:space="preserve"> PAGEREF _Toc18246 \h </w:instrText>
        </w:r>
        <w:r>
          <w:fldChar w:fldCharType="separate"/>
        </w:r>
        <w:r>
          <w:t>33</w:t>
        </w:r>
        <w:r>
          <w:fldChar w:fldCharType="end"/>
        </w:r>
      </w:hyperlink>
    </w:p>
    <w:p>
      <w:pPr>
        <w:pStyle w:val="TOC1"/>
        <w:tabs>
          <w:tab w:val="right" w:leader="dot" w:pos="8306"/>
        </w:tabs>
      </w:pPr>
      <w:hyperlink w:anchor="_Toc7855" w:history="1">
        <w:r>
          <w:rPr>
            <w:rFonts w:ascii="仿宋" w:eastAsia="仿宋" w:hAnsi="仿宋" w:cs="仿宋" w:hint="eastAsia"/>
            <w:lang w:eastAsia="zh-CN"/>
          </w:rPr>
          <w:t>十、涂布剂项目风险管理</w:t>
        </w:r>
        <w:r>
          <w:tab/>
        </w:r>
        <w:r>
          <w:fldChar w:fldCharType="begin"/>
        </w:r>
        <w:r>
          <w:instrText xml:space="preserve"> PAGEREF _Toc7855 \h </w:instrText>
        </w:r>
        <w:r>
          <w:fldChar w:fldCharType="separate"/>
        </w:r>
        <w:r>
          <w:t>34</w:t>
        </w:r>
        <w:r>
          <w:fldChar w:fldCharType="end"/>
        </w:r>
      </w:hyperlink>
    </w:p>
    <w:p>
      <w:pPr>
        <w:pStyle w:val="TOC2"/>
        <w:tabs>
          <w:tab w:val="right" w:leader="dot" w:pos="8306"/>
        </w:tabs>
      </w:pPr>
      <w:hyperlink w:anchor="_Toc31227" w:history="1">
        <w:r>
          <w:rPr>
            <w:rFonts w:ascii="仿宋" w:eastAsia="仿宋" w:hAnsi="仿宋" w:cs="仿宋" w:hint="eastAsia"/>
            <w:lang w:eastAsia="zh-CN"/>
          </w:rPr>
          <w:t>(一)、风险识别与评估</w:t>
        </w:r>
        <w:r>
          <w:tab/>
        </w:r>
        <w:r>
          <w:fldChar w:fldCharType="begin"/>
        </w:r>
        <w:r>
          <w:instrText xml:space="preserve"> PAGEREF _Toc31227 \h </w:instrText>
        </w:r>
        <w:r>
          <w:fldChar w:fldCharType="separate"/>
        </w:r>
        <w:r>
          <w:t>34</w:t>
        </w:r>
        <w:r>
          <w:fldChar w:fldCharType="end"/>
        </w:r>
      </w:hyperlink>
    </w:p>
    <w:p>
      <w:pPr>
        <w:pStyle w:val="TOC2"/>
        <w:tabs>
          <w:tab w:val="right" w:leader="dot" w:pos="8306"/>
        </w:tabs>
      </w:pPr>
      <w:hyperlink w:anchor="_Toc23469" w:history="1">
        <w:r>
          <w:rPr>
            <w:rFonts w:ascii="仿宋" w:eastAsia="仿宋" w:hAnsi="仿宋" w:cs="仿宋" w:hint="eastAsia"/>
            <w:lang w:eastAsia="zh-CN"/>
          </w:rPr>
          <w:t>(二)、风险应对策略</w:t>
        </w:r>
        <w:r>
          <w:tab/>
        </w:r>
        <w:r>
          <w:fldChar w:fldCharType="begin"/>
        </w:r>
        <w:r>
          <w:instrText xml:space="preserve"> PAGEREF _Toc23469 \h </w:instrText>
        </w:r>
        <w:r>
          <w:fldChar w:fldCharType="separate"/>
        </w:r>
        <w:r>
          <w:t>35</w:t>
        </w:r>
        <w:r>
          <w:fldChar w:fldCharType="end"/>
        </w:r>
      </w:hyperlink>
    </w:p>
    <w:p>
      <w:pPr>
        <w:pStyle w:val="TOC2"/>
        <w:tabs>
          <w:tab w:val="right" w:leader="dot" w:pos="8306"/>
        </w:tabs>
      </w:pPr>
      <w:hyperlink w:anchor="_Toc21314" w:history="1">
        <w:r>
          <w:rPr>
            <w:rFonts w:ascii="仿宋" w:eastAsia="仿宋" w:hAnsi="仿宋" w:cs="仿宋" w:hint="eastAsia"/>
            <w:lang w:eastAsia="zh-CN"/>
          </w:rPr>
          <w:t>(三)、风险监控与控制</w:t>
        </w:r>
        <w:r>
          <w:tab/>
        </w:r>
        <w:r>
          <w:fldChar w:fldCharType="begin"/>
        </w:r>
        <w:r>
          <w:instrText xml:space="preserve"> PAGEREF _Toc21314 \h </w:instrText>
        </w:r>
        <w:r>
          <w:fldChar w:fldCharType="separate"/>
        </w:r>
        <w:r>
          <w:t>37</w:t>
        </w:r>
        <w:r>
          <w:fldChar w:fldCharType="end"/>
        </w:r>
      </w:hyperlink>
    </w:p>
    <w:p>
      <w:pPr>
        <w:pStyle w:val="TOC1"/>
        <w:tabs>
          <w:tab w:val="right" w:leader="dot" w:pos="8306"/>
        </w:tabs>
      </w:pPr>
      <w:hyperlink w:anchor="_Toc28724" w:history="1">
        <w:r>
          <w:rPr>
            <w:rFonts w:ascii="仿宋" w:eastAsia="仿宋" w:hAnsi="仿宋" w:cs="仿宋" w:hint="eastAsia"/>
            <w:lang w:eastAsia="zh-CN"/>
          </w:rPr>
          <w:t>十一、涂布剂项目计划安排</w:t>
        </w:r>
        <w:r>
          <w:tab/>
        </w:r>
        <w:r>
          <w:fldChar w:fldCharType="begin"/>
        </w:r>
        <w:r>
          <w:instrText xml:space="preserve"> PAGEREF _Toc28724 \h </w:instrText>
        </w:r>
        <w:r>
          <w:fldChar w:fldCharType="separate"/>
        </w:r>
        <w:r>
          <w:t>38</w:t>
        </w:r>
        <w:r>
          <w:fldChar w:fldCharType="end"/>
        </w:r>
      </w:hyperlink>
    </w:p>
    <w:p>
      <w:pPr>
        <w:pStyle w:val="TOC2"/>
        <w:tabs>
          <w:tab w:val="right" w:leader="dot" w:pos="8306"/>
        </w:tabs>
      </w:pPr>
      <w:hyperlink w:anchor="_Toc16703" w:history="1">
        <w:r>
          <w:rPr>
            <w:rFonts w:ascii="仿宋" w:eastAsia="仿宋" w:hAnsi="仿宋" w:cs="仿宋" w:hint="eastAsia"/>
            <w:lang w:eastAsia="zh-CN"/>
          </w:rPr>
          <w:t>(一)、建设周期</w:t>
        </w:r>
        <w:r>
          <w:tab/>
        </w:r>
        <w:r>
          <w:fldChar w:fldCharType="begin"/>
        </w:r>
        <w:r>
          <w:instrText xml:space="preserve"> PAGEREF _Toc16703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72" w:history="1">
        <w:r>
          <w:rPr>
            <w:rFonts w:ascii="仿宋" w:eastAsia="仿宋" w:hAnsi="仿宋" w:cs="仿宋" w:hint="eastAsia"/>
            <w:lang w:eastAsia="zh-CN"/>
          </w:rPr>
          <w:t>(二)、建设进度</w:t>
        </w:r>
        <w:r>
          <w:tab/>
        </w:r>
        <w:r>
          <w:fldChar w:fldCharType="begin"/>
        </w:r>
        <w:r>
          <w:instrText xml:space="preserve"> PAGEREF _Toc32172 \h </w:instrText>
        </w:r>
        <w:r>
          <w:fldChar w:fldCharType="separate"/>
        </w:r>
        <w:r>
          <w:t>38</w:t>
        </w:r>
        <w:r>
          <w:fldChar w:fldCharType="end"/>
        </w:r>
      </w:hyperlink>
    </w:p>
    <w:p>
      <w:pPr>
        <w:pStyle w:val="TOC2"/>
        <w:tabs>
          <w:tab w:val="right" w:leader="dot" w:pos="8306"/>
        </w:tabs>
      </w:pPr>
      <w:hyperlink w:anchor="_Toc1061" w:history="1">
        <w:r>
          <w:rPr>
            <w:rFonts w:ascii="仿宋" w:eastAsia="仿宋" w:hAnsi="仿宋" w:cs="仿宋" w:hint="eastAsia"/>
            <w:lang w:eastAsia="zh-CN"/>
          </w:rPr>
          <w:t>(三)、进度安排注意事项</w:t>
        </w:r>
        <w:r>
          <w:tab/>
        </w:r>
        <w:r>
          <w:fldChar w:fldCharType="begin"/>
        </w:r>
        <w:r>
          <w:instrText xml:space="preserve"> PAGEREF _Toc1061 \h </w:instrText>
        </w:r>
        <w:r>
          <w:fldChar w:fldCharType="separate"/>
        </w:r>
        <w:r>
          <w:t>39</w:t>
        </w:r>
        <w:r>
          <w:fldChar w:fldCharType="end"/>
        </w:r>
      </w:hyperlink>
    </w:p>
    <w:p>
      <w:pPr>
        <w:pStyle w:val="TOC2"/>
        <w:tabs>
          <w:tab w:val="right" w:leader="dot" w:pos="8306"/>
        </w:tabs>
      </w:pPr>
      <w:hyperlink w:anchor="_Toc7722" w:history="1">
        <w:r>
          <w:rPr>
            <w:rFonts w:ascii="仿宋" w:eastAsia="仿宋" w:hAnsi="仿宋" w:cs="仿宋" w:hint="eastAsia"/>
            <w:lang w:eastAsia="zh-CN"/>
          </w:rPr>
          <w:t>(四)、人力资源配置</w:t>
        </w:r>
        <w:r>
          <w:tab/>
        </w:r>
        <w:r>
          <w:fldChar w:fldCharType="begin"/>
        </w:r>
        <w:r>
          <w:instrText xml:space="preserve"> PAGEREF _Toc7722 \h </w:instrText>
        </w:r>
        <w:r>
          <w:fldChar w:fldCharType="separate"/>
        </w:r>
        <w:r>
          <w:t>41</w:t>
        </w:r>
        <w:r>
          <w:fldChar w:fldCharType="end"/>
        </w:r>
      </w:hyperlink>
    </w:p>
    <w:p>
      <w:pPr>
        <w:pStyle w:val="TOC1"/>
        <w:tabs>
          <w:tab w:val="right" w:leader="dot" w:pos="8306"/>
        </w:tabs>
      </w:pPr>
      <w:hyperlink w:anchor="_Toc26048" w:history="1">
        <w:r>
          <w:rPr>
            <w:rFonts w:ascii="仿宋" w:eastAsia="仿宋" w:hAnsi="仿宋" w:cs="仿宋" w:hint="eastAsia"/>
            <w:lang w:eastAsia="zh-CN"/>
          </w:rPr>
          <w:t>十二、涂布剂项目社会影响</w:t>
        </w:r>
        <w:r>
          <w:tab/>
        </w:r>
        <w:r>
          <w:fldChar w:fldCharType="begin"/>
        </w:r>
        <w:r>
          <w:instrText xml:space="preserve"> PAGEREF _Toc26048 \h </w:instrText>
        </w:r>
        <w:r>
          <w:fldChar w:fldCharType="separate"/>
        </w:r>
        <w:r>
          <w:t>42</w:t>
        </w:r>
        <w:r>
          <w:fldChar w:fldCharType="end"/>
        </w:r>
      </w:hyperlink>
    </w:p>
    <w:p>
      <w:pPr>
        <w:pStyle w:val="TOC2"/>
        <w:tabs>
          <w:tab w:val="right" w:leader="dot" w:pos="8306"/>
        </w:tabs>
      </w:pPr>
      <w:hyperlink w:anchor="_Toc13378" w:history="1">
        <w:r>
          <w:rPr>
            <w:rFonts w:ascii="仿宋" w:eastAsia="仿宋" w:hAnsi="仿宋" w:cs="仿宋" w:hint="eastAsia"/>
            <w:lang w:eastAsia="zh-CN"/>
          </w:rPr>
          <w:t>(一)、社会责任与义务</w:t>
        </w:r>
        <w:r>
          <w:tab/>
        </w:r>
        <w:r>
          <w:fldChar w:fldCharType="begin"/>
        </w:r>
        <w:r>
          <w:instrText xml:space="preserve"> PAGEREF _Toc13378 \h </w:instrText>
        </w:r>
        <w:r>
          <w:fldChar w:fldCharType="separate"/>
        </w:r>
        <w:r>
          <w:t>42</w:t>
        </w:r>
        <w:r>
          <w:fldChar w:fldCharType="end"/>
        </w:r>
      </w:hyperlink>
    </w:p>
    <w:p>
      <w:pPr>
        <w:pStyle w:val="TOC2"/>
        <w:tabs>
          <w:tab w:val="right" w:leader="dot" w:pos="8306"/>
        </w:tabs>
      </w:pPr>
      <w:hyperlink w:anchor="_Toc26204" w:history="1">
        <w:r>
          <w:rPr>
            <w:rFonts w:ascii="仿宋" w:eastAsia="仿宋" w:hAnsi="仿宋" w:cs="仿宋" w:hint="eastAsia"/>
            <w:lang w:eastAsia="zh-CN"/>
          </w:rPr>
          <w:t>(二)、社会参与与沟通</w:t>
        </w:r>
        <w:r>
          <w:tab/>
        </w:r>
        <w:r>
          <w:fldChar w:fldCharType="begin"/>
        </w:r>
        <w:r>
          <w:instrText xml:space="preserve"> PAGEREF _Toc26204 \h </w:instrText>
        </w:r>
        <w:r>
          <w:fldChar w:fldCharType="separate"/>
        </w:r>
        <w:r>
          <w:t>43</w:t>
        </w:r>
        <w:r>
          <w:fldChar w:fldCharType="end"/>
        </w:r>
      </w:hyperlink>
    </w:p>
    <w:p>
      <w:pPr>
        <w:pStyle w:val="TOC1"/>
        <w:tabs>
          <w:tab w:val="right" w:leader="dot" w:pos="8306"/>
        </w:tabs>
      </w:pPr>
      <w:hyperlink w:anchor="_Toc3800" w:history="1">
        <w:r>
          <w:rPr>
            <w:rFonts w:ascii="仿宋" w:eastAsia="仿宋" w:hAnsi="仿宋" w:cs="仿宋" w:hint="eastAsia"/>
            <w:lang w:eastAsia="zh-CN"/>
          </w:rPr>
          <w:t>十三、质量管理体系</w:t>
        </w:r>
        <w:r>
          <w:tab/>
        </w:r>
        <w:r>
          <w:fldChar w:fldCharType="begin"/>
        </w:r>
        <w:r>
          <w:instrText xml:space="preserve"> PAGEREF _Toc3800 \h </w:instrText>
        </w:r>
        <w:r>
          <w:fldChar w:fldCharType="separate"/>
        </w:r>
        <w:r>
          <w:t>43</w:t>
        </w:r>
        <w:r>
          <w:fldChar w:fldCharType="end"/>
        </w:r>
      </w:hyperlink>
    </w:p>
    <w:p>
      <w:pPr>
        <w:pStyle w:val="TOC2"/>
        <w:tabs>
          <w:tab w:val="right" w:leader="dot" w:pos="8306"/>
        </w:tabs>
      </w:pPr>
      <w:hyperlink w:anchor="_Toc20984" w:history="1">
        <w:r>
          <w:rPr>
            <w:rFonts w:ascii="仿宋" w:eastAsia="仿宋" w:hAnsi="仿宋" w:cs="仿宋" w:hint="eastAsia"/>
            <w:lang w:eastAsia="zh-CN"/>
          </w:rPr>
          <w:t>(一)、质量目标与方针</w:t>
        </w:r>
        <w:r>
          <w:tab/>
        </w:r>
        <w:r>
          <w:fldChar w:fldCharType="begin"/>
        </w:r>
        <w:r>
          <w:instrText xml:space="preserve"> PAGEREF _Toc20984 \h </w:instrText>
        </w:r>
        <w:r>
          <w:fldChar w:fldCharType="separate"/>
        </w:r>
        <w:r>
          <w:t>43</w:t>
        </w:r>
        <w:r>
          <w:fldChar w:fldCharType="end"/>
        </w:r>
      </w:hyperlink>
    </w:p>
    <w:p>
      <w:pPr>
        <w:pStyle w:val="TOC2"/>
        <w:tabs>
          <w:tab w:val="right" w:leader="dot" w:pos="8306"/>
        </w:tabs>
      </w:pPr>
      <w:hyperlink w:anchor="_Toc10255" w:history="1">
        <w:r>
          <w:rPr>
            <w:rFonts w:ascii="仿宋" w:eastAsia="仿宋" w:hAnsi="仿宋" w:cs="仿宋" w:hint="eastAsia"/>
            <w:lang w:eastAsia="zh-CN"/>
          </w:rPr>
          <w:t>(二)、质量管理责任</w:t>
        </w:r>
        <w:r>
          <w:tab/>
        </w:r>
        <w:r>
          <w:fldChar w:fldCharType="begin"/>
        </w:r>
        <w:r>
          <w:instrText xml:space="preserve"> PAGEREF _Toc10255 \h </w:instrText>
        </w:r>
        <w:r>
          <w:fldChar w:fldCharType="separate"/>
        </w:r>
        <w:r>
          <w:t>44</w:t>
        </w:r>
        <w:r>
          <w:fldChar w:fldCharType="end"/>
        </w:r>
      </w:hyperlink>
    </w:p>
    <w:p>
      <w:pPr>
        <w:pStyle w:val="TOC2"/>
        <w:tabs>
          <w:tab w:val="right" w:leader="dot" w:pos="8306"/>
        </w:tabs>
      </w:pPr>
      <w:hyperlink w:anchor="_Toc2008" w:history="1">
        <w:r>
          <w:rPr>
            <w:rFonts w:ascii="仿宋" w:eastAsia="仿宋" w:hAnsi="仿宋" w:cs="仿宋" w:hint="eastAsia"/>
            <w:lang w:eastAsia="zh-CN"/>
          </w:rPr>
          <w:t>(三)、质量管理体系文件</w:t>
        </w:r>
        <w:r>
          <w:tab/>
        </w:r>
        <w:r>
          <w:fldChar w:fldCharType="begin"/>
        </w:r>
        <w:r>
          <w:instrText xml:space="preserve"> PAGEREF _Toc2008 \h </w:instrText>
        </w:r>
        <w:r>
          <w:fldChar w:fldCharType="separate"/>
        </w:r>
        <w:r>
          <w:t>46</w:t>
        </w:r>
        <w:r>
          <w:fldChar w:fldCharType="end"/>
        </w:r>
      </w:hyperlink>
    </w:p>
    <w:p>
      <w:pPr>
        <w:pStyle w:val="TOC2"/>
        <w:tabs>
          <w:tab w:val="right" w:leader="dot" w:pos="8306"/>
        </w:tabs>
      </w:pPr>
      <w:hyperlink w:anchor="_Toc16637" w:history="1">
        <w:r>
          <w:rPr>
            <w:rFonts w:ascii="仿宋" w:eastAsia="仿宋" w:hAnsi="仿宋" w:cs="仿宋" w:hint="eastAsia"/>
            <w:lang w:eastAsia="zh-CN"/>
          </w:rPr>
          <w:t>(四)、质量培训与教育</w:t>
        </w:r>
        <w:r>
          <w:tab/>
        </w:r>
        <w:r>
          <w:fldChar w:fldCharType="begin"/>
        </w:r>
        <w:r>
          <w:instrText xml:space="preserve"> PAGEREF _Toc16637 \h </w:instrText>
        </w:r>
        <w:r>
          <w:fldChar w:fldCharType="separate"/>
        </w:r>
        <w:r>
          <w:t>48</w:t>
        </w:r>
        <w:r>
          <w:fldChar w:fldCharType="end"/>
        </w:r>
      </w:hyperlink>
    </w:p>
    <w:p>
      <w:pPr>
        <w:pStyle w:val="TOC2"/>
        <w:tabs>
          <w:tab w:val="right" w:leader="dot" w:pos="8306"/>
        </w:tabs>
      </w:pPr>
      <w:hyperlink w:anchor="_Toc20479" w:history="1">
        <w:r>
          <w:rPr>
            <w:rFonts w:ascii="仿宋" w:eastAsia="仿宋" w:hAnsi="仿宋" w:cs="仿宋" w:hint="eastAsia"/>
            <w:lang w:eastAsia="zh-CN"/>
          </w:rPr>
          <w:t>(五)、质量审核与评价</w:t>
        </w:r>
        <w:r>
          <w:tab/>
        </w:r>
        <w:r>
          <w:fldChar w:fldCharType="begin"/>
        </w:r>
        <w:r>
          <w:instrText xml:space="preserve"> PAGEREF _Toc20479 \h </w:instrText>
        </w:r>
        <w:r>
          <w:fldChar w:fldCharType="separate"/>
        </w:r>
        <w:r>
          <w:t>49</w:t>
        </w:r>
        <w:r>
          <w:fldChar w:fldCharType="end"/>
        </w:r>
      </w:hyperlink>
    </w:p>
    <w:p>
      <w:pPr>
        <w:pStyle w:val="TOC2"/>
        <w:tabs>
          <w:tab w:val="right" w:leader="dot" w:pos="8306"/>
        </w:tabs>
      </w:pPr>
      <w:hyperlink w:anchor="_Toc26586" w:history="1">
        <w:r>
          <w:rPr>
            <w:rFonts w:ascii="仿宋" w:eastAsia="仿宋" w:hAnsi="仿宋" w:cs="仿宋" w:hint="eastAsia"/>
            <w:lang w:eastAsia="zh-CN"/>
          </w:rPr>
          <w:t>(六)、不符合与纠正措施</w:t>
        </w:r>
        <w:r>
          <w:tab/>
        </w:r>
        <w:r>
          <w:fldChar w:fldCharType="begin"/>
        </w:r>
        <w:r>
          <w:instrText xml:space="preserve"> PAGEREF _Toc26586 \h </w:instrText>
        </w:r>
        <w:r>
          <w:fldChar w:fldCharType="separate"/>
        </w:r>
        <w:r>
          <w:t>50</w:t>
        </w:r>
        <w:r>
          <w:fldChar w:fldCharType="end"/>
        </w:r>
      </w:hyperlink>
    </w:p>
    <w:p>
      <w:pPr>
        <w:pStyle w:val="TOC1"/>
        <w:tabs>
          <w:tab w:val="right" w:leader="dot" w:pos="8306"/>
        </w:tabs>
      </w:pPr>
      <w:hyperlink w:anchor="_Toc13586" w:history="1">
        <w:r>
          <w:rPr>
            <w:rFonts w:ascii="仿宋" w:eastAsia="仿宋" w:hAnsi="仿宋" w:cs="仿宋" w:hint="eastAsia"/>
            <w:lang w:eastAsia="zh-CN"/>
          </w:rPr>
          <w:t>十四、涂布剂项目工程方案分析</w:t>
        </w:r>
        <w:r>
          <w:tab/>
        </w:r>
        <w:r>
          <w:fldChar w:fldCharType="begin"/>
        </w:r>
        <w:r>
          <w:instrText xml:space="preserve"> PAGEREF _Toc13586 \h </w:instrText>
        </w:r>
        <w:r>
          <w:fldChar w:fldCharType="separate"/>
        </w:r>
        <w:r>
          <w:t>51</w:t>
        </w:r>
        <w:r>
          <w:fldChar w:fldCharType="end"/>
        </w:r>
      </w:hyperlink>
    </w:p>
    <w:p>
      <w:pPr>
        <w:pStyle w:val="TOC2"/>
        <w:tabs>
          <w:tab w:val="right" w:leader="dot" w:pos="8306"/>
        </w:tabs>
      </w:pPr>
      <w:hyperlink w:anchor="_Toc9407" w:history="1">
        <w:r>
          <w:rPr>
            <w:rFonts w:ascii="仿宋" w:eastAsia="仿宋" w:hAnsi="仿宋" w:cs="仿宋" w:hint="eastAsia"/>
            <w:lang w:eastAsia="zh-CN"/>
          </w:rPr>
          <w:t>(一)、建筑工程设计原则</w:t>
        </w:r>
        <w:r>
          <w:tab/>
        </w:r>
        <w:r>
          <w:fldChar w:fldCharType="begin"/>
        </w:r>
        <w:r>
          <w:instrText xml:space="preserve"> PAGEREF _Toc9407 \h </w:instrText>
        </w:r>
        <w:r>
          <w:fldChar w:fldCharType="separate"/>
        </w:r>
        <w:r>
          <w:t>51</w:t>
        </w:r>
        <w:r>
          <w:fldChar w:fldCharType="end"/>
        </w:r>
      </w:hyperlink>
    </w:p>
    <w:p>
      <w:pPr>
        <w:pStyle w:val="TOC2"/>
        <w:tabs>
          <w:tab w:val="right" w:leader="dot" w:pos="8306"/>
        </w:tabs>
      </w:pPr>
      <w:hyperlink w:anchor="_Toc20143" w:history="1">
        <w:r>
          <w:rPr>
            <w:rFonts w:ascii="仿宋" w:eastAsia="仿宋" w:hAnsi="仿宋" w:cs="仿宋" w:hint="eastAsia"/>
            <w:lang w:eastAsia="zh-CN"/>
          </w:rPr>
          <w:t>(二)、土建工程建设指标</w:t>
        </w:r>
        <w:r>
          <w:tab/>
        </w:r>
        <w:r>
          <w:fldChar w:fldCharType="begin"/>
        </w:r>
        <w:r>
          <w:instrText xml:space="preserve"> PAGEREF _Toc20143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071"/>
      <w:r>
        <w:rPr>
          <w:rFonts w:ascii="仿宋" w:eastAsia="仿宋" w:hAnsi="仿宋" w:cs="仿宋" w:hint="eastAsia"/>
          <w:sz w:val="28"/>
          <w:lang w:eastAsia="zh-CN"/>
        </w:rPr>
        <w:t>一、涂布剂项目危机管理</w:t>
      </w:r>
      <w:bookmarkEnd w:id="2"/>
    </w:p>
    <w:p>
      <w:pPr>
        <w:pStyle w:val="Heading2"/>
        <w:rPr>
          <w:rFonts w:ascii="仿宋" w:eastAsia="仿宋" w:hAnsi="仿宋" w:cs="仿宋" w:hint="eastAsia"/>
          <w:lang w:eastAsia="zh-CN"/>
        </w:rPr>
      </w:pPr>
      <w:bookmarkStart w:id="3" w:name="_Toc133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涂布剂项目危机管理中，危机预警与识别是确保涂布剂项目稳健运行的核心步骤。通过建立全面的监测机制，涂布剂项目团队旨在及时发现和理解潜在的风险和危机因素，以便采取及时的预防和应对措施，确保涂布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首先，通过深入的风险评估，涂布剂项目团队全面分析了整个涂布剂项目和各个阶段可能存在的威胁。这包括准确评估每个潜在风险的发生概率和可能影响的程度，为后续危机预警提供了有力支持。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布剂项目团队着重于明确定义涂布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布剂项目进展的持续监控，团队能够及时发现潜在问题并作出迅速反应。涂布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在这一阶段，团队的专业素养和反应速度将发挥至关重要的作用，以确保潜在危机能够在初期得到有效的处理，最大程度地减轻负面影响。通过危机预警与识别，涂布剂项目得以更有序、可控地推进。</w:t>
      </w:r>
    </w:p>
    <w:p>
      <w:pPr>
        <w:pStyle w:val="Heading2"/>
        <w:ind w:firstLine="560" w:firstLineChars="200"/>
        <w:rPr>
          <w:rFonts w:ascii="仿宋" w:eastAsia="仿宋" w:hAnsi="仿宋" w:cs="仿宋" w:hint="eastAsia"/>
          <w:sz w:val="28"/>
          <w:lang w:eastAsia="zh-CN"/>
        </w:rPr>
      </w:pPr>
      <w:bookmarkStart w:id="4" w:name="_Toc132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在危机发生时，涂布剂项目团队立即行动，成立了应急小组。该小组的任务是迅速制定并实施紧急应对措施，以最小化潜在损失。以下是采取的主要措施：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暂停涂布剂项目进度：为遏制危机蔓延，涂布剂项目暂时停止进行，以便全面评估当前状况。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资源重新分配：重新评估涂布剂项目资源的分配，确保最大限度地减小损失。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实时沟通：与关键利益相关者建立实时沟通机制，向他们传递涂布剂项目危机的实际状况，保障涂布剂项目核心利益。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在紧急应对的同时，涂布剂项目团队强调了团队协作和有效沟通的重要性。以下是团队协作的关键举措：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信息共享机制：建立了信息共享平台，确保团队成员能够及时获取涂布剂项目危机的实时信息。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领导者沟通：涂布剂项目领导者通过定期会议和即时沟通工具，指导团队应对危机，保持团队稳定运行。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随着危机得到初步控制，涂布剂项目团队转向制定恢复计划，以确保涂布剂项目能够从中迅速恢复。主要恢复计划包括：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修复受损的进度计划：重新评估涂布剂项目进度，制定修复计划，确保涂布剂项目尽快回归正常进程。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重新调整资源分配：优化资源分配，确保涂布剂项目在有限资源下高效运转。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风险管理机制加强：对涂布剂项目风险进行全面评估，制定更强化的风险管理策略，以预防未来可能的危机。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422"/>
      <w:r>
        <w:rPr>
          <w:rFonts w:ascii="仿宋" w:eastAsia="仿宋" w:hAnsi="仿宋" w:cs="仿宋" w:hint="eastAsia"/>
          <w:sz w:val="28"/>
          <w:lang w:eastAsia="zh-CN"/>
        </w:rPr>
        <w:t>二、涂布剂项目概论</w:t>
      </w:r>
      <w:bookmarkEnd w:id="5"/>
    </w:p>
    <w:p>
      <w:pPr>
        <w:pStyle w:val="Heading2"/>
        <w:rPr>
          <w:rFonts w:ascii="仿宋" w:eastAsia="仿宋" w:hAnsi="仿宋" w:cs="仿宋" w:hint="eastAsia"/>
          <w:lang w:eastAsia="zh-CN"/>
        </w:rPr>
      </w:pPr>
      <w:bookmarkStart w:id="6" w:name="_Toc12565"/>
      <w:r>
        <w:rPr>
          <w:rFonts w:ascii="仿宋" w:eastAsia="仿宋" w:hAnsi="仿宋" w:cs="仿宋" w:hint="eastAsia"/>
          <w:lang w:eastAsia="zh-CN"/>
        </w:rPr>
        <w:t>(一)、涂布剂项目概况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起源追溯至对市场的深入洞察。市场的不断演变与变革为涂布剂项目提供了难得的机遇。当前市场存在的需求缺口和变革的大环境共同构成了涂布剂项目的背景。这个涂布剂项目旨在充分利用市场机遇，填补行业中尚未满足的需求，为客户提供全新的解决方案。市场的变革和需求的增长使得这个涂布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涂布剂项目名称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正式命名为涂布剂。这个名称不仅仅是一个标识，更代表了涂布剂项目的核心理念和愿景。它蕴含着涂布剂项目所要解决问题的关键字，具有强烈的表达和辨识度，为涂布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涂布剂项目目标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核心目标是提供一种全新、高效的解决方案，满足客户日益增长的需求。涂布剂项目追求的不仅仅是满足市场需求，更是在市场中获得卓越的竞争优势。通过不断提升产品或服务的质量和创新水平，涂布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涂布剂项目范围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全面涵盖了产品研发、制造、市场推广和售后服务，确保从产品设计到最终用户体验的全方位关注。这一全面的涂布剂项目范围是为了确保涂布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涂布剂项目时间表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涂布剂项目计划在未来18个月内完成，包括研发、测试、市场试点和正式推出等不同阶段。这个时间表的合理设计是为了确保涂布剂项目各个阶段的顺利推进，以便按时交付高质量的成果。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涂布剂项目预算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涂布剂项目总预算估算为XX百万美元，主要分配在研发、市场推广、人员培训和运营等方面。这一充足的预算为涂布剂项目提供了充足的资源，确保涂布剂项目在各个方面都能取得优异的表现。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涂布剂项目风险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涂布剂项目可能面临的风险包括市场接受度低、技术难题、竞争激烈等。涂布剂项目团队已经制定了相应的风险应对计划，通过前瞻性的风险管理，确保涂布剂项目在面对不确定性时能够迅速做出应对。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涂布剂项目团队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涂布剂项目汇聚了一支经验丰富、多领域专业素养的核心团队，确保涂布剂项目在各个方面都能拥有高水平的执行力。团队的协同作战是涂布剂项目成功的关键因素之一。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涂布剂项目背景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涂布剂项目的背景根植于市场对更高效、创新产品的渴望，同时也受到科技发展对行业格局的深刻改变的影响。这为涂布剂项目提供了广阔的发展空间和市场需求。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涂布剂项目现状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截至目前，涂布剂项目已完成市场调研和技术验证，取得了初步的成功。这为涂布剂项目在未来的发展奠定了坚实的基础，为更远大的目标打下了坚实的基石。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374"/>
      <w:r>
        <w:rPr>
          <w:rFonts w:ascii="仿宋" w:eastAsia="仿宋" w:hAnsi="仿宋" w:cs="仿宋" w:hint="eastAsia"/>
          <w:sz w:val="28"/>
          <w:lang w:eastAsia="zh-CN"/>
        </w:rPr>
        <w:t>(二)、涂布剂项目目标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keyword》涂布剂项目首要业务目标是在市场中占据有利地位，实现产品/服务的成功推广和销售。通过不断提升产品质量、创新性，涂布剂项目追求成为行业中的领导者，赢得更多客户的青睐。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在科技迅速发展的时代，涂布剂项目着眼于技术创新。通过持续的研发和技术升级，涂布剂项目旨在推出更具创新性的产品或服务，以满足市场对新鲜、先进解决方案的需求。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为了建立可持续的客户关系，涂布剂项目设定了客户满意度目标。通过提供卓越的产品质量和优质的客户服务，涂布剂项目追求赢得客户的信任和忠诚度，确保他们的满意度达到行业领先水平。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涂布剂项目注重社会责任和可持续发展。通过实施环保、社会责任涂布剂项目，涂布剂项目致力于在经济发展的同时保护环境，促进社会公平，实现可持续经营。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涂布剂项目的团队是实现目标的核心驱动力。因此，涂布剂项目设定了团队发展目标，包括提升团队成员的专业技能、培养领导力，以及搭建协同高效的团队工作氛围。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780"/>
      <w:r>
        <w:rPr>
          <w:rFonts w:ascii="仿宋" w:eastAsia="仿宋" w:hAnsi="仿宋" w:cs="仿宋" w:hint="eastAsia"/>
          <w:sz w:val="28"/>
          <w:lang w:eastAsia="zh-CN"/>
        </w:rPr>
        <w:t>(三)、涂布剂项目提出的理由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涂布剂项目提出的理由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源于对市场机遇的深刻洞察。当前市场中存在的需求缺口和行业发展趋势表明，有巨大的商业机会等待被开发。通过准确捕捉市场机遇，涂布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理念基于对技术创新的信仰。通过持续的研发和技术投入，涂布剂项目有望推出更具创新性的产品或服务。在科技飞速发展的当下，涂布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是为了增强企业的行业竞争力。通过提升产品或服务的质量和独特性，涂布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响应了消费者需求的变化。随着社会和科技的不断发展，消费者对产品和服务的需求也在发生变化。通过深入了解并及时回应消费者的新需求，涂布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涂布剂项目的提出是企业战略发展规划的一部分。在面对日益激烈的市场竞争和不断变化的商业环境中，涂布剂项目作为企业战略的一环，旨在为企业开辟新的增长领域，巩固企业在行业中的地位。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涂布剂项目的提出不仅仅是基于商业考量，还注重社会责任。通过推出环保、社会责任等方面的涂布剂项目，涂布剂企业可以在社会中树立积极形象，为社会做出积极贡献，实现经济效益和社会效益的双赢。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涂布剂项目的提出反映了对利益相关者期望的关注。包括客户、员工、投资者等利益相关者在企业发展中都有着各自的期望，涂布剂项目力求在满足这些期望的同时，取得更大的共赢。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490"/>
      <w:r>
        <w:rPr>
          <w:rFonts w:ascii="仿宋" w:eastAsia="仿宋" w:hAnsi="仿宋" w:cs="仿宋" w:hint="eastAsia"/>
          <w:sz w:val="28"/>
          <w:lang w:eastAsia="zh-CN"/>
        </w:rPr>
        <w:t>(四)、涂布剂项目意义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在实施涂布剂项目的过程中，我们不仅仅是在追逐商业成功，更是为企业和社会的多个层面创造了深远的意义。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首要意义在于提升企业的市场竞争力。通过持续的创新和对产品质量的高标准要求，涂布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涂布剂项目的推进将促使行业技术水平的提升。通过引入先进技术和创新性解决方案，涂布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在社会层面，涂布剂项目不仅创造了大量就业机会，提高了就业水平，还注重社会责任和环保。通过参与社会公益事业和推动环保涂布剂项目，涂布剂项目为社会贡献了一份力量，体现了企业对社会的积极回馈。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综合而言，涂布剂项目意义重大，不仅推动了企业的发展，也为行业和社会的进步贡献了积极力量。这是一个全面而深刻的影响，将在未来产生可持续的正面效应。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035"/>
      <w:r>
        <w:rPr>
          <w:rFonts w:ascii="仿宋" w:eastAsia="仿宋" w:hAnsi="仿宋" w:cs="仿宋" w:hint="eastAsia"/>
          <w:sz w:val="28"/>
          <w:lang w:eastAsia="zh-CN"/>
        </w:rPr>
        <w:t>(五)、涂布剂项目背景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在当今迅猛发展的商业环境中，涂布剂项目的动因根植于对多方面因素的审慎考量。这个涂布剂项目的提出并非孤立的决策，而是对企业所处背景深入思考的产物。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市场的不断演变是涂布剂项目背后的首要原因。科技的迅速发展和全球市场的快速变化使得企业必须灵活应对。涂布剂项目应运而生，旨在通过创新性的解决方案迎合市场的多变需求，赢得竞争中的先机。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竞争的激烈程度也是涂布剂项目背景中不可忽视的一环。企业需要在激烈竞争中脱颖而出，为此，涂布剂项目致力于打破常规，提供独特的价值主张，以吸引客户并确保市场份额的增长。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技术的迅速发展为企业带来了机遇与挑战。作为涂布剂项目启动的背景之一，对新兴技术的应用将有助于提升企业的技术水平，使其在不断演进的商业环境中保持竞争优势。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此外，社会对企业责任的期望也在逐渐升高。涂布剂项目充分融入了社会责任的理念，通过可持续经营和社会公益涂布剂项目，企图为社会贡献一份力量，在商业成功的同时关注社会价值。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236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479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涂布剂项目的技术管理特点体现在其创新导向。通过引入最先进的技术趋势和解决方案，涂布剂项目致力于提升科技含量、提高质量和效率水平。这意味着我们将采用最新的工具和方法，确保涂布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布剂项目技术管理的显著特征。通过整合不同领域的技术资源，我们实现了跨学科的协同工作。这有助于优化技术架构，提高整体效能。此外，整合性策略还促进了不同技术团队之间的紧密沟通和高效合作，确保涂布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布剂项目所采用的技术。通过不断优化技术方案，涂布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布剂项目团队将在涂布剂项目初期识别可能的技术风险，并采取相应的预防和应对措施。通过建立健全的风险评估机制，涂布剂项目能够在实施过程中及时发现并解决潜在的技术问题，保障涂布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通过这些独特的技术管理特点，我们确信在涂布剂项目中，技术将成为涂布剂项目成功的有力支持。这一深度剖析揭示了技术管理在涂布剂项目实施中的关键作用，为涂布剂项目的技术基础奠定了坚实的基础。</w:t>
      </w:r>
    </w:p>
    <w:p>
      <w:pPr>
        <w:pStyle w:val="Heading2"/>
        <w:ind w:firstLine="560" w:firstLineChars="200"/>
        <w:rPr>
          <w:rFonts w:ascii="仿宋" w:eastAsia="仿宋" w:hAnsi="仿宋" w:cs="仿宋" w:hint="eastAsia"/>
          <w:sz w:val="28"/>
          <w:lang w:eastAsia="zh-CN"/>
        </w:rPr>
      </w:pPr>
      <w:bookmarkStart w:id="13" w:name="_Toc14073"/>
      <w:r>
        <w:rPr>
          <w:rFonts w:ascii="仿宋" w:eastAsia="仿宋" w:hAnsi="仿宋" w:cs="仿宋" w:hint="eastAsia"/>
          <w:sz w:val="28"/>
          <w:lang w:eastAsia="zh-CN"/>
        </w:rPr>
        <w:t>(二)、涂布剂项目工艺技术设计方案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布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涂布剂项目将严格按照相关行业规范要求进行组织。通过有效控制产品质量，涂布剂项目将致力于为顾客提供优质的涂布剂项目产品和良好的服务。这体现了涂布剂项目对于生产活动合规性和质量标准的高度重视，为涂布剂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涂布剂项目注重生态效益和清洁生产原则。涂布剂项目建设将紧密结合地方特色经济发展，与社会经济发展规划和区域环境保护规划方案相协调一致。通过与当地区域自然生态系统的结合，涂布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布剂项目产品具有多样化的客户需求和个性化的特点。因此，涂布剂项目产品规格品种多样，且单批生产数量较小。为满足这一特点，涂布剂项目承办单位将建设先进的柔性制造生产线。通过广泛应用柔性制造技术，涂布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布剂项目采用的技术具有较高的技术含量和自动化水平，处于国内先进水平。这一技术选用不仅体现了对生产效率、质量和环境友好性的高标准要求，同时为涂布剂项目的可持续发展奠定了坚实的基础。</w:t>
      </w:r>
    </w:p>
    <w:p>
      <w:pPr>
        <w:pStyle w:val="Heading2"/>
        <w:ind w:firstLine="560" w:firstLineChars="200"/>
        <w:rPr>
          <w:rFonts w:ascii="仿宋" w:eastAsia="仿宋" w:hAnsi="仿宋" w:cs="仿宋" w:hint="eastAsia"/>
          <w:sz w:val="28"/>
          <w:lang w:eastAsia="zh-CN"/>
        </w:rPr>
      </w:pPr>
      <w:bookmarkStart w:id="14" w:name="_Toc2733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为确保涂布剂项目的高效生产和技术实施，我们制定了一套精心设计的设备选型方案，以满足涂布剂项目生产、质量和环保的要求。该方案的主要特点如下：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布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针对涂布剂项目产品的多样性和小批量生产的特点，我们将建设柔性制造生产线。通过在设备选型中考虑柔性制造技术，可以灵活应对不同产品规格和生产需求，实现生产线的高度灵活性和适应性。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5159"/>
      <w:r>
        <w:rPr>
          <w:rFonts w:ascii="仿宋" w:eastAsia="仿宋" w:hAnsi="仿宋" w:cs="仿宋" w:hint="eastAsia"/>
          <w:sz w:val="28"/>
          <w:lang w:eastAsia="zh-CN"/>
        </w:rPr>
        <w:t>四、涂布剂项目建设单位说明</w:t>
      </w:r>
      <w:bookmarkEnd w:id="15"/>
    </w:p>
    <w:p>
      <w:pPr>
        <w:pStyle w:val="Heading2"/>
        <w:rPr>
          <w:rFonts w:ascii="仿宋" w:eastAsia="仿宋" w:hAnsi="仿宋" w:cs="仿宋" w:hint="eastAsia"/>
          <w:lang w:eastAsia="zh-CN"/>
        </w:rPr>
      </w:pPr>
      <w:bookmarkStart w:id="16" w:name="_Toc25283"/>
      <w:r>
        <w:rPr>
          <w:rFonts w:ascii="仿宋" w:eastAsia="仿宋" w:hAnsi="仿宋" w:cs="仿宋" w:hint="eastAsia"/>
          <w:lang w:eastAsia="zh-CN"/>
        </w:rPr>
        <w:t>(一)、涂布剂项目承办单位基本情况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38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涂布剂项目承办单位的XXXX，我们着眼于实现可持续的经济效益。通过技术创新和解决方案的提供，公司预计在涂布剂项目执行期间将获得可观的收入增长。这一收入来源主要包括涂布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同时，我们注重成本控制和效率提升，以确保涂布剂项目的可持续盈利。透过精细的管理和资源优化，公司期望实现涂布剂项目利润最大化。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https://d.book118.com/247115010053006054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涂布剂项目规划设计蓝图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B43D3"/>
    <w:rsid w:val="424B43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1501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2024-02-29T04:17:00Z</dcterms:created>
  <dcterms:modified xsi:type="dcterms:W3CDTF">2024-02-29T04:17:40Z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ADEAD5FA10534D5FBA65BA98EEBB70B2_11</vt:lpwstr>
  </property>
  <property fmtid="{D5CDD505-2E9C-101B-9397-08002B2CF9AE}" pid="3" name="KSOProductBuildVer">
    <vt:lpwstr>2052-12.1.0.16388</vt:lpwstr>
  </property>
</Properties>
</file>