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7" w:history="1">
        <w:r>
          <w:rPr>
            <w:rFonts w:ascii="仿宋" w:eastAsia="仿宋" w:hAnsi="仿宋" w:cs="仿宋" w:hint="eastAsia"/>
            <w:lang w:eastAsia="zh-CN"/>
          </w:rPr>
          <w:t>前言</w:t>
        </w:r>
        <w:r>
          <w:tab/>
        </w:r>
        <w:r>
          <w:fldChar w:fldCharType="begin"/>
        </w:r>
        <w:r>
          <w:instrText xml:space="preserve"> PAGEREF _Toc17257 \h </w:instrText>
        </w:r>
        <w:r>
          <w:fldChar w:fldCharType="separate"/>
        </w:r>
        <w:r>
          <w:t>3</w:t>
        </w:r>
        <w:r>
          <w:fldChar w:fldCharType="end"/>
        </w:r>
      </w:hyperlink>
    </w:p>
    <w:p>
      <w:pPr>
        <w:pStyle w:val="TOC1"/>
        <w:tabs>
          <w:tab w:val="right" w:leader="dot" w:pos="8306"/>
        </w:tabs>
      </w:pPr>
      <w:hyperlink w:anchor="_Toc3022" w:history="1">
        <w:r>
          <w:rPr>
            <w:rFonts w:ascii="仿宋" w:eastAsia="仿宋" w:hAnsi="仿宋" w:cs="仿宋" w:hint="eastAsia"/>
            <w:lang w:eastAsia="zh-CN"/>
          </w:rPr>
          <w:t>一、核桃项目建设背景及必要性分析</w:t>
        </w:r>
        <w:r>
          <w:tab/>
        </w:r>
        <w:r>
          <w:fldChar w:fldCharType="begin"/>
        </w:r>
        <w:r>
          <w:instrText xml:space="preserve"> PAGEREF _Toc3022 \h </w:instrText>
        </w:r>
        <w:r>
          <w:fldChar w:fldCharType="separate"/>
        </w:r>
        <w:r>
          <w:t>3</w:t>
        </w:r>
        <w:r>
          <w:fldChar w:fldCharType="end"/>
        </w:r>
      </w:hyperlink>
    </w:p>
    <w:p>
      <w:pPr>
        <w:pStyle w:val="TOC2"/>
        <w:tabs>
          <w:tab w:val="right" w:leader="dot" w:pos="8306"/>
        </w:tabs>
      </w:pPr>
      <w:hyperlink w:anchor="_Toc26500" w:history="1">
        <w:r>
          <w:rPr>
            <w:rFonts w:ascii="仿宋" w:eastAsia="仿宋" w:hAnsi="仿宋" w:cs="仿宋" w:hint="eastAsia"/>
            <w:lang w:eastAsia="zh-CN"/>
          </w:rPr>
          <w:t>(一)、核桃项目背景分析</w:t>
        </w:r>
        <w:r>
          <w:tab/>
        </w:r>
        <w:r>
          <w:fldChar w:fldCharType="begin"/>
        </w:r>
        <w:r>
          <w:instrText xml:space="preserve"> PAGEREF _Toc26500 \h </w:instrText>
        </w:r>
        <w:r>
          <w:fldChar w:fldCharType="separate"/>
        </w:r>
        <w:r>
          <w:t>3</w:t>
        </w:r>
        <w:r>
          <w:fldChar w:fldCharType="end"/>
        </w:r>
      </w:hyperlink>
    </w:p>
    <w:p>
      <w:pPr>
        <w:pStyle w:val="TOC2"/>
        <w:tabs>
          <w:tab w:val="right" w:leader="dot" w:pos="8306"/>
        </w:tabs>
      </w:pPr>
      <w:hyperlink w:anchor="_Toc26590" w:history="1">
        <w:r>
          <w:rPr>
            <w:rFonts w:ascii="仿宋" w:eastAsia="仿宋" w:hAnsi="仿宋" w:cs="仿宋" w:hint="eastAsia"/>
            <w:lang w:eastAsia="zh-CN"/>
          </w:rPr>
          <w:t>(二)、核桃项目建设必要性分析</w:t>
        </w:r>
        <w:r>
          <w:tab/>
        </w:r>
        <w:r>
          <w:fldChar w:fldCharType="begin"/>
        </w:r>
        <w:r>
          <w:instrText xml:space="preserve"> PAGEREF _Toc26590 \h </w:instrText>
        </w:r>
        <w:r>
          <w:fldChar w:fldCharType="separate"/>
        </w:r>
        <w:r>
          <w:t>5</w:t>
        </w:r>
        <w:r>
          <w:fldChar w:fldCharType="end"/>
        </w:r>
      </w:hyperlink>
    </w:p>
    <w:p>
      <w:pPr>
        <w:pStyle w:val="TOC1"/>
        <w:tabs>
          <w:tab w:val="right" w:leader="dot" w:pos="8306"/>
        </w:tabs>
      </w:pPr>
      <w:hyperlink w:anchor="_Toc21967" w:history="1">
        <w:r>
          <w:rPr>
            <w:rFonts w:ascii="仿宋" w:eastAsia="仿宋" w:hAnsi="仿宋" w:cs="仿宋" w:hint="eastAsia"/>
            <w:lang w:eastAsia="zh-CN"/>
          </w:rPr>
          <w:t>二、市场分析、调研</w:t>
        </w:r>
        <w:r>
          <w:tab/>
        </w:r>
        <w:r>
          <w:fldChar w:fldCharType="begin"/>
        </w:r>
        <w:r>
          <w:instrText xml:space="preserve"> PAGEREF _Toc21967 \h </w:instrText>
        </w:r>
        <w:r>
          <w:fldChar w:fldCharType="separate"/>
        </w:r>
        <w:r>
          <w:t>6</w:t>
        </w:r>
        <w:r>
          <w:fldChar w:fldCharType="end"/>
        </w:r>
      </w:hyperlink>
    </w:p>
    <w:p>
      <w:pPr>
        <w:pStyle w:val="TOC2"/>
        <w:tabs>
          <w:tab w:val="right" w:leader="dot" w:pos="8306"/>
        </w:tabs>
      </w:pPr>
      <w:hyperlink w:anchor="_Toc692" w:history="1">
        <w:r>
          <w:rPr>
            <w:rFonts w:ascii="仿宋" w:eastAsia="仿宋" w:hAnsi="仿宋" w:cs="仿宋" w:hint="eastAsia"/>
            <w:lang w:eastAsia="zh-CN"/>
          </w:rPr>
          <w:t>(一)、核桃行业分析</w:t>
        </w:r>
        <w:r>
          <w:tab/>
        </w:r>
        <w:r>
          <w:fldChar w:fldCharType="begin"/>
        </w:r>
        <w:r>
          <w:instrText xml:space="preserve"> PAGEREF _Toc692 \h </w:instrText>
        </w:r>
        <w:r>
          <w:fldChar w:fldCharType="separate"/>
        </w:r>
        <w:r>
          <w:t>6</w:t>
        </w:r>
        <w:r>
          <w:fldChar w:fldCharType="end"/>
        </w:r>
      </w:hyperlink>
    </w:p>
    <w:p>
      <w:pPr>
        <w:pStyle w:val="TOC2"/>
        <w:tabs>
          <w:tab w:val="right" w:leader="dot" w:pos="8306"/>
        </w:tabs>
      </w:pPr>
      <w:hyperlink w:anchor="_Toc3274" w:history="1">
        <w:r>
          <w:rPr>
            <w:rFonts w:ascii="仿宋" w:eastAsia="仿宋" w:hAnsi="仿宋" w:cs="仿宋" w:hint="eastAsia"/>
            <w:lang w:eastAsia="zh-CN"/>
          </w:rPr>
          <w:t>(二)、核桃市场分析预测</w:t>
        </w:r>
        <w:r>
          <w:tab/>
        </w:r>
        <w:r>
          <w:fldChar w:fldCharType="begin"/>
        </w:r>
        <w:r>
          <w:instrText xml:space="preserve"> PAGEREF _Toc3274 \h </w:instrText>
        </w:r>
        <w:r>
          <w:fldChar w:fldCharType="separate"/>
        </w:r>
        <w:r>
          <w:t>7</w:t>
        </w:r>
        <w:r>
          <w:fldChar w:fldCharType="end"/>
        </w:r>
      </w:hyperlink>
    </w:p>
    <w:p>
      <w:pPr>
        <w:pStyle w:val="TOC1"/>
        <w:tabs>
          <w:tab w:val="right" w:leader="dot" w:pos="8306"/>
        </w:tabs>
      </w:pPr>
      <w:hyperlink w:anchor="_Toc7525" w:history="1">
        <w:r>
          <w:rPr>
            <w:rFonts w:ascii="仿宋" w:eastAsia="仿宋" w:hAnsi="仿宋" w:cs="仿宋" w:hint="eastAsia"/>
            <w:lang w:eastAsia="zh-CN"/>
          </w:rPr>
          <w:t>三、核桃项目土建工程</w:t>
        </w:r>
        <w:r>
          <w:tab/>
        </w:r>
        <w:r>
          <w:fldChar w:fldCharType="begin"/>
        </w:r>
        <w:r>
          <w:instrText xml:space="preserve"> PAGEREF _Toc7525 \h </w:instrText>
        </w:r>
        <w:r>
          <w:fldChar w:fldCharType="separate"/>
        </w:r>
        <w:r>
          <w:t>7</w:t>
        </w:r>
        <w:r>
          <w:fldChar w:fldCharType="end"/>
        </w:r>
      </w:hyperlink>
    </w:p>
    <w:p>
      <w:pPr>
        <w:pStyle w:val="TOC2"/>
        <w:tabs>
          <w:tab w:val="right" w:leader="dot" w:pos="8306"/>
        </w:tabs>
      </w:pPr>
      <w:hyperlink w:anchor="_Toc31600" w:history="1">
        <w:r>
          <w:rPr>
            <w:rFonts w:ascii="仿宋" w:eastAsia="仿宋" w:hAnsi="仿宋" w:cs="仿宋" w:hint="eastAsia"/>
            <w:lang w:eastAsia="zh-CN"/>
          </w:rPr>
          <w:t>(一)、建筑工程设计原则</w:t>
        </w:r>
        <w:r>
          <w:tab/>
        </w:r>
        <w:r>
          <w:fldChar w:fldCharType="begin"/>
        </w:r>
        <w:r>
          <w:instrText xml:space="preserve"> PAGEREF _Toc31600 \h </w:instrText>
        </w:r>
        <w:r>
          <w:fldChar w:fldCharType="separate"/>
        </w:r>
        <w:r>
          <w:t>7</w:t>
        </w:r>
        <w:r>
          <w:fldChar w:fldCharType="end"/>
        </w:r>
      </w:hyperlink>
    </w:p>
    <w:p>
      <w:pPr>
        <w:pStyle w:val="TOC2"/>
        <w:tabs>
          <w:tab w:val="right" w:leader="dot" w:pos="8306"/>
        </w:tabs>
      </w:pPr>
      <w:hyperlink w:anchor="_Toc7277" w:history="1">
        <w:r>
          <w:rPr>
            <w:rFonts w:ascii="仿宋" w:eastAsia="仿宋" w:hAnsi="仿宋" w:cs="仿宋" w:hint="eastAsia"/>
            <w:lang w:eastAsia="zh-CN"/>
          </w:rPr>
          <w:t>(二)、土建工程设计年限及安全等级</w:t>
        </w:r>
        <w:r>
          <w:tab/>
        </w:r>
        <w:r>
          <w:fldChar w:fldCharType="begin"/>
        </w:r>
        <w:r>
          <w:instrText xml:space="preserve"> PAGEREF _Toc7277 \h </w:instrText>
        </w:r>
        <w:r>
          <w:fldChar w:fldCharType="separate"/>
        </w:r>
        <w:r>
          <w:t>9</w:t>
        </w:r>
        <w:r>
          <w:fldChar w:fldCharType="end"/>
        </w:r>
      </w:hyperlink>
    </w:p>
    <w:p>
      <w:pPr>
        <w:pStyle w:val="TOC2"/>
        <w:tabs>
          <w:tab w:val="right" w:leader="dot" w:pos="8306"/>
        </w:tabs>
      </w:pPr>
      <w:hyperlink w:anchor="_Toc2056" w:history="1">
        <w:r>
          <w:rPr>
            <w:rFonts w:ascii="仿宋" w:eastAsia="仿宋" w:hAnsi="仿宋" w:cs="仿宋" w:hint="eastAsia"/>
            <w:lang w:eastAsia="zh-CN"/>
          </w:rPr>
          <w:t>(三)、建筑工程设计总体要求</w:t>
        </w:r>
        <w:r>
          <w:tab/>
        </w:r>
        <w:r>
          <w:fldChar w:fldCharType="begin"/>
        </w:r>
        <w:r>
          <w:instrText xml:space="preserve"> PAGEREF _Toc2056 \h </w:instrText>
        </w:r>
        <w:r>
          <w:fldChar w:fldCharType="separate"/>
        </w:r>
        <w:r>
          <w:t>10</w:t>
        </w:r>
        <w:r>
          <w:fldChar w:fldCharType="end"/>
        </w:r>
      </w:hyperlink>
    </w:p>
    <w:p>
      <w:pPr>
        <w:pStyle w:val="TOC2"/>
        <w:tabs>
          <w:tab w:val="right" w:leader="dot" w:pos="8306"/>
        </w:tabs>
      </w:pPr>
      <w:hyperlink w:anchor="_Toc6576" w:history="1">
        <w:r>
          <w:rPr>
            <w:rFonts w:ascii="仿宋" w:eastAsia="仿宋" w:hAnsi="仿宋" w:cs="仿宋" w:hint="eastAsia"/>
            <w:lang w:eastAsia="zh-CN"/>
          </w:rPr>
          <w:t>(四)、土建工程建设指标</w:t>
        </w:r>
        <w:r>
          <w:tab/>
        </w:r>
        <w:r>
          <w:fldChar w:fldCharType="begin"/>
        </w:r>
        <w:r>
          <w:instrText xml:space="preserve"> PAGEREF _Toc6576 \h </w:instrText>
        </w:r>
        <w:r>
          <w:fldChar w:fldCharType="separate"/>
        </w:r>
        <w:r>
          <w:t>10</w:t>
        </w:r>
        <w:r>
          <w:fldChar w:fldCharType="end"/>
        </w:r>
      </w:hyperlink>
    </w:p>
    <w:p>
      <w:pPr>
        <w:pStyle w:val="TOC1"/>
        <w:tabs>
          <w:tab w:val="right" w:leader="dot" w:pos="8306"/>
        </w:tabs>
      </w:pPr>
      <w:hyperlink w:anchor="_Toc26302" w:history="1">
        <w:r>
          <w:rPr>
            <w:rFonts w:ascii="仿宋" w:eastAsia="仿宋" w:hAnsi="仿宋" w:cs="仿宋" w:hint="eastAsia"/>
            <w:lang w:eastAsia="zh-CN"/>
          </w:rPr>
          <w:t>四、核桃项目可持续发展</w:t>
        </w:r>
        <w:r>
          <w:tab/>
        </w:r>
        <w:r>
          <w:fldChar w:fldCharType="begin"/>
        </w:r>
        <w:r>
          <w:instrText xml:space="preserve"> PAGEREF _Toc26302 \h </w:instrText>
        </w:r>
        <w:r>
          <w:fldChar w:fldCharType="separate"/>
        </w:r>
        <w:r>
          <w:t>11</w:t>
        </w:r>
        <w:r>
          <w:fldChar w:fldCharType="end"/>
        </w:r>
      </w:hyperlink>
    </w:p>
    <w:p>
      <w:pPr>
        <w:pStyle w:val="TOC2"/>
        <w:tabs>
          <w:tab w:val="right" w:leader="dot" w:pos="8306"/>
        </w:tabs>
      </w:pPr>
      <w:hyperlink w:anchor="_Toc15157" w:history="1">
        <w:r>
          <w:rPr>
            <w:rFonts w:ascii="仿宋" w:eastAsia="仿宋" w:hAnsi="仿宋" w:cs="仿宋" w:hint="eastAsia"/>
            <w:lang w:eastAsia="zh-CN"/>
          </w:rPr>
          <w:t>(一)、可持续战略与实践</w:t>
        </w:r>
        <w:r>
          <w:tab/>
        </w:r>
        <w:r>
          <w:fldChar w:fldCharType="begin"/>
        </w:r>
        <w:r>
          <w:instrText xml:space="preserve"> PAGEREF _Toc15157 \h </w:instrText>
        </w:r>
        <w:r>
          <w:fldChar w:fldCharType="separate"/>
        </w:r>
        <w:r>
          <w:t>11</w:t>
        </w:r>
        <w:r>
          <w:fldChar w:fldCharType="end"/>
        </w:r>
      </w:hyperlink>
    </w:p>
    <w:p>
      <w:pPr>
        <w:pStyle w:val="TOC2"/>
        <w:tabs>
          <w:tab w:val="right" w:leader="dot" w:pos="8306"/>
        </w:tabs>
      </w:pPr>
      <w:hyperlink w:anchor="_Toc1497" w:history="1">
        <w:r>
          <w:rPr>
            <w:rFonts w:ascii="仿宋" w:eastAsia="仿宋" w:hAnsi="仿宋" w:cs="仿宋" w:hint="eastAsia"/>
            <w:lang w:eastAsia="zh-CN"/>
          </w:rPr>
          <w:t>(二)、环保与社会责任</w:t>
        </w:r>
        <w:r>
          <w:tab/>
        </w:r>
        <w:r>
          <w:fldChar w:fldCharType="begin"/>
        </w:r>
        <w:r>
          <w:instrText xml:space="preserve"> PAGEREF _Toc1497 \h </w:instrText>
        </w:r>
        <w:r>
          <w:fldChar w:fldCharType="separate"/>
        </w:r>
        <w:r>
          <w:t>11</w:t>
        </w:r>
        <w:r>
          <w:fldChar w:fldCharType="end"/>
        </w:r>
      </w:hyperlink>
    </w:p>
    <w:p>
      <w:pPr>
        <w:pStyle w:val="TOC1"/>
        <w:tabs>
          <w:tab w:val="right" w:leader="dot" w:pos="8306"/>
        </w:tabs>
      </w:pPr>
      <w:hyperlink w:anchor="_Toc7424" w:history="1">
        <w:r>
          <w:rPr>
            <w:rFonts w:ascii="仿宋" w:eastAsia="仿宋" w:hAnsi="仿宋" w:cs="仿宋" w:hint="eastAsia"/>
            <w:lang w:eastAsia="zh-CN"/>
          </w:rPr>
          <w:t>五、核桃项目选址可行性分析</w:t>
        </w:r>
        <w:r>
          <w:tab/>
        </w:r>
        <w:r>
          <w:fldChar w:fldCharType="begin"/>
        </w:r>
        <w:r>
          <w:instrText xml:space="preserve"> PAGEREF _Toc7424 \h </w:instrText>
        </w:r>
        <w:r>
          <w:fldChar w:fldCharType="separate"/>
        </w:r>
        <w:r>
          <w:t>12</w:t>
        </w:r>
        <w:r>
          <w:fldChar w:fldCharType="end"/>
        </w:r>
      </w:hyperlink>
    </w:p>
    <w:p>
      <w:pPr>
        <w:pStyle w:val="TOC2"/>
        <w:tabs>
          <w:tab w:val="right" w:leader="dot" w:pos="8306"/>
        </w:tabs>
      </w:pPr>
      <w:hyperlink w:anchor="_Toc17605" w:history="1">
        <w:r>
          <w:rPr>
            <w:rFonts w:ascii="仿宋" w:eastAsia="仿宋" w:hAnsi="仿宋" w:cs="仿宋" w:hint="eastAsia"/>
            <w:lang w:eastAsia="zh-CN"/>
          </w:rPr>
          <w:t>(一)、核桃项目选址</w:t>
        </w:r>
        <w:r>
          <w:tab/>
        </w:r>
        <w:r>
          <w:fldChar w:fldCharType="begin"/>
        </w:r>
        <w:r>
          <w:instrText xml:space="preserve"> PAGEREF _Toc17605 \h </w:instrText>
        </w:r>
        <w:r>
          <w:fldChar w:fldCharType="separate"/>
        </w:r>
        <w:r>
          <w:t>12</w:t>
        </w:r>
        <w:r>
          <w:fldChar w:fldCharType="end"/>
        </w:r>
      </w:hyperlink>
    </w:p>
    <w:p>
      <w:pPr>
        <w:pStyle w:val="TOC2"/>
        <w:tabs>
          <w:tab w:val="right" w:leader="dot" w:pos="8306"/>
        </w:tabs>
      </w:pPr>
      <w:hyperlink w:anchor="_Toc20088" w:history="1">
        <w:r>
          <w:rPr>
            <w:rFonts w:ascii="仿宋" w:eastAsia="仿宋" w:hAnsi="仿宋" w:cs="仿宋" w:hint="eastAsia"/>
            <w:lang w:eastAsia="zh-CN"/>
          </w:rPr>
          <w:t>(二)、用地控制指标</w:t>
        </w:r>
        <w:r>
          <w:tab/>
        </w:r>
        <w:r>
          <w:fldChar w:fldCharType="begin"/>
        </w:r>
        <w:r>
          <w:instrText xml:space="preserve"> PAGEREF _Toc20088 \h </w:instrText>
        </w:r>
        <w:r>
          <w:fldChar w:fldCharType="separate"/>
        </w:r>
        <w:r>
          <w:t>12</w:t>
        </w:r>
        <w:r>
          <w:fldChar w:fldCharType="end"/>
        </w:r>
      </w:hyperlink>
    </w:p>
    <w:p>
      <w:pPr>
        <w:pStyle w:val="TOC2"/>
        <w:tabs>
          <w:tab w:val="right" w:leader="dot" w:pos="8306"/>
        </w:tabs>
      </w:pPr>
      <w:hyperlink w:anchor="_Toc5196" w:history="1">
        <w:r>
          <w:rPr>
            <w:rFonts w:ascii="仿宋" w:eastAsia="仿宋" w:hAnsi="仿宋" w:cs="仿宋" w:hint="eastAsia"/>
            <w:lang w:eastAsia="zh-CN"/>
          </w:rPr>
          <w:t>(三)、节约用地措施</w:t>
        </w:r>
        <w:r>
          <w:tab/>
        </w:r>
        <w:r>
          <w:fldChar w:fldCharType="begin"/>
        </w:r>
        <w:r>
          <w:instrText xml:space="preserve"> PAGEREF _Toc5196 \h </w:instrText>
        </w:r>
        <w:r>
          <w:fldChar w:fldCharType="separate"/>
        </w:r>
        <w:r>
          <w:t>14</w:t>
        </w:r>
        <w:r>
          <w:fldChar w:fldCharType="end"/>
        </w:r>
      </w:hyperlink>
    </w:p>
    <w:p>
      <w:pPr>
        <w:pStyle w:val="TOC2"/>
        <w:tabs>
          <w:tab w:val="right" w:leader="dot" w:pos="8306"/>
        </w:tabs>
      </w:pPr>
      <w:hyperlink w:anchor="_Toc10296" w:history="1">
        <w:r>
          <w:rPr>
            <w:rFonts w:ascii="仿宋" w:eastAsia="仿宋" w:hAnsi="仿宋" w:cs="仿宋" w:hint="eastAsia"/>
            <w:lang w:eastAsia="zh-CN"/>
          </w:rPr>
          <w:t>(四)、总图布置方案</w:t>
        </w:r>
        <w:r>
          <w:tab/>
        </w:r>
        <w:r>
          <w:fldChar w:fldCharType="begin"/>
        </w:r>
        <w:r>
          <w:instrText xml:space="preserve"> PAGEREF _Toc10296 \h </w:instrText>
        </w:r>
        <w:r>
          <w:fldChar w:fldCharType="separate"/>
        </w:r>
        <w:r>
          <w:t>15</w:t>
        </w:r>
        <w:r>
          <w:fldChar w:fldCharType="end"/>
        </w:r>
      </w:hyperlink>
    </w:p>
    <w:p>
      <w:pPr>
        <w:pStyle w:val="TOC2"/>
        <w:tabs>
          <w:tab w:val="right" w:leader="dot" w:pos="8306"/>
        </w:tabs>
      </w:pPr>
      <w:hyperlink w:anchor="_Toc20912" w:history="1">
        <w:r>
          <w:rPr>
            <w:rFonts w:ascii="仿宋" w:eastAsia="仿宋" w:hAnsi="仿宋" w:cs="仿宋" w:hint="eastAsia"/>
            <w:lang w:eastAsia="zh-CN"/>
          </w:rPr>
          <w:t>(五)、选址综合评价</w:t>
        </w:r>
        <w:r>
          <w:tab/>
        </w:r>
        <w:r>
          <w:fldChar w:fldCharType="begin"/>
        </w:r>
        <w:r>
          <w:instrText xml:space="preserve"> PAGEREF _Toc20912 \h </w:instrText>
        </w:r>
        <w:r>
          <w:fldChar w:fldCharType="separate"/>
        </w:r>
        <w:r>
          <w:t>16</w:t>
        </w:r>
        <w:r>
          <w:fldChar w:fldCharType="end"/>
        </w:r>
      </w:hyperlink>
    </w:p>
    <w:p>
      <w:pPr>
        <w:pStyle w:val="TOC1"/>
        <w:tabs>
          <w:tab w:val="right" w:leader="dot" w:pos="8306"/>
        </w:tabs>
      </w:pPr>
      <w:hyperlink w:anchor="_Toc9538" w:history="1">
        <w:r>
          <w:rPr>
            <w:rFonts w:ascii="仿宋" w:eastAsia="仿宋" w:hAnsi="仿宋" w:cs="仿宋" w:hint="eastAsia"/>
            <w:lang w:eastAsia="zh-CN"/>
          </w:rPr>
          <w:t>六、核桃项目绩效评估</w:t>
        </w:r>
        <w:r>
          <w:tab/>
        </w:r>
        <w:r>
          <w:fldChar w:fldCharType="begin"/>
        </w:r>
        <w:r>
          <w:instrText xml:space="preserve"> PAGEREF _Toc9538 \h </w:instrText>
        </w:r>
        <w:r>
          <w:fldChar w:fldCharType="separate"/>
        </w:r>
        <w:r>
          <w:t>17</w:t>
        </w:r>
        <w:r>
          <w:fldChar w:fldCharType="end"/>
        </w:r>
      </w:hyperlink>
    </w:p>
    <w:p>
      <w:pPr>
        <w:pStyle w:val="TOC2"/>
        <w:tabs>
          <w:tab w:val="right" w:leader="dot" w:pos="8306"/>
        </w:tabs>
      </w:pPr>
      <w:hyperlink w:anchor="_Toc31625" w:history="1">
        <w:r>
          <w:rPr>
            <w:rFonts w:ascii="仿宋" w:eastAsia="仿宋" w:hAnsi="仿宋" w:cs="仿宋" w:hint="eastAsia"/>
            <w:lang w:eastAsia="zh-CN"/>
          </w:rPr>
          <w:t>(一)、绩效评估指标</w:t>
        </w:r>
        <w:r>
          <w:tab/>
        </w:r>
        <w:r>
          <w:fldChar w:fldCharType="begin"/>
        </w:r>
        <w:r>
          <w:instrText xml:space="preserve"> PAGEREF _Toc31625 \h </w:instrText>
        </w:r>
        <w:r>
          <w:fldChar w:fldCharType="separate"/>
        </w:r>
        <w:r>
          <w:t>17</w:t>
        </w:r>
        <w:r>
          <w:fldChar w:fldCharType="end"/>
        </w:r>
      </w:hyperlink>
    </w:p>
    <w:p>
      <w:pPr>
        <w:pStyle w:val="TOC2"/>
        <w:tabs>
          <w:tab w:val="right" w:leader="dot" w:pos="8306"/>
        </w:tabs>
      </w:pPr>
      <w:hyperlink w:anchor="_Toc747" w:history="1">
        <w:r>
          <w:rPr>
            <w:rFonts w:ascii="仿宋" w:eastAsia="仿宋" w:hAnsi="仿宋" w:cs="仿宋" w:hint="eastAsia"/>
            <w:lang w:eastAsia="zh-CN"/>
          </w:rPr>
          <w:t>(二)、绩效评估方法</w:t>
        </w:r>
        <w:r>
          <w:tab/>
        </w:r>
        <w:r>
          <w:fldChar w:fldCharType="begin"/>
        </w:r>
        <w:r>
          <w:instrText xml:space="preserve"> PAGEREF _Toc747 \h </w:instrText>
        </w:r>
        <w:r>
          <w:fldChar w:fldCharType="separate"/>
        </w:r>
        <w:r>
          <w:t>18</w:t>
        </w:r>
        <w:r>
          <w:fldChar w:fldCharType="end"/>
        </w:r>
      </w:hyperlink>
    </w:p>
    <w:p>
      <w:pPr>
        <w:pStyle w:val="TOC2"/>
        <w:tabs>
          <w:tab w:val="right" w:leader="dot" w:pos="8306"/>
        </w:tabs>
      </w:pPr>
      <w:hyperlink w:anchor="_Toc5775" w:history="1">
        <w:r>
          <w:rPr>
            <w:rFonts w:ascii="仿宋" w:eastAsia="仿宋" w:hAnsi="仿宋" w:cs="仿宋" w:hint="eastAsia"/>
            <w:lang w:eastAsia="zh-CN"/>
          </w:rPr>
          <w:t>(三)、绩效评估周期</w:t>
        </w:r>
        <w:r>
          <w:tab/>
        </w:r>
        <w:r>
          <w:fldChar w:fldCharType="begin"/>
        </w:r>
        <w:r>
          <w:instrText xml:space="preserve"> PAGEREF _Toc5775 \h </w:instrText>
        </w:r>
        <w:r>
          <w:fldChar w:fldCharType="separate"/>
        </w:r>
        <w:r>
          <w:t>19</w:t>
        </w:r>
        <w:r>
          <w:fldChar w:fldCharType="end"/>
        </w:r>
      </w:hyperlink>
    </w:p>
    <w:p>
      <w:pPr>
        <w:pStyle w:val="TOC1"/>
        <w:tabs>
          <w:tab w:val="right" w:leader="dot" w:pos="8306"/>
        </w:tabs>
      </w:pPr>
      <w:hyperlink w:anchor="_Toc17655" w:history="1">
        <w:r>
          <w:rPr>
            <w:rFonts w:ascii="仿宋" w:eastAsia="仿宋" w:hAnsi="仿宋" w:cs="仿宋" w:hint="eastAsia"/>
            <w:lang w:eastAsia="zh-CN"/>
          </w:rPr>
          <w:t>七、核桃项目人力资源培养与发展</w:t>
        </w:r>
        <w:r>
          <w:tab/>
        </w:r>
        <w:r>
          <w:fldChar w:fldCharType="begin"/>
        </w:r>
        <w:r>
          <w:instrText xml:space="preserve"> PAGEREF _Toc17655 \h </w:instrText>
        </w:r>
        <w:r>
          <w:fldChar w:fldCharType="separate"/>
        </w:r>
        <w:r>
          <w:t>20</w:t>
        </w:r>
        <w:r>
          <w:fldChar w:fldCharType="end"/>
        </w:r>
      </w:hyperlink>
    </w:p>
    <w:p>
      <w:pPr>
        <w:pStyle w:val="TOC2"/>
        <w:tabs>
          <w:tab w:val="right" w:leader="dot" w:pos="8306"/>
        </w:tabs>
      </w:pPr>
      <w:hyperlink w:anchor="_Toc2488" w:history="1">
        <w:r>
          <w:rPr>
            <w:rFonts w:ascii="仿宋" w:eastAsia="仿宋" w:hAnsi="仿宋" w:cs="仿宋" w:hint="eastAsia"/>
            <w:lang w:eastAsia="zh-CN"/>
          </w:rPr>
          <w:t>(一)、人才需求与规划</w:t>
        </w:r>
        <w:r>
          <w:tab/>
        </w:r>
        <w:r>
          <w:fldChar w:fldCharType="begin"/>
        </w:r>
        <w:r>
          <w:instrText xml:space="preserve"> PAGEREF _Toc2488 \h </w:instrText>
        </w:r>
        <w:r>
          <w:fldChar w:fldCharType="separate"/>
        </w:r>
        <w:r>
          <w:t>20</w:t>
        </w:r>
        <w:r>
          <w:fldChar w:fldCharType="end"/>
        </w:r>
      </w:hyperlink>
    </w:p>
    <w:p>
      <w:pPr>
        <w:pStyle w:val="TOC2"/>
        <w:tabs>
          <w:tab w:val="right" w:leader="dot" w:pos="8306"/>
        </w:tabs>
      </w:pPr>
      <w:hyperlink w:anchor="_Toc26554" w:history="1">
        <w:r>
          <w:rPr>
            <w:rFonts w:ascii="仿宋" w:eastAsia="仿宋" w:hAnsi="仿宋" w:cs="仿宋" w:hint="eastAsia"/>
            <w:lang w:eastAsia="zh-CN"/>
          </w:rPr>
          <w:t>(二)、培训与发展计划</w:t>
        </w:r>
        <w:r>
          <w:tab/>
        </w:r>
        <w:r>
          <w:fldChar w:fldCharType="begin"/>
        </w:r>
        <w:r>
          <w:instrText xml:space="preserve"> PAGEREF _Toc26554 \h </w:instrText>
        </w:r>
        <w:r>
          <w:fldChar w:fldCharType="separate"/>
        </w:r>
        <w:r>
          <w:t>21</w:t>
        </w:r>
        <w:r>
          <w:fldChar w:fldCharType="end"/>
        </w:r>
      </w:hyperlink>
    </w:p>
    <w:p>
      <w:pPr>
        <w:pStyle w:val="TOC1"/>
        <w:tabs>
          <w:tab w:val="right" w:leader="dot" w:pos="8306"/>
        </w:tabs>
      </w:pPr>
      <w:hyperlink w:anchor="_Toc13399" w:history="1">
        <w:r>
          <w:rPr>
            <w:rFonts w:ascii="仿宋" w:eastAsia="仿宋" w:hAnsi="仿宋" w:cs="仿宋" w:hint="eastAsia"/>
            <w:lang w:eastAsia="zh-CN"/>
          </w:rPr>
          <w:t>八、核桃项目风险管理</w:t>
        </w:r>
        <w:r>
          <w:tab/>
        </w:r>
        <w:r>
          <w:fldChar w:fldCharType="begin"/>
        </w:r>
        <w:r>
          <w:instrText xml:space="preserve"> PAGEREF _Toc13399 \h </w:instrText>
        </w:r>
        <w:r>
          <w:fldChar w:fldCharType="separate"/>
        </w:r>
        <w:r>
          <w:t>21</w:t>
        </w:r>
        <w:r>
          <w:fldChar w:fldCharType="end"/>
        </w:r>
      </w:hyperlink>
    </w:p>
    <w:p>
      <w:pPr>
        <w:pStyle w:val="TOC2"/>
        <w:tabs>
          <w:tab w:val="right" w:leader="dot" w:pos="8306"/>
        </w:tabs>
      </w:pPr>
      <w:hyperlink w:anchor="_Toc6212" w:history="1">
        <w:r>
          <w:rPr>
            <w:rFonts w:ascii="仿宋" w:eastAsia="仿宋" w:hAnsi="仿宋" w:cs="仿宋" w:hint="eastAsia"/>
            <w:lang w:eastAsia="zh-CN"/>
          </w:rPr>
          <w:t>(一)、风险识别与评估</w:t>
        </w:r>
        <w:r>
          <w:tab/>
        </w:r>
        <w:r>
          <w:fldChar w:fldCharType="begin"/>
        </w:r>
        <w:r>
          <w:instrText xml:space="preserve"> PAGEREF _Toc6212 \h </w:instrText>
        </w:r>
        <w:r>
          <w:fldChar w:fldCharType="separate"/>
        </w:r>
        <w:r>
          <w:t>21</w:t>
        </w:r>
        <w:r>
          <w:fldChar w:fldCharType="end"/>
        </w:r>
      </w:hyperlink>
    </w:p>
    <w:p>
      <w:pPr>
        <w:pStyle w:val="TOC2"/>
        <w:tabs>
          <w:tab w:val="right" w:leader="dot" w:pos="8306"/>
        </w:tabs>
      </w:pPr>
      <w:hyperlink w:anchor="_Toc22046" w:history="1">
        <w:r>
          <w:rPr>
            <w:rFonts w:ascii="仿宋" w:eastAsia="仿宋" w:hAnsi="仿宋" w:cs="仿宋" w:hint="eastAsia"/>
            <w:lang w:eastAsia="zh-CN"/>
          </w:rPr>
          <w:t>(二)、风险应对策略</w:t>
        </w:r>
        <w:r>
          <w:tab/>
        </w:r>
        <w:r>
          <w:fldChar w:fldCharType="begin"/>
        </w:r>
        <w:r>
          <w:instrText xml:space="preserve"> PAGEREF _Toc22046 \h </w:instrText>
        </w:r>
        <w:r>
          <w:fldChar w:fldCharType="separate"/>
        </w:r>
        <w:r>
          <w:t>23</w:t>
        </w:r>
        <w:r>
          <w:fldChar w:fldCharType="end"/>
        </w:r>
      </w:hyperlink>
    </w:p>
    <w:p>
      <w:pPr>
        <w:pStyle w:val="TOC2"/>
        <w:tabs>
          <w:tab w:val="right" w:leader="dot" w:pos="8306"/>
        </w:tabs>
      </w:pPr>
      <w:hyperlink w:anchor="_Toc19165" w:history="1">
        <w:r>
          <w:rPr>
            <w:rFonts w:ascii="仿宋" w:eastAsia="仿宋" w:hAnsi="仿宋" w:cs="仿宋" w:hint="eastAsia"/>
            <w:lang w:eastAsia="zh-CN"/>
          </w:rPr>
          <w:t>(三)、风险监控与控制</w:t>
        </w:r>
        <w:r>
          <w:tab/>
        </w:r>
        <w:r>
          <w:fldChar w:fldCharType="begin"/>
        </w:r>
        <w:r>
          <w:instrText xml:space="preserve"> PAGEREF _Toc19165 \h </w:instrText>
        </w:r>
        <w:r>
          <w:fldChar w:fldCharType="separate"/>
        </w:r>
        <w:r>
          <w:t>24</w:t>
        </w:r>
        <w:r>
          <w:fldChar w:fldCharType="end"/>
        </w:r>
      </w:hyperlink>
    </w:p>
    <w:p>
      <w:pPr>
        <w:pStyle w:val="TOC1"/>
        <w:tabs>
          <w:tab w:val="right" w:leader="dot" w:pos="8306"/>
        </w:tabs>
      </w:pPr>
      <w:hyperlink w:anchor="_Toc24618" w:history="1">
        <w:r>
          <w:rPr>
            <w:rFonts w:ascii="仿宋" w:eastAsia="仿宋" w:hAnsi="仿宋" w:cs="仿宋" w:hint="eastAsia"/>
            <w:lang w:eastAsia="zh-CN"/>
          </w:rPr>
          <w:t>九、核桃项目环境影响分析</w:t>
        </w:r>
        <w:r>
          <w:tab/>
        </w:r>
        <w:r>
          <w:fldChar w:fldCharType="begin"/>
        </w:r>
        <w:r>
          <w:instrText xml:space="preserve"> PAGEREF _Toc24618 \h </w:instrText>
        </w:r>
        <w:r>
          <w:fldChar w:fldCharType="separate"/>
        </w:r>
        <w:r>
          <w:t>25</w:t>
        </w:r>
        <w:r>
          <w:fldChar w:fldCharType="end"/>
        </w:r>
      </w:hyperlink>
    </w:p>
    <w:p>
      <w:pPr>
        <w:pStyle w:val="TOC2"/>
        <w:tabs>
          <w:tab w:val="right" w:leader="dot" w:pos="8306"/>
        </w:tabs>
      </w:pPr>
      <w:hyperlink w:anchor="_Toc2645" w:history="1">
        <w:r>
          <w:rPr>
            <w:rFonts w:ascii="仿宋" w:eastAsia="仿宋" w:hAnsi="仿宋" w:cs="仿宋" w:hint="eastAsia"/>
            <w:lang w:eastAsia="zh-CN"/>
          </w:rPr>
          <w:t>(一)、建设区域环境质量现状</w:t>
        </w:r>
        <w:r>
          <w:tab/>
        </w:r>
        <w:r>
          <w:fldChar w:fldCharType="begin"/>
        </w:r>
        <w:r>
          <w:instrText xml:space="preserve"> PAGEREF _Toc2645 \h </w:instrText>
        </w:r>
        <w:r>
          <w:fldChar w:fldCharType="separate"/>
        </w:r>
        <w:r>
          <w:t>25</w:t>
        </w:r>
        <w:r>
          <w:fldChar w:fldCharType="end"/>
        </w:r>
      </w:hyperlink>
    </w:p>
    <w:p>
      <w:pPr>
        <w:pStyle w:val="TOC2"/>
        <w:tabs>
          <w:tab w:val="right" w:leader="dot" w:pos="8306"/>
        </w:tabs>
      </w:pPr>
      <w:hyperlink w:anchor="_Toc16265" w:history="1">
        <w:r>
          <w:rPr>
            <w:rFonts w:ascii="仿宋" w:eastAsia="仿宋" w:hAnsi="仿宋" w:cs="仿宋" w:hint="eastAsia"/>
            <w:lang w:eastAsia="zh-CN"/>
          </w:rPr>
          <w:t>(二)、建设期环境保护</w:t>
        </w:r>
        <w:r>
          <w:tab/>
        </w:r>
        <w:r>
          <w:fldChar w:fldCharType="begin"/>
        </w:r>
        <w:r>
          <w:instrText xml:space="preserve"> PAGEREF _Toc16265 \h </w:instrText>
        </w:r>
        <w:r>
          <w:fldChar w:fldCharType="separate"/>
        </w:r>
        <w:r>
          <w:t>27</w:t>
        </w:r>
        <w:r>
          <w:fldChar w:fldCharType="end"/>
        </w:r>
      </w:hyperlink>
    </w:p>
    <w:p>
      <w:pPr>
        <w:pStyle w:val="TOC2"/>
        <w:tabs>
          <w:tab w:val="right" w:leader="dot" w:pos="8306"/>
        </w:tabs>
      </w:pPr>
      <w:hyperlink w:anchor="_Toc28415" w:history="1">
        <w:r>
          <w:rPr>
            <w:rFonts w:ascii="仿宋" w:eastAsia="仿宋" w:hAnsi="仿宋" w:cs="仿宋" w:hint="eastAsia"/>
            <w:lang w:eastAsia="zh-CN"/>
          </w:rPr>
          <w:t>(三)、运营期环境保护</w:t>
        </w:r>
        <w:r>
          <w:tab/>
        </w:r>
        <w:r>
          <w:fldChar w:fldCharType="begin"/>
        </w:r>
        <w:r>
          <w:instrText xml:space="preserve"> PAGEREF _Toc28415 \h </w:instrText>
        </w:r>
        <w:r>
          <w:fldChar w:fldCharType="separate"/>
        </w:r>
        <w:r>
          <w:t>28</w:t>
        </w:r>
        <w:r>
          <w:fldChar w:fldCharType="end"/>
        </w:r>
      </w:hyperlink>
    </w:p>
    <w:p>
      <w:pPr>
        <w:pStyle w:val="TOC2"/>
        <w:tabs>
          <w:tab w:val="right" w:leader="dot" w:pos="8306"/>
        </w:tabs>
      </w:pPr>
      <w:hyperlink w:anchor="_Toc29913" w:history="1">
        <w:r>
          <w:rPr>
            <w:rFonts w:ascii="仿宋" w:eastAsia="仿宋" w:hAnsi="仿宋" w:cs="仿宋" w:hint="eastAsia"/>
            <w:lang w:eastAsia="zh-CN"/>
          </w:rPr>
          <w:t>(四)、核桃项目建设对区域经济的影响</w:t>
        </w:r>
        <w:r>
          <w:tab/>
        </w:r>
        <w:r>
          <w:fldChar w:fldCharType="begin"/>
        </w:r>
        <w:r>
          <w:instrText xml:space="preserve"> PAGEREF _Toc29913 \h </w:instrText>
        </w:r>
        <w:r>
          <w:fldChar w:fldCharType="separate"/>
        </w:r>
        <w:r>
          <w:t>29</w:t>
        </w:r>
        <w:r>
          <w:fldChar w:fldCharType="end"/>
        </w:r>
      </w:hyperlink>
    </w:p>
    <w:p>
      <w:pPr>
        <w:pStyle w:val="TOC2"/>
        <w:tabs>
          <w:tab w:val="right" w:leader="dot" w:pos="8306"/>
        </w:tabs>
      </w:pPr>
      <w:hyperlink w:anchor="_Toc25161" w:history="1">
        <w:r>
          <w:rPr>
            <w:rFonts w:ascii="仿宋" w:eastAsia="仿宋" w:hAnsi="仿宋" w:cs="仿宋" w:hint="eastAsia"/>
            <w:lang w:eastAsia="zh-CN"/>
          </w:rPr>
          <w:t>(五)、废弃物处理</w:t>
        </w:r>
        <w:r>
          <w:tab/>
        </w:r>
        <w:r>
          <w:fldChar w:fldCharType="begin"/>
        </w:r>
        <w:r>
          <w:instrText xml:space="preserve"> PAGEREF _Toc25161 \h </w:instrText>
        </w:r>
        <w:r>
          <w:fldChar w:fldCharType="separate"/>
        </w:r>
        <w:r>
          <w:t>31</w:t>
        </w:r>
        <w:r>
          <w:fldChar w:fldCharType="end"/>
        </w:r>
      </w:hyperlink>
    </w:p>
    <w:p>
      <w:pPr>
        <w:pStyle w:val="TOC2"/>
        <w:tabs>
          <w:tab w:val="right" w:leader="dot" w:pos="8306"/>
        </w:tabs>
      </w:pPr>
      <w:hyperlink w:anchor="_Toc10735" w:history="1">
        <w:r>
          <w:rPr>
            <w:rFonts w:ascii="仿宋" w:eastAsia="仿宋" w:hAnsi="仿宋" w:cs="仿宋" w:hint="eastAsia"/>
            <w:lang w:eastAsia="zh-CN"/>
          </w:rPr>
          <w:t>(六)、特殊环境影响分析</w:t>
        </w:r>
        <w:r>
          <w:tab/>
        </w:r>
        <w:r>
          <w:fldChar w:fldCharType="begin"/>
        </w:r>
        <w:r>
          <w:instrText xml:space="preserve"> PAGEREF _Toc10735 \h </w:instrText>
        </w:r>
        <w:r>
          <w:fldChar w:fldCharType="separate"/>
        </w:r>
        <w:r>
          <w:t>32</w:t>
        </w:r>
        <w:r>
          <w:fldChar w:fldCharType="end"/>
        </w:r>
      </w:hyperlink>
    </w:p>
    <w:p>
      <w:pPr>
        <w:pStyle w:val="TOC2"/>
        <w:tabs>
          <w:tab w:val="right" w:leader="dot" w:pos="8306"/>
        </w:tabs>
      </w:pPr>
      <w:hyperlink w:anchor="_Toc15439" w:history="1">
        <w:r>
          <w:rPr>
            <w:rFonts w:ascii="仿宋" w:eastAsia="仿宋" w:hAnsi="仿宋" w:cs="仿宋" w:hint="eastAsia"/>
            <w:lang w:eastAsia="zh-CN"/>
          </w:rPr>
          <w:t>(七)、清洁生产</w:t>
        </w:r>
        <w:r>
          <w:tab/>
        </w:r>
        <w:r>
          <w:fldChar w:fldCharType="begin"/>
        </w:r>
        <w:r>
          <w:instrText xml:space="preserve"> PAGEREF _Toc15439 \h </w:instrText>
        </w:r>
        <w:r>
          <w:fldChar w:fldCharType="separate"/>
        </w:r>
        <w:r>
          <w:t>33</w:t>
        </w:r>
        <w:r>
          <w:fldChar w:fldCharType="end"/>
        </w:r>
      </w:hyperlink>
    </w:p>
    <w:p>
      <w:pPr>
        <w:pStyle w:val="TOC2"/>
        <w:tabs>
          <w:tab w:val="right" w:leader="dot" w:pos="8306"/>
        </w:tabs>
      </w:pPr>
      <w:hyperlink w:anchor="_Toc15784" w:history="1">
        <w:r>
          <w:rPr>
            <w:rFonts w:ascii="仿宋" w:eastAsia="仿宋" w:hAnsi="仿宋" w:cs="仿宋" w:hint="eastAsia"/>
            <w:lang w:eastAsia="zh-CN"/>
          </w:rPr>
          <w:t>(八)、环境保护综合评价</w:t>
        </w:r>
        <w:r>
          <w:tab/>
        </w:r>
        <w:r>
          <w:fldChar w:fldCharType="begin"/>
        </w:r>
        <w:r>
          <w:instrText xml:space="preserve"> PAGEREF _Toc15784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1" w:history="1">
        <w:r>
          <w:rPr>
            <w:rFonts w:ascii="仿宋" w:eastAsia="仿宋" w:hAnsi="仿宋" w:cs="仿宋" w:hint="eastAsia"/>
            <w:lang w:eastAsia="zh-CN"/>
          </w:rPr>
          <w:t>十、核桃项目创新与研发</w:t>
        </w:r>
        <w:r>
          <w:tab/>
        </w:r>
        <w:r>
          <w:fldChar w:fldCharType="begin"/>
        </w:r>
        <w:r>
          <w:instrText xml:space="preserve"> PAGEREF _Toc29411 \h </w:instrText>
        </w:r>
        <w:r>
          <w:fldChar w:fldCharType="separate"/>
        </w:r>
        <w:r>
          <w:t>36</w:t>
        </w:r>
        <w:r>
          <w:fldChar w:fldCharType="end"/>
        </w:r>
      </w:hyperlink>
    </w:p>
    <w:p>
      <w:pPr>
        <w:pStyle w:val="TOC2"/>
        <w:tabs>
          <w:tab w:val="right" w:leader="dot" w:pos="8306"/>
        </w:tabs>
      </w:pPr>
      <w:hyperlink w:anchor="_Toc16210" w:history="1">
        <w:r>
          <w:rPr>
            <w:rFonts w:ascii="仿宋" w:eastAsia="仿宋" w:hAnsi="仿宋" w:cs="仿宋" w:hint="eastAsia"/>
            <w:lang w:eastAsia="zh-CN"/>
          </w:rPr>
          <w:t>(一)、创新策略与方向</w:t>
        </w:r>
        <w:r>
          <w:tab/>
        </w:r>
        <w:r>
          <w:fldChar w:fldCharType="begin"/>
        </w:r>
        <w:r>
          <w:instrText xml:space="preserve"> PAGEREF _Toc16210 \h </w:instrText>
        </w:r>
        <w:r>
          <w:fldChar w:fldCharType="separate"/>
        </w:r>
        <w:r>
          <w:t>36</w:t>
        </w:r>
        <w:r>
          <w:fldChar w:fldCharType="end"/>
        </w:r>
      </w:hyperlink>
    </w:p>
    <w:p>
      <w:pPr>
        <w:pStyle w:val="TOC2"/>
        <w:tabs>
          <w:tab w:val="right" w:leader="dot" w:pos="8306"/>
        </w:tabs>
      </w:pPr>
      <w:hyperlink w:anchor="_Toc3540" w:history="1">
        <w:r>
          <w:rPr>
            <w:rFonts w:ascii="仿宋" w:eastAsia="仿宋" w:hAnsi="仿宋" w:cs="仿宋" w:hint="eastAsia"/>
            <w:lang w:eastAsia="zh-CN"/>
          </w:rPr>
          <w:t>(二)、研发规划与投入</w:t>
        </w:r>
        <w:r>
          <w:tab/>
        </w:r>
        <w:r>
          <w:fldChar w:fldCharType="begin"/>
        </w:r>
        <w:r>
          <w:instrText xml:space="preserve"> PAGEREF _Toc3540 \h </w:instrText>
        </w:r>
        <w:r>
          <w:fldChar w:fldCharType="separate"/>
        </w:r>
        <w:r>
          <w:t>37</w:t>
        </w:r>
        <w:r>
          <w:fldChar w:fldCharType="end"/>
        </w:r>
      </w:hyperlink>
    </w:p>
    <w:p>
      <w:pPr>
        <w:pStyle w:val="TOC1"/>
        <w:tabs>
          <w:tab w:val="right" w:leader="dot" w:pos="8306"/>
        </w:tabs>
      </w:pPr>
      <w:hyperlink w:anchor="_Toc24145" w:history="1">
        <w:r>
          <w:rPr>
            <w:rFonts w:ascii="仿宋" w:eastAsia="仿宋" w:hAnsi="仿宋" w:cs="仿宋" w:hint="eastAsia"/>
            <w:lang w:eastAsia="zh-CN"/>
          </w:rPr>
          <w:t>十一、核桃项目人力资源管理</w:t>
        </w:r>
        <w:r>
          <w:tab/>
        </w:r>
        <w:r>
          <w:fldChar w:fldCharType="begin"/>
        </w:r>
        <w:r>
          <w:instrText xml:space="preserve"> PAGEREF _Toc24145 \h </w:instrText>
        </w:r>
        <w:r>
          <w:fldChar w:fldCharType="separate"/>
        </w:r>
        <w:r>
          <w:t>39</w:t>
        </w:r>
        <w:r>
          <w:fldChar w:fldCharType="end"/>
        </w:r>
      </w:hyperlink>
    </w:p>
    <w:p>
      <w:pPr>
        <w:pStyle w:val="TOC2"/>
        <w:tabs>
          <w:tab w:val="right" w:leader="dot" w:pos="8306"/>
        </w:tabs>
      </w:pPr>
      <w:hyperlink w:anchor="_Toc29314" w:history="1">
        <w:r>
          <w:rPr>
            <w:rFonts w:ascii="仿宋" w:eastAsia="仿宋" w:hAnsi="仿宋" w:cs="仿宋" w:hint="eastAsia"/>
            <w:lang w:eastAsia="zh-CN"/>
          </w:rPr>
          <w:t>(一)、建立健全的预算管理制度</w:t>
        </w:r>
        <w:r>
          <w:tab/>
        </w:r>
        <w:r>
          <w:fldChar w:fldCharType="begin"/>
        </w:r>
        <w:r>
          <w:instrText xml:space="preserve"> PAGEREF _Toc29314 \h </w:instrText>
        </w:r>
        <w:r>
          <w:fldChar w:fldCharType="separate"/>
        </w:r>
        <w:r>
          <w:t>39</w:t>
        </w:r>
        <w:r>
          <w:fldChar w:fldCharType="end"/>
        </w:r>
      </w:hyperlink>
    </w:p>
    <w:p>
      <w:pPr>
        <w:pStyle w:val="TOC2"/>
        <w:tabs>
          <w:tab w:val="right" w:leader="dot" w:pos="8306"/>
        </w:tabs>
      </w:pPr>
      <w:hyperlink w:anchor="_Toc14310" w:history="1">
        <w:r>
          <w:rPr>
            <w:rFonts w:ascii="仿宋" w:eastAsia="仿宋" w:hAnsi="仿宋" w:cs="仿宋" w:hint="eastAsia"/>
            <w:lang w:eastAsia="zh-CN"/>
          </w:rPr>
          <w:t>(二)、加强资金流动监控</w:t>
        </w:r>
        <w:r>
          <w:tab/>
        </w:r>
        <w:r>
          <w:fldChar w:fldCharType="begin"/>
        </w:r>
        <w:r>
          <w:instrText xml:space="preserve"> PAGEREF _Toc14310 \h </w:instrText>
        </w:r>
        <w:r>
          <w:fldChar w:fldCharType="separate"/>
        </w:r>
        <w:r>
          <w:t>40</w:t>
        </w:r>
        <w:r>
          <w:fldChar w:fldCharType="end"/>
        </w:r>
      </w:hyperlink>
    </w:p>
    <w:p>
      <w:pPr>
        <w:pStyle w:val="TOC2"/>
        <w:tabs>
          <w:tab w:val="right" w:leader="dot" w:pos="8306"/>
        </w:tabs>
      </w:pPr>
      <w:hyperlink w:anchor="_Toc26880" w:history="1">
        <w:r>
          <w:rPr>
            <w:rFonts w:ascii="仿宋" w:eastAsia="仿宋" w:hAnsi="仿宋" w:cs="仿宋" w:hint="eastAsia"/>
            <w:lang w:eastAsia="zh-CN"/>
          </w:rPr>
          <w:t>(三)、制定完善的风险控制机制</w:t>
        </w:r>
        <w:r>
          <w:tab/>
        </w:r>
        <w:r>
          <w:fldChar w:fldCharType="begin"/>
        </w:r>
        <w:r>
          <w:instrText xml:space="preserve"> PAGEREF _Toc26880 \h </w:instrText>
        </w:r>
        <w:r>
          <w:fldChar w:fldCharType="separate"/>
        </w:r>
        <w:r>
          <w:t>41</w:t>
        </w:r>
        <w:r>
          <w:fldChar w:fldCharType="end"/>
        </w:r>
      </w:hyperlink>
    </w:p>
    <w:p>
      <w:pPr>
        <w:pStyle w:val="TOC2"/>
        <w:tabs>
          <w:tab w:val="right" w:leader="dot" w:pos="8306"/>
        </w:tabs>
      </w:pPr>
      <w:hyperlink w:anchor="_Toc31819" w:history="1">
        <w:r>
          <w:rPr>
            <w:rFonts w:ascii="仿宋" w:eastAsia="仿宋" w:hAnsi="仿宋" w:cs="仿宋" w:hint="eastAsia"/>
            <w:lang w:eastAsia="zh-CN"/>
          </w:rPr>
          <w:t>(四)、优化成本管理</w:t>
        </w:r>
        <w:r>
          <w:tab/>
        </w:r>
        <w:r>
          <w:fldChar w:fldCharType="begin"/>
        </w:r>
        <w:r>
          <w:instrText xml:space="preserve"> PAGEREF _Toc31819 \h </w:instrText>
        </w:r>
        <w:r>
          <w:fldChar w:fldCharType="separate"/>
        </w:r>
        <w:r>
          <w:t>43</w:t>
        </w:r>
        <w:r>
          <w:fldChar w:fldCharType="end"/>
        </w:r>
      </w:hyperlink>
    </w:p>
    <w:p>
      <w:pPr>
        <w:pStyle w:val="TOC1"/>
        <w:tabs>
          <w:tab w:val="right" w:leader="dot" w:pos="8306"/>
        </w:tabs>
      </w:pPr>
      <w:hyperlink w:anchor="_Toc3923" w:history="1">
        <w:r>
          <w:rPr>
            <w:rFonts w:ascii="仿宋" w:eastAsia="仿宋" w:hAnsi="仿宋" w:cs="仿宋" w:hint="eastAsia"/>
            <w:lang w:eastAsia="zh-CN"/>
          </w:rPr>
          <w:t>十二、核桃项目社会影响</w:t>
        </w:r>
        <w:r>
          <w:tab/>
        </w:r>
        <w:r>
          <w:fldChar w:fldCharType="begin"/>
        </w:r>
        <w:r>
          <w:instrText xml:space="preserve"> PAGEREF _Toc3923 \h </w:instrText>
        </w:r>
        <w:r>
          <w:fldChar w:fldCharType="separate"/>
        </w:r>
        <w:r>
          <w:t>44</w:t>
        </w:r>
        <w:r>
          <w:fldChar w:fldCharType="end"/>
        </w:r>
      </w:hyperlink>
    </w:p>
    <w:p>
      <w:pPr>
        <w:pStyle w:val="TOC2"/>
        <w:tabs>
          <w:tab w:val="right" w:leader="dot" w:pos="8306"/>
        </w:tabs>
      </w:pPr>
      <w:hyperlink w:anchor="_Toc28022" w:history="1">
        <w:r>
          <w:rPr>
            <w:rFonts w:ascii="仿宋" w:eastAsia="仿宋" w:hAnsi="仿宋" w:cs="仿宋" w:hint="eastAsia"/>
            <w:lang w:eastAsia="zh-CN"/>
          </w:rPr>
          <w:t>(一)、社会责任与义务</w:t>
        </w:r>
        <w:r>
          <w:tab/>
        </w:r>
        <w:r>
          <w:fldChar w:fldCharType="begin"/>
        </w:r>
        <w:r>
          <w:instrText xml:space="preserve"> PAGEREF _Toc28022 \h </w:instrText>
        </w:r>
        <w:r>
          <w:fldChar w:fldCharType="separate"/>
        </w:r>
        <w:r>
          <w:t>44</w:t>
        </w:r>
        <w:r>
          <w:fldChar w:fldCharType="end"/>
        </w:r>
      </w:hyperlink>
    </w:p>
    <w:p>
      <w:pPr>
        <w:pStyle w:val="TOC2"/>
        <w:tabs>
          <w:tab w:val="right" w:leader="dot" w:pos="8306"/>
        </w:tabs>
      </w:pPr>
      <w:hyperlink w:anchor="_Toc21385" w:history="1">
        <w:r>
          <w:rPr>
            <w:rFonts w:ascii="仿宋" w:eastAsia="仿宋" w:hAnsi="仿宋" w:cs="仿宋" w:hint="eastAsia"/>
            <w:lang w:eastAsia="zh-CN"/>
          </w:rPr>
          <w:t>(二)、社会参与与沟通</w:t>
        </w:r>
        <w:r>
          <w:tab/>
        </w:r>
        <w:r>
          <w:fldChar w:fldCharType="begin"/>
        </w:r>
        <w:r>
          <w:instrText xml:space="preserve"> PAGEREF _Toc21385 \h </w:instrText>
        </w:r>
        <w:r>
          <w:fldChar w:fldCharType="separate"/>
        </w:r>
        <w:r>
          <w:t>45</w:t>
        </w:r>
        <w:r>
          <w:fldChar w:fldCharType="end"/>
        </w:r>
      </w:hyperlink>
    </w:p>
    <w:p>
      <w:pPr>
        <w:pStyle w:val="TOC1"/>
        <w:tabs>
          <w:tab w:val="right" w:leader="dot" w:pos="8306"/>
        </w:tabs>
      </w:pPr>
      <w:hyperlink w:anchor="_Toc3403" w:history="1">
        <w:r>
          <w:rPr>
            <w:rFonts w:ascii="仿宋" w:eastAsia="仿宋" w:hAnsi="仿宋" w:cs="仿宋" w:hint="eastAsia"/>
            <w:lang w:eastAsia="zh-CN"/>
          </w:rPr>
          <w:t>十三、营销与推广策略</w:t>
        </w:r>
        <w:r>
          <w:tab/>
        </w:r>
        <w:r>
          <w:fldChar w:fldCharType="begin"/>
        </w:r>
        <w:r>
          <w:instrText xml:space="preserve"> PAGEREF _Toc3403 \h </w:instrText>
        </w:r>
        <w:r>
          <w:fldChar w:fldCharType="separate"/>
        </w:r>
        <w:r>
          <w:t>45</w:t>
        </w:r>
        <w:r>
          <w:fldChar w:fldCharType="end"/>
        </w:r>
      </w:hyperlink>
    </w:p>
    <w:p>
      <w:pPr>
        <w:pStyle w:val="TOC2"/>
        <w:tabs>
          <w:tab w:val="right" w:leader="dot" w:pos="8306"/>
        </w:tabs>
      </w:pPr>
      <w:hyperlink w:anchor="_Toc5061" w:history="1">
        <w:r>
          <w:rPr>
            <w:rFonts w:ascii="仿宋" w:eastAsia="仿宋" w:hAnsi="仿宋" w:cs="仿宋" w:hint="eastAsia"/>
            <w:lang w:eastAsia="zh-CN"/>
          </w:rPr>
          <w:t>(一)、产品/服务定位与特点</w:t>
        </w:r>
        <w:r>
          <w:tab/>
        </w:r>
        <w:r>
          <w:fldChar w:fldCharType="begin"/>
        </w:r>
        <w:r>
          <w:instrText xml:space="preserve"> PAGEREF _Toc5061 \h </w:instrText>
        </w:r>
        <w:r>
          <w:fldChar w:fldCharType="separate"/>
        </w:r>
        <w:r>
          <w:t>45</w:t>
        </w:r>
        <w:r>
          <w:fldChar w:fldCharType="end"/>
        </w:r>
      </w:hyperlink>
    </w:p>
    <w:p>
      <w:pPr>
        <w:pStyle w:val="TOC2"/>
        <w:tabs>
          <w:tab w:val="right" w:leader="dot" w:pos="8306"/>
        </w:tabs>
      </w:pPr>
      <w:hyperlink w:anchor="_Toc15876" w:history="1">
        <w:r>
          <w:rPr>
            <w:rFonts w:ascii="仿宋" w:eastAsia="仿宋" w:hAnsi="仿宋" w:cs="仿宋" w:hint="eastAsia"/>
            <w:lang w:eastAsia="zh-CN"/>
          </w:rPr>
          <w:t>(二)、市场定位与竞争分析</w:t>
        </w:r>
        <w:r>
          <w:tab/>
        </w:r>
        <w:r>
          <w:fldChar w:fldCharType="begin"/>
        </w:r>
        <w:r>
          <w:instrText xml:space="preserve"> PAGEREF _Toc15876 \h </w:instrText>
        </w:r>
        <w:r>
          <w:fldChar w:fldCharType="separate"/>
        </w:r>
        <w:r>
          <w:t>47</w:t>
        </w:r>
        <w:r>
          <w:fldChar w:fldCharType="end"/>
        </w:r>
      </w:hyperlink>
    </w:p>
    <w:p>
      <w:pPr>
        <w:pStyle w:val="TOC2"/>
        <w:tabs>
          <w:tab w:val="right" w:leader="dot" w:pos="8306"/>
        </w:tabs>
      </w:pPr>
      <w:hyperlink w:anchor="_Toc15220" w:history="1">
        <w:r>
          <w:rPr>
            <w:rFonts w:ascii="仿宋" w:eastAsia="仿宋" w:hAnsi="仿宋" w:cs="仿宋" w:hint="eastAsia"/>
            <w:lang w:eastAsia="zh-CN"/>
          </w:rPr>
          <w:t>(三)、营销渠道与策略</w:t>
        </w:r>
        <w:r>
          <w:tab/>
        </w:r>
        <w:r>
          <w:fldChar w:fldCharType="begin"/>
        </w:r>
        <w:r>
          <w:instrText xml:space="preserve"> PAGEREF _Toc15220 \h </w:instrText>
        </w:r>
        <w:r>
          <w:fldChar w:fldCharType="separate"/>
        </w:r>
        <w:r>
          <w:t>48</w:t>
        </w:r>
        <w:r>
          <w:fldChar w:fldCharType="end"/>
        </w:r>
      </w:hyperlink>
    </w:p>
    <w:p>
      <w:pPr>
        <w:pStyle w:val="TOC2"/>
        <w:tabs>
          <w:tab w:val="right" w:leader="dot" w:pos="8306"/>
        </w:tabs>
      </w:pPr>
      <w:hyperlink w:anchor="_Toc28428" w:history="1">
        <w:r>
          <w:rPr>
            <w:rFonts w:ascii="仿宋" w:eastAsia="仿宋" w:hAnsi="仿宋" w:cs="仿宋" w:hint="eastAsia"/>
            <w:lang w:eastAsia="zh-CN"/>
          </w:rPr>
          <w:t>(四)、推广与宣传活动</w:t>
        </w:r>
        <w:r>
          <w:tab/>
        </w:r>
        <w:r>
          <w:fldChar w:fldCharType="begin"/>
        </w:r>
        <w:r>
          <w:instrText xml:space="preserve"> PAGEREF _Toc28428 \h </w:instrText>
        </w:r>
        <w:r>
          <w:fldChar w:fldCharType="separate"/>
        </w:r>
        <w:r>
          <w:t>49</w:t>
        </w:r>
        <w:r>
          <w:fldChar w:fldCharType="end"/>
        </w:r>
      </w:hyperlink>
    </w:p>
    <w:p>
      <w:pPr>
        <w:pStyle w:val="TOC1"/>
        <w:tabs>
          <w:tab w:val="right" w:leader="dot" w:pos="8306"/>
        </w:tabs>
      </w:pPr>
      <w:hyperlink w:anchor="_Toc12093" w:history="1">
        <w:r>
          <w:rPr>
            <w:rFonts w:ascii="仿宋" w:eastAsia="仿宋" w:hAnsi="仿宋" w:cs="仿宋" w:hint="eastAsia"/>
            <w:lang w:eastAsia="zh-CN"/>
          </w:rPr>
          <w:t>十四、核桃项目治理与监督</w:t>
        </w:r>
        <w:r>
          <w:tab/>
        </w:r>
        <w:r>
          <w:fldChar w:fldCharType="begin"/>
        </w:r>
        <w:r>
          <w:instrText xml:space="preserve"> PAGEREF _Toc12093 \h </w:instrText>
        </w:r>
        <w:r>
          <w:fldChar w:fldCharType="separate"/>
        </w:r>
        <w:r>
          <w:t>55</w:t>
        </w:r>
        <w:r>
          <w:fldChar w:fldCharType="end"/>
        </w:r>
      </w:hyperlink>
    </w:p>
    <w:p>
      <w:pPr>
        <w:pStyle w:val="TOC2"/>
        <w:tabs>
          <w:tab w:val="right" w:leader="dot" w:pos="8306"/>
        </w:tabs>
      </w:pPr>
      <w:hyperlink w:anchor="_Toc432" w:history="1">
        <w:r>
          <w:rPr>
            <w:rFonts w:ascii="仿宋" w:eastAsia="仿宋" w:hAnsi="仿宋" w:cs="仿宋" w:hint="eastAsia"/>
            <w:lang w:eastAsia="zh-CN"/>
          </w:rPr>
          <w:t>(一)、核桃项目治理结构</w:t>
        </w:r>
        <w:r>
          <w:tab/>
        </w:r>
        <w:r>
          <w:fldChar w:fldCharType="begin"/>
        </w:r>
        <w:r>
          <w:instrText xml:space="preserve"> PAGEREF _Toc432 \h </w:instrText>
        </w:r>
        <w:r>
          <w:fldChar w:fldCharType="separate"/>
        </w:r>
        <w:r>
          <w:t>55</w:t>
        </w:r>
        <w:r>
          <w:fldChar w:fldCharType="end"/>
        </w:r>
      </w:hyperlink>
    </w:p>
    <w:p>
      <w:pPr>
        <w:pStyle w:val="TOC2"/>
        <w:tabs>
          <w:tab w:val="right" w:leader="dot" w:pos="8306"/>
        </w:tabs>
      </w:pPr>
      <w:hyperlink w:anchor="_Toc9587" w:history="1">
        <w:r>
          <w:rPr>
            <w:rFonts w:ascii="仿宋" w:eastAsia="仿宋" w:hAnsi="仿宋" w:cs="仿宋" w:hint="eastAsia"/>
            <w:lang w:eastAsia="zh-CN"/>
          </w:rPr>
          <w:t>(二)、监督与审计</w:t>
        </w:r>
        <w:r>
          <w:tab/>
        </w:r>
        <w:r>
          <w:fldChar w:fldCharType="begin"/>
        </w:r>
        <w:r>
          <w:instrText xml:space="preserve"> PAGEREF _Toc9587 \h </w:instrText>
        </w:r>
        <w:r>
          <w:fldChar w:fldCharType="separate"/>
        </w:r>
        <w:r>
          <w:t>56</w:t>
        </w:r>
        <w:r>
          <w:fldChar w:fldCharType="end"/>
        </w:r>
      </w:hyperlink>
    </w:p>
    <w:p>
      <w:pPr>
        <w:pStyle w:val="TOC1"/>
        <w:tabs>
          <w:tab w:val="right" w:leader="dot" w:pos="8306"/>
        </w:tabs>
      </w:pPr>
      <w:hyperlink w:anchor="_Toc11340" w:history="1">
        <w:r>
          <w:rPr>
            <w:rFonts w:ascii="仿宋" w:eastAsia="仿宋" w:hAnsi="仿宋" w:cs="仿宋" w:hint="eastAsia"/>
            <w:lang w:eastAsia="zh-CN"/>
          </w:rPr>
          <w:t>十五、核桃项目实施保障措施</w:t>
        </w:r>
        <w:r>
          <w:tab/>
        </w:r>
        <w:r>
          <w:fldChar w:fldCharType="begin"/>
        </w:r>
        <w:r>
          <w:instrText xml:space="preserve"> PAGEREF _Toc11340 \h </w:instrText>
        </w:r>
        <w:r>
          <w:fldChar w:fldCharType="separate"/>
        </w:r>
        <w:r>
          <w:t>57</w:t>
        </w:r>
        <w:r>
          <w:fldChar w:fldCharType="end"/>
        </w:r>
      </w:hyperlink>
    </w:p>
    <w:p>
      <w:pPr>
        <w:pStyle w:val="TOC2"/>
        <w:tabs>
          <w:tab w:val="right" w:leader="dot" w:pos="8306"/>
        </w:tabs>
      </w:pPr>
      <w:hyperlink w:anchor="_Toc14092" w:history="1">
        <w:r>
          <w:rPr>
            <w:rFonts w:ascii="仿宋" w:eastAsia="仿宋" w:hAnsi="仿宋" w:cs="仿宋" w:hint="eastAsia"/>
            <w:lang w:eastAsia="zh-CN"/>
          </w:rPr>
          <w:t>(一)、核桃项目实施保障机制</w:t>
        </w:r>
        <w:r>
          <w:tab/>
        </w:r>
        <w:r>
          <w:fldChar w:fldCharType="begin"/>
        </w:r>
        <w:r>
          <w:instrText xml:space="preserve"> PAGEREF _Toc14092 \h </w:instrText>
        </w:r>
        <w:r>
          <w:fldChar w:fldCharType="separate"/>
        </w:r>
        <w:r>
          <w:t>57</w:t>
        </w:r>
        <w:r>
          <w:fldChar w:fldCharType="end"/>
        </w:r>
      </w:hyperlink>
    </w:p>
    <w:p>
      <w:pPr>
        <w:pStyle w:val="TOC2"/>
        <w:tabs>
          <w:tab w:val="right" w:leader="dot" w:pos="8306"/>
        </w:tabs>
      </w:pPr>
      <w:hyperlink w:anchor="_Toc6107" w:history="1">
        <w:r>
          <w:rPr>
            <w:rFonts w:ascii="仿宋" w:eastAsia="仿宋" w:hAnsi="仿宋" w:cs="仿宋" w:hint="eastAsia"/>
            <w:lang w:eastAsia="zh-CN"/>
          </w:rPr>
          <w:t>(二)、核桃项目法律合规要求</w:t>
        </w:r>
        <w:r>
          <w:tab/>
        </w:r>
        <w:r>
          <w:fldChar w:fldCharType="begin"/>
        </w:r>
        <w:r>
          <w:instrText xml:space="preserve"> PAGEREF _Toc6107 \h </w:instrText>
        </w:r>
        <w:r>
          <w:fldChar w:fldCharType="separate"/>
        </w:r>
        <w:r>
          <w:t>60</w:t>
        </w:r>
        <w:r>
          <w:fldChar w:fldCharType="end"/>
        </w:r>
      </w:hyperlink>
    </w:p>
    <w:p>
      <w:pPr>
        <w:pStyle w:val="TOC2"/>
        <w:tabs>
          <w:tab w:val="right" w:leader="dot" w:pos="8306"/>
        </w:tabs>
      </w:pPr>
      <w:hyperlink w:anchor="_Toc5488" w:history="1">
        <w:r>
          <w:rPr>
            <w:rFonts w:ascii="仿宋" w:eastAsia="仿宋" w:hAnsi="仿宋" w:cs="仿宋" w:hint="eastAsia"/>
            <w:lang w:eastAsia="zh-CN"/>
          </w:rPr>
          <w:t>(三)、核桃项目合同管理与法律事务</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4887" w:history="1">
        <w:r>
          <w:rPr>
            <w:rFonts w:ascii="仿宋" w:eastAsia="仿宋" w:hAnsi="仿宋" w:cs="仿宋" w:hint="eastAsia"/>
            <w:lang w:eastAsia="zh-CN"/>
          </w:rPr>
          <w:t>(四)、核桃项目知识产权保护策略</w:t>
        </w:r>
        <w:r>
          <w:tab/>
        </w:r>
        <w:r>
          <w:fldChar w:fldCharType="begin"/>
        </w:r>
        <w:r>
          <w:instrText xml:space="preserve"> PAGEREF _Toc4887 \h </w:instrText>
        </w:r>
        <w:r>
          <w:fldChar w:fldCharType="separate"/>
        </w:r>
        <w:r>
          <w:t>70</w:t>
        </w:r>
        <w:r>
          <w:fldChar w:fldCharType="end"/>
        </w:r>
      </w:hyperlink>
    </w:p>
    <w:p>
      <w:pPr>
        <w:pStyle w:val="TOC1"/>
        <w:tabs>
          <w:tab w:val="right" w:leader="dot" w:pos="8306"/>
        </w:tabs>
      </w:pPr>
      <w:hyperlink w:anchor="_Toc29598" w:history="1">
        <w:r>
          <w:rPr>
            <w:rFonts w:ascii="仿宋" w:eastAsia="仿宋" w:hAnsi="仿宋" w:cs="仿宋" w:hint="eastAsia"/>
            <w:lang w:eastAsia="zh-CN"/>
          </w:rPr>
          <w:t>十六、核桃项目变更管理</w:t>
        </w:r>
        <w:r>
          <w:tab/>
        </w:r>
        <w:r>
          <w:fldChar w:fldCharType="begin"/>
        </w:r>
        <w:r>
          <w:instrText xml:space="preserve"> PAGEREF _Toc29598 \h </w:instrText>
        </w:r>
        <w:r>
          <w:fldChar w:fldCharType="separate"/>
        </w:r>
        <w:r>
          <w:t>73</w:t>
        </w:r>
        <w:r>
          <w:fldChar w:fldCharType="end"/>
        </w:r>
      </w:hyperlink>
    </w:p>
    <w:p>
      <w:pPr>
        <w:pStyle w:val="TOC2"/>
        <w:tabs>
          <w:tab w:val="right" w:leader="dot" w:pos="8306"/>
        </w:tabs>
      </w:pPr>
      <w:hyperlink w:anchor="_Toc20363" w:history="1">
        <w:r>
          <w:rPr>
            <w:rFonts w:ascii="仿宋" w:eastAsia="仿宋" w:hAnsi="仿宋" w:cs="仿宋" w:hint="eastAsia"/>
            <w:lang w:eastAsia="zh-CN"/>
          </w:rPr>
          <w:t>(一)、变更申请与评估</w:t>
        </w:r>
        <w:r>
          <w:tab/>
        </w:r>
        <w:r>
          <w:fldChar w:fldCharType="begin"/>
        </w:r>
        <w:r>
          <w:instrText xml:space="preserve"> PAGEREF _Toc20363 \h </w:instrText>
        </w:r>
        <w:r>
          <w:fldChar w:fldCharType="separate"/>
        </w:r>
        <w:r>
          <w:t>73</w:t>
        </w:r>
        <w:r>
          <w:fldChar w:fldCharType="end"/>
        </w:r>
      </w:hyperlink>
    </w:p>
    <w:p>
      <w:pPr>
        <w:pStyle w:val="TOC2"/>
        <w:tabs>
          <w:tab w:val="right" w:leader="dot" w:pos="8306"/>
        </w:tabs>
      </w:pPr>
      <w:hyperlink w:anchor="_Toc25962" w:history="1">
        <w:r>
          <w:rPr>
            <w:rFonts w:ascii="仿宋" w:eastAsia="仿宋" w:hAnsi="仿宋" w:cs="仿宋" w:hint="eastAsia"/>
            <w:lang w:eastAsia="zh-CN"/>
          </w:rPr>
          <w:t>(二)、变更实施与控制</w:t>
        </w:r>
        <w:r>
          <w:tab/>
        </w:r>
        <w:r>
          <w:fldChar w:fldCharType="begin"/>
        </w:r>
        <w:r>
          <w:instrText xml:space="preserve"> PAGEREF _Toc25962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2"/>
      <w:r>
        <w:rPr>
          <w:rFonts w:ascii="仿宋" w:eastAsia="仿宋" w:hAnsi="仿宋" w:cs="仿宋" w:hint="eastAsia"/>
          <w:sz w:val="28"/>
          <w:lang w:eastAsia="zh-CN"/>
        </w:rPr>
        <w:t>一、核桃项目建设背景及必要性分析</w:t>
      </w:r>
      <w:bookmarkEnd w:id="2"/>
    </w:p>
    <w:p>
      <w:pPr>
        <w:pStyle w:val="Heading2"/>
        <w:rPr>
          <w:rFonts w:ascii="仿宋" w:eastAsia="仿宋" w:hAnsi="仿宋" w:cs="仿宋" w:hint="eastAsia"/>
          <w:lang w:eastAsia="zh-CN"/>
        </w:rPr>
      </w:pPr>
      <w:bookmarkStart w:id="3" w:name="_Toc26500"/>
      <w:r>
        <w:rPr>
          <w:rFonts w:ascii="仿宋" w:eastAsia="仿宋" w:hAnsi="仿宋" w:cs="仿宋" w:hint="eastAsia"/>
          <w:lang w:eastAsia="zh-CN"/>
        </w:rPr>
        <w:t>(一)、核桃项目背景分析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我们的背景分析将深入挖掘当前行业的发展趋势，通过对竞争态势的全面审视，找到核桃项目在这个潮流中的定位。同时，我们将关注行业内涌现的新兴机遇，以便核桃项目更好地融入行业发展的潮流中。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桃项目提供了强大的发展动力。我们将聚焦于行业内最新的技术发展趋势，包括但不限于人工智能、大数据分析、物联网等领域。通过深度的技术研究，我们将确保核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桃项目发展的源泉。我们将投入更多的精力对市场需求进行深入剖析，超越表面的需求，深入挖掘潜在的市场痛点和机遇。通过对市场需求的细致了解，核桃项目将更有针对性地设计解决方案，满足市场的多样化需求，从而更好地促进核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桃项目战略至关重要。我们将对竞争态势进行更为深入的分析，包括但不限于市场份额、产品特点、客户满意度等多个维度。通过深度的竞争分析，核桃项目将能够更准确地把握市场脉搏，制定具有竞争力的核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核桃项目的发展具有直接的影响。我们将进行更为全面的法规和政策分析，了解行业发展中的潜在法律风险和合规挑战。通过充分了解和遵守相关法规，核桃项目将确保在法律框架内合法合规运营，为核桃项目的稳健发展提供有力支持。</w:t>
      </w:r>
    </w:p>
    <w:p>
      <w:pPr>
        <w:pStyle w:val="Heading2"/>
        <w:ind w:firstLine="560" w:firstLineChars="200"/>
        <w:rPr>
          <w:rFonts w:ascii="仿宋" w:eastAsia="仿宋" w:hAnsi="仿宋" w:cs="仿宋" w:hint="eastAsia"/>
          <w:sz w:val="28"/>
          <w:lang w:eastAsia="zh-CN"/>
        </w:rPr>
      </w:pPr>
      <w:bookmarkStart w:id="4" w:name="_Toc26590"/>
      <w:r>
        <w:rPr>
          <w:rFonts w:ascii="仿宋" w:eastAsia="仿宋" w:hAnsi="仿宋" w:cs="仿宋" w:hint="eastAsia"/>
          <w:sz w:val="28"/>
          <w:lang w:eastAsia="zh-CN"/>
        </w:rPr>
        <w:t>(二)、核桃项目建设必要性分析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建设的迫切性源于对行业发展趋势的深刻洞察。我们正处于一个行业变革的时代，科技创新、数字化转型成为企业发展的关键动力。核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建设不仅仅是为了跟上潮流，更是为了通过技术创新推动企业的持续发展。通过引入先进的技术和解决方案，核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桃项目的建设成为必然选择，通过提高产品质量、拓展服务领域，从而在竞争中获得更多的机会。核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核桃项目建设的必要性体现在对客户需求更精准的满足。通过核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建设的背后是对企业持续创新的追求。只有通过不断创新，企业才能在竞争中立于不败之地。核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96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92"/>
      <w:r>
        <w:rPr>
          <w:rFonts w:ascii="仿宋" w:eastAsia="仿宋" w:hAnsi="仿宋" w:cs="仿宋" w:hint="eastAsia"/>
          <w:lang w:eastAsia="zh-CN"/>
        </w:rPr>
        <w:t>(一)、核桃行业分析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核桃行业一直以来都是市场的关注焦点。行业内的发展趋势、竞争态势以及潜在机会都对核桃项目的推进产生深远的影响。通过深入研究行业的整体概貌，我们将更好地理解行业的核心特征，为核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行业，技术一直是推动创新和发展的关键因素。我们将对当前技术趋势进行详尽分析，包括但不限于人工智能、大数据应用、先进制造技术等。这有助于核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桃项目成功的基础。我们将对主要竞争对手进行深入研究，包括其市场份额、产品特点、市场定位等。通过全面了解竞争对手的优势和劣势，核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74"/>
      <w:r>
        <w:rPr>
          <w:rFonts w:ascii="仿宋" w:eastAsia="仿宋" w:hAnsi="仿宋" w:cs="仿宋" w:hint="eastAsia"/>
          <w:sz w:val="28"/>
          <w:lang w:eastAsia="zh-CN"/>
        </w:rPr>
        <w:t>(二)、核桃市场分析预测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通过对市场规模的深入调研，我们将预测核桃市场未来的增长趋势。这包括市场的整体规模、各细分领域的发展趋势等。核桃项目可以根据市场的扩张速度和潜在机会，制定更符合市场需求的发展策略。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桃项目实施过程中需要充分考虑的因素。我们将对市场风险进行全面评估，包括但不限于政策法规风险、市场竞争风险、技术变革风险等。通过对潜在风险的深入分析，核桃项目可以制定相应的风险缓解策略，降低不确定性对核桃项目的影响。</w:t>
      </w:r>
    </w:p>
    <w:p>
      <w:pPr>
        <w:pStyle w:val="Heading1"/>
        <w:ind w:firstLine="560" w:firstLineChars="200"/>
        <w:rPr>
          <w:rFonts w:ascii="仿宋" w:eastAsia="仿宋" w:hAnsi="仿宋" w:cs="仿宋" w:hint="eastAsia"/>
          <w:sz w:val="28"/>
          <w:lang w:eastAsia="zh-CN"/>
        </w:rPr>
      </w:pPr>
      <w:bookmarkStart w:id="8" w:name="_Toc7525"/>
      <w:r>
        <w:rPr>
          <w:rFonts w:ascii="仿宋" w:eastAsia="仿宋" w:hAnsi="仿宋" w:cs="仿宋" w:hint="eastAsia"/>
          <w:sz w:val="28"/>
          <w:lang w:eastAsia="zh-CN"/>
        </w:rPr>
        <w:t>三、核桃项目土建工程</w:t>
      </w:r>
      <w:bookmarkEnd w:id="8"/>
    </w:p>
    <w:p>
      <w:pPr>
        <w:pStyle w:val="Heading2"/>
        <w:rPr>
          <w:rFonts w:ascii="仿宋" w:eastAsia="仿宋" w:hAnsi="仿宋" w:cs="仿宋" w:hint="eastAsia"/>
          <w:lang w:eastAsia="zh-CN"/>
        </w:rPr>
      </w:pPr>
      <w:bookmarkStart w:id="9" w:name="_Toc316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在核桃项目的建筑工程设计中，我们将秉承一系列重要的设计原则，以确保核桃项目建筑在功能、美观、可持续性等方面达到最佳效果。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在建筑设计中，我们将综合考虑建设和运营成本。通过精细的经济效益分析，确保设计方案在高效利用资源的同时，对核桃项目的长期盈利能力有积极的贡献。</w:t>
      </w:r>
    </w:p>
    <w:p>
      <w:pPr>
        <w:pStyle w:val="Heading2"/>
        <w:ind w:firstLine="560" w:firstLineChars="200"/>
        <w:rPr>
          <w:rFonts w:ascii="仿宋" w:eastAsia="仿宋" w:hAnsi="仿宋" w:cs="仿宋" w:hint="eastAsia"/>
          <w:sz w:val="28"/>
          <w:lang w:eastAsia="zh-CN"/>
        </w:rPr>
      </w:pPr>
      <w:bookmarkStart w:id="10" w:name="_Toc727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的土建工程设计中，我们将精准设定设计年限，结合核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5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核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57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本期工程核桃项目预计总建筑面积XXX平方米，其中：计容建筑面积XXX平方米，计划建筑工程投资XX万元，占核桃项目总投资的XX%。</w:t>
      </w:r>
    </w:p>
    <w:p>
      <w:pPr>
        <w:pStyle w:val="Heading1"/>
        <w:ind w:firstLine="560" w:firstLineChars="200"/>
        <w:rPr>
          <w:rFonts w:ascii="仿宋" w:eastAsia="仿宋" w:hAnsi="仿宋" w:cs="仿宋" w:hint="eastAsia"/>
          <w:sz w:val="28"/>
          <w:lang w:eastAsia="zh-CN"/>
        </w:rPr>
      </w:pPr>
      <w:bookmarkStart w:id="13" w:name="_Toc26302"/>
      <w:r>
        <w:rPr>
          <w:rFonts w:ascii="仿宋" w:eastAsia="仿宋" w:hAnsi="仿宋" w:cs="仿宋" w:hint="eastAsia"/>
          <w:sz w:val="28"/>
          <w:lang w:eastAsia="zh-CN"/>
        </w:rPr>
        <w:t>四、核桃项目可持续发展</w:t>
      </w:r>
      <w:bookmarkEnd w:id="13"/>
    </w:p>
    <w:p>
      <w:pPr>
        <w:pStyle w:val="Heading2"/>
        <w:rPr>
          <w:rFonts w:ascii="仿宋" w:eastAsia="仿宋" w:hAnsi="仿宋" w:cs="仿宋" w:hint="eastAsia"/>
          <w:lang w:eastAsia="zh-CN"/>
        </w:rPr>
      </w:pPr>
      <w:bookmarkStart w:id="14" w:name="_Toc1515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中，核桃项目团队着眼于未来，明确了可持续发展的战略方向。制定的具体可持续发展目标包括降低资源使用、采用环保技术、最大化社会效益等。这一步骤不仅有助于核桃项目在环保和社会责任方面达到最高标准，也为未来提供了明确的指引，确保核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桃项目管理周期。从核桃项目规划开始，核桃项目团队就考虑了环境和社会的因素。在执行阶段，核桃项目团队积极推动绿色技术的应用，优化资源利用。此外，关注员工的社会责任，通过培训和沟通活动提高员工对可持续发展的认知，使他们能够在日常工作中践行可持续实践。这些举措不仅为核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49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扎根于核桃项目的可持续发展理念，我们深信环保与社会责任是核桃项目成功的关键支柱。在核桃项目的每一步，我们都致力于通过创新和实践，履行对环境和社会的坚定责任。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团队通过引入先进的环保技术、建立高效的废物处理系统以及推动能源节约措施，积极履行环保责任。定期的环保监测和评估确保核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不仅致力于自身可持续发展，还注重对社会的回馈。通过支持社区核桃项目、参与慈善事业、提供培训机会等方式，核桃项目积极履行社会责任。与当地社区建立积极互动，关注员工的工作与生活平衡，以及员工的身心健康，是核桃项目在社会责任层面的关键举措。这样的实践不仅增强了核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424"/>
      <w:r>
        <w:rPr>
          <w:rFonts w:ascii="仿宋" w:eastAsia="仿宋" w:hAnsi="仿宋" w:cs="仿宋" w:hint="eastAsia"/>
          <w:sz w:val="28"/>
          <w:lang w:eastAsia="zh-CN"/>
        </w:rPr>
        <w:t>五、核桃项目选址可行性分析</w:t>
      </w:r>
      <w:bookmarkEnd w:id="16"/>
    </w:p>
    <w:p>
      <w:pPr>
        <w:pStyle w:val="Heading2"/>
        <w:rPr>
          <w:rFonts w:ascii="仿宋" w:eastAsia="仿宋" w:hAnsi="仿宋" w:cs="仿宋" w:hint="eastAsia"/>
          <w:lang w:eastAsia="zh-CN"/>
        </w:rPr>
      </w:pPr>
      <w:bookmarkStart w:id="17" w:name="_Toc17605"/>
      <w:r>
        <w:rPr>
          <w:rFonts w:ascii="仿宋" w:eastAsia="仿宋" w:hAnsi="仿宋" w:cs="仿宋" w:hint="eastAsia"/>
          <w:lang w:eastAsia="zh-CN"/>
        </w:rPr>
        <w:t>(一)、核桃项目选址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该核桃项目选址位于XX省XX市XX区XXX街道</w:t>
      </w:r>
    </w:p>
    <w:p>
      <w:pPr>
        <w:pStyle w:val="Heading2"/>
        <w:ind w:firstLine="560" w:firstLineChars="200"/>
        <w:rPr>
          <w:rFonts w:ascii="仿宋" w:eastAsia="仿宋" w:hAnsi="仿宋" w:cs="仿宋" w:hint="eastAsia"/>
          <w:sz w:val="28"/>
          <w:lang w:eastAsia="zh-CN"/>
        </w:rPr>
      </w:pPr>
      <w:bookmarkStart w:id="18" w:name="_Toc200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核桃项目的征地面积将根据核桃项目的实际规模和需求进行精确规划。具体面积XXX平方米，旨在确保核桃项目不仅能够满足当前的发展需求，还能够预留空间以适应未来的扩展。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净用地面积是在征地面积基础上去除不可利用面积后的实际可开发用地。具体面积XXX平方米，考虑到环保、交通、安全等多方面因素，以确保核桃项目在整体利用效率上达到最优。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核桃项目计划建设的建筑总规模具体面积XXX平方米。这一规模的确定综合考虑了核桃项目的性质、规模，以及城市规划的相关要求，确保建筑布局与周边环境协调一致。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绿地率是核桃项目用地中被规划为绿地的比例。具体面积XXX平方米，旨在通过合理规划绿地，改善核桃项目周边环境，提升居民生活质量，并符合城市整体绿化规划。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确保核桃项目选址与当地城市规划相一致，具体面积XXX平方米。通过与城市规划部门深入沟通，确保核桃项目不仅符合城市的整体发展方向，还能够融入城市的发展布局，为城市的长远发展贡献力量。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充分了解并确保核桃项目选址符合当地产业政策，具体面积XXX平方米。这包括核桃项目对当地经济的促进作用，以及对相关产业的带动效应，确保核桃项目与地方政府的产业政策保持一致，促进共赢合作。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用地总体要求必须符合环保和可持续发展的原则，具体面积XXX平方米。通过采用绿色建筑设计、节能减排等措施，确保核桃项目在建设和运营过程中对环境的影响最小化，达到可持续发展的要求。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确保核桃项目选址具备必要的公共设施配套，具体面积XXX平方米。这包括交通便利性、教育、医疗等基础设施，以提高居民生活品质，使得核桃项目选址更具吸引力。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桃项目选址不仅符合法规和规划，还在实际操作中具有可行性。这一全面规划将为核桃项目的成功实施提供坚实的基础，确保核桃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19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桃项目的设备规划和空间设计中，我们将采取灵活设备布局的措施。设备布局将根据实际需求进行灵活设计，避免不必要的浪费。通过合理规划设备摆放位置，我们将提高设备的利用率，减少设备间距，以确保核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桃项目内部引入共享设施的概念，例如共享会议室、办公区等。通过这种方式，我们可以减少对资源的重复建设，提高资源共享效率，从而减小核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029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桃项目的总图布置中，我们将不同功能区域进行明确的规划，以最大程度满足核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0912"/>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https://d.book118.com/247116043010006032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925D8"/>
    <w:rsid w:val="7C092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1604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2024-01-16T11:38:00Z</dcterms:created>
  <dcterms:modified xsi:type="dcterms:W3CDTF">2024-01-16T11:38:27Z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029135C37ABC477BAAF5937EA07FDE3F_11</vt:lpwstr>
  </property>
  <property fmtid="{D5CDD505-2E9C-101B-9397-08002B2CF9AE}" pid="3" name="KSOProductBuildVer">
    <vt:lpwstr>2052-12.1.0.16120</vt:lpwstr>
  </property>
</Properties>
</file>