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林产化学产品项目规划设计蓝图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5" w:history="1">
        <w:r>
          <w:rPr>
            <w:rFonts w:ascii="仿宋" w:eastAsia="仿宋" w:hAnsi="仿宋" w:cs="仿宋" w:hint="eastAsia"/>
            <w:lang w:eastAsia="zh-CN"/>
          </w:rPr>
          <w:t>概论</w:t>
        </w:r>
        <w:r>
          <w:tab/>
        </w:r>
        <w:r>
          <w:fldChar w:fldCharType="begin"/>
        </w:r>
        <w:r>
          <w:instrText xml:space="preserve"> PAGEREF _Toc17005 \h </w:instrText>
        </w:r>
        <w:r>
          <w:fldChar w:fldCharType="separate"/>
        </w:r>
        <w:r>
          <w:t>3</w:t>
        </w:r>
        <w:r>
          <w:fldChar w:fldCharType="end"/>
        </w:r>
      </w:hyperlink>
    </w:p>
    <w:p>
      <w:pPr>
        <w:pStyle w:val="TOC1"/>
        <w:tabs>
          <w:tab w:val="right" w:leader="dot" w:pos="8306"/>
        </w:tabs>
      </w:pPr>
      <w:hyperlink w:anchor="_Toc11946" w:history="1">
        <w:r>
          <w:rPr>
            <w:rFonts w:ascii="仿宋" w:eastAsia="仿宋" w:hAnsi="仿宋" w:cs="仿宋" w:hint="eastAsia"/>
            <w:lang w:eastAsia="zh-CN"/>
          </w:rPr>
          <w:t>一、林产化学产品项目文档管理</w:t>
        </w:r>
        <w:r>
          <w:tab/>
        </w:r>
        <w:r>
          <w:fldChar w:fldCharType="begin"/>
        </w:r>
        <w:r>
          <w:instrText xml:space="preserve"> PAGEREF _Toc11946 \h </w:instrText>
        </w:r>
        <w:r>
          <w:fldChar w:fldCharType="separate"/>
        </w:r>
        <w:r>
          <w:t>3</w:t>
        </w:r>
        <w:r>
          <w:fldChar w:fldCharType="end"/>
        </w:r>
      </w:hyperlink>
    </w:p>
    <w:p>
      <w:pPr>
        <w:pStyle w:val="TOC2"/>
        <w:tabs>
          <w:tab w:val="right" w:leader="dot" w:pos="8306"/>
        </w:tabs>
      </w:pPr>
      <w:hyperlink w:anchor="_Toc807" w:history="1">
        <w:r>
          <w:rPr>
            <w:rFonts w:ascii="仿宋" w:eastAsia="仿宋" w:hAnsi="仿宋" w:cs="仿宋" w:hint="eastAsia"/>
            <w:lang w:eastAsia="zh-CN"/>
          </w:rPr>
          <w:t>(一)、文档编制与审查</w:t>
        </w:r>
        <w:r>
          <w:tab/>
        </w:r>
        <w:r>
          <w:fldChar w:fldCharType="begin"/>
        </w:r>
        <w:r>
          <w:instrText xml:space="preserve"> PAGEREF _Toc807 \h </w:instrText>
        </w:r>
        <w:r>
          <w:fldChar w:fldCharType="separate"/>
        </w:r>
        <w:r>
          <w:t>3</w:t>
        </w:r>
        <w:r>
          <w:fldChar w:fldCharType="end"/>
        </w:r>
      </w:hyperlink>
    </w:p>
    <w:p>
      <w:pPr>
        <w:pStyle w:val="TOC2"/>
        <w:tabs>
          <w:tab w:val="right" w:leader="dot" w:pos="8306"/>
        </w:tabs>
      </w:pPr>
      <w:hyperlink w:anchor="_Toc7295" w:history="1">
        <w:r>
          <w:rPr>
            <w:rFonts w:ascii="仿宋" w:eastAsia="仿宋" w:hAnsi="仿宋" w:cs="仿宋" w:hint="eastAsia"/>
            <w:lang w:eastAsia="zh-CN"/>
          </w:rPr>
          <w:t>(二)、文档发布与分发</w:t>
        </w:r>
        <w:r>
          <w:tab/>
        </w:r>
        <w:r>
          <w:fldChar w:fldCharType="begin"/>
        </w:r>
        <w:r>
          <w:instrText xml:space="preserve"> PAGEREF _Toc7295 \h </w:instrText>
        </w:r>
        <w:r>
          <w:fldChar w:fldCharType="separate"/>
        </w:r>
        <w:r>
          <w:t>4</w:t>
        </w:r>
        <w:r>
          <w:fldChar w:fldCharType="end"/>
        </w:r>
      </w:hyperlink>
    </w:p>
    <w:p>
      <w:pPr>
        <w:pStyle w:val="TOC2"/>
        <w:tabs>
          <w:tab w:val="right" w:leader="dot" w:pos="8306"/>
        </w:tabs>
      </w:pPr>
      <w:hyperlink w:anchor="_Toc9403" w:history="1">
        <w:r>
          <w:rPr>
            <w:rFonts w:ascii="仿宋" w:eastAsia="仿宋" w:hAnsi="仿宋" w:cs="仿宋" w:hint="eastAsia"/>
            <w:lang w:eastAsia="zh-CN"/>
          </w:rPr>
          <w:t>(三)、文档存档与归档</w:t>
        </w:r>
        <w:r>
          <w:tab/>
        </w:r>
        <w:r>
          <w:fldChar w:fldCharType="begin"/>
        </w:r>
        <w:r>
          <w:instrText xml:space="preserve"> PAGEREF _Toc9403 \h </w:instrText>
        </w:r>
        <w:r>
          <w:fldChar w:fldCharType="separate"/>
        </w:r>
        <w:r>
          <w:t>5</w:t>
        </w:r>
        <w:r>
          <w:fldChar w:fldCharType="end"/>
        </w:r>
      </w:hyperlink>
    </w:p>
    <w:p>
      <w:pPr>
        <w:pStyle w:val="TOC1"/>
        <w:tabs>
          <w:tab w:val="right" w:leader="dot" w:pos="8306"/>
        </w:tabs>
      </w:pPr>
      <w:hyperlink w:anchor="_Toc1322" w:history="1">
        <w:r>
          <w:rPr>
            <w:rFonts w:ascii="仿宋" w:eastAsia="仿宋" w:hAnsi="仿宋" w:cs="仿宋" w:hint="eastAsia"/>
            <w:lang w:eastAsia="zh-CN"/>
          </w:rPr>
          <w:t>二、林产化学产品项目绩效评估</w:t>
        </w:r>
        <w:r>
          <w:tab/>
        </w:r>
        <w:r>
          <w:fldChar w:fldCharType="begin"/>
        </w:r>
        <w:r>
          <w:instrText xml:space="preserve"> PAGEREF _Toc1322 \h </w:instrText>
        </w:r>
        <w:r>
          <w:fldChar w:fldCharType="separate"/>
        </w:r>
        <w:r>
          <w:t>6</w:t>
        </w:r>
        <w:r>
          <w:fldChar w:fldCharType="end"/>
        </w:r>
      </w:hyperlink>
    </w:p>
    <w:p>
      <w:pPr>
        <w:pStyle w:val="TOC2"/>
        <w:tabs>
          <w:tab w:val="right" w:leader="dot" w:pos="8306"/>
        </w:tabs>
      </w:pPr>
      <w:hyperlink w:anchor="_Toc22182" w:history="1">
        <w:r>
          <w:rPr>
            <w:rFonts w:ascii="仿宋" w:eastAsia="仿宋" w:hAnsi="仿宋" w:cs="仿宋" w:hint="eastAsia"/>
            <w:lang w:eastAsia="zh-CN"/>
          </w:rPr>
          <w:t>(一)、绩效评估指标</w:t>
        </w:r>
        <w:r>
          <w:tab/>
        </w:r>
        <w:r>
          <w:fldChar w:fldCharType="begin"/>
        </w:r>
        <w:r>
          <w:instrText xml:space="preserve"> PAGEREF _Toc22182 \h </w:instrText>
        </w:r>
        <w:r>
          <w:fldChar w:fldCharType="separate"/>
        </w:r>
        <w:r>
          <w:t>6</w:t>
        </w:r>
        <w:r>
          <w:fldChar w:fldCharType="end"/>
        </w:r>
      </w:hyperlink>
    </w:p>
    <w:p>
      <w:pPr>
        <w:pStyle w:val="TOC2"/>
        <w:tabs>
          <w:tab w:val="right" w:leader="dot" w:pos="8306"/>
        </w:tabs>
      </w:pPr>
      <w:hyperlink w:anchor="_Toc12099" w:history="1">
        <w:r>
          <w:rPr>
            <w:rFonts w:ascii="仿宋" w:eastAsia="仿宋" w:hAnsi="仿宋" w:cs="仿宋" w:hint="eastAsia"/>
            <w:lang w:eastAsia="zh-CN"/>
          </w:rPr>
          <w:t>(二)、绩效评估方法</w:t>
        </w:r>
        <w:r>
          <w:tab/>
        </w:r>
        <w:r>
          <w:fldChar w:fldCharType="begin"/>
        </w:r>
        <w:r>
          <w:instrText xml:space="preserve"> PAGEREF _Toc12099 \h </w:instrText>
        </w:r>
        <w:r>
          <w:fldChar w:fldCharType="separate"/>
        </w:r>
        <w:r>
          <w:t>8</w:t>
        </w:r>
        <w:r>
          <w:fldChar w:fldCharType="end"/>
        </w:r>
      </w:hyperlink>
    </w:p>
    <w:p>
      <w:pPr>
        <w:pStyle w:val="TOC2"/>
        <w:tabs>
          <w:tab w:val="right" w:leader="dot" w:pos="8306"/>
        </w:tabs>
      </w:pPr>
      <w:hyperlink w:anchor="_Toc3564" w:history="1">
        <w:r>
          <w:rPr>
            <w:rFonts w:ascii="仿宋" w:eastAsia="仿宋" w:hAnsi="仿宋" w:cs="仿宋" w:hint="eastAsia"/>
            <w:lang w:eastAsia="zh-CN"/>
          </w:rPr>
          <w:t>(三)、绩效评估周期</w:t>
        </w:r>
        <w:r>
          <w:tab/>
        </w:r>
        <w:r>
          <w:fldChar w:fldCharType="begin"/>
        </w:r>
        <w:r>
          <w:instrText xml:space="preserve"> PAGEREF _Toc3564 \h </w:instrText>
        </w:r>
        <w:r>
          <w:fldChar w:fldCharType="separate"/>
        </w:r>
        <w:r>
          <w:t>9</w:t>
        </w:r>
        <w:r>
          <w:fldChar w:fldCharType="end"/>
        </w:r>
      </w:hyperlink>
    </w:p>
    <w:p>
      <w:pPr>
        <w:pStyle w:val="TOC1"/>
        <w:tabs>
          <w:tab w:val="right" w:leader="dot" w:pos="8306"/>
        </w:tabs>
      </w:pPr>
      <w:hyperlink w:anchor="_Toc2402" w:history="1">
        <w:r>
          <w:rPr>
            <w:rFonts w:ascii="仿宋" w:eastAsia="仿宋" w:hAnsi="仿宋" w:cs="仿宋" w:hint="eastAsia"/>
            <w:lang w:eastAsia="zh-CN"/>
          </w:rPr>
          <w:t>三、林产化学产品项目建设单位说明</w:t>
        </w:r>
        <w:r>
          <w:tab/>
        </w:r>
        <w:r>
          <w:fldChar w:fldCharType="begin"/>
        </w:r>
        <w:r>
          <w:instrText xml:space="preserve"> PAGEREF _Toc2402 \h </w:instrText>
        </w:r>
        <w:r>
          <w:fldChar w:fldCharType="separate"/>
        </w:r>
        <w:r>
          <w:t>10</w:t>
        </w:r>
        <w:r>
          <w:fldChar w:fldCharType="end"/>
        </w:r>
      </w:hyperlink>
    </w:p>
    <w:p>
      <w:pPr>
        <w:pStyle w:val="TOC2"/>
        <w:tabs>
          <w:tab w:val="right" w:leader="dot" w:pos="8306"/>
        </w:tabs>
      </w:pPr>
      <w:hyperlink w:anchor="_Toc7644" w:history="1">
        <w:r>
          <w:rPr>
            <w:rFonts w:ascii="仿宋" w:eastAsia="仿宋" w:hAnsi="仿宋" w:cs="仿宋" w:hint="eastAsia"/>
            <w:lang w:eastAsia="zh-CN"/>
          </w:rPr>
          <w:t>(一)、林产化学产品项目承办单位基本情况</w:t>
        </w:r>
        <w:r>
          <w:tab/>
        </w:r>
        <w:r>
          <w:fldChar w:fldCharType="begin"/>
        </w:r>
        <w:r>
          <w:instrText xml:space="preserve"> PAGEREF _Toc7644 \h </w:instrText>
        </w:r>
        <w:r>
          <w:fldChar w:fldCharType="separate"/>
        </w:r>
        <w:r>
          <w:t>10</w:t>
        </w:r>
        <w:r>
          <w:fldChar w:fldCharType="end"/>
        </w:r>
      </w:hyperlink>
    </w:p>
    <w:p>
      <w:pPr>
        <w:pStyle w:val="TOC2"/>
        <w:tabs>
          <w:tab w:val="right" w:leader="dot" w:pos="8306"/>
        </w:tabs>
      </w:pPr>
      <w:hyperlink w:anchor="_Toc9293" w:history="1">
        <w:r>
          <w:rPr>
            <w:rFonts w:ascii="仿宋" w:eastAsia="仿宋" w:hAnsi="仿宋" w:cs="仿宋" w:hint="eastAsia"/>
            <w:lang w:eastAsia="zh-CN"/>
          </w:rPr>
          <w:t>(二)、公司经济效益分析</w:t>
        </w:r>
        <w:r>
          <w:tab/>
        </w:r>
        <w:r>
          <w:fldChar w:fldCharType="begin"/>
        </w:r>
        <w:r>
          <w:instrText xml:space="preserve"> PAGEREF _Toc9293 \h </w:instrText>
        </w:r>
        <w:r>
          <w:fldChar w:fldCharType="separate"/>
        </w:r>
        <w:r>
          <w:t>10</w:t>
        </w:r>
        <w:r>
          <w:fldChar w:fldCharType="end"/>
        </w:r>
      </w:hyperlink>
    </w:p>
    <w:p>
      <w:pPr>
        <w:pStyle w:val="TOC1"/>
        <w:tabs>
          <w:tab w:val="right" w:leader="dot" w:pos="8306"/>
        </w:tabs>
      </w:pPr>
      <w:hyperlink w:anchor="_Toc31760" w:history="1">
        <w:r>
          <w:rPr>
            <w:rFonts w:ascii="仿宋" w:eastAsia="仿宋" w:hAnsi="仿宋" w:cs="仿宋" w:hint="eastAsia"/>
            <w:lang w:eastAsia="zh-CN"/>
          </w:rPr>
          <w:t>四、市场分析、调研</w:t>
        </w:r>
        <w:r>
          <w:tab/>
        </w:r>
        <w:r>
          <w:fldChar w:fldCharType="begin"/>
        </w:r>
        <w:r>
          <w:instrText xml:space="preserve"> PAGEREF _Toc31760 \h </w:instrText>
        </w:r>
        <w:r>
          <w:fldChar w:fldCharType="separate"/>
        </w:r>
        <w:r>
          <w:t>11</w:t>
        </w:r>
        <w:r>
          <w:fldChar w:fldCharType="end"/>
        </w:r>
      </w:hyperlink>
    </w:p>
    <w:p>
      <w:pPr>
        <w:pStyle w:val="TOC2"/>
        <w:tabs>
          <w:tab w:val="right" w:leader="dot" w:pos="8306"/>
        </w:tabs>
      </w:pPr>
      <w:hyperlink w:anchor="_Toc20339" w:history="1">
        <w:r>
          <w:rPr>
            <w:rFonts w:ascii="仿宋" w:eastAsia="仿宋" w:hAnsi="仿宋" w:cs="仿宋" w:hint="eastAsia"/>
            <w:lang w:eastAsia="zh-CN"/>
          </w:rPr>
          <w:t>(一)、林产化学产品行业分析</w:t>
        </w:r>
        <w:r>
          <w:tab/>
        </w:r>
        <w:r>
          <w:fldChar w:fldCharType="begin"/>
        </w:r>
        <w:r>
          <w:instrText xml:space="preserve"> PAGEREF _Toc20339 \h </w:instrText>
        </w:r>
        <w:r>
          <w:fldChar w:fldCharType="separate"/>
        </w:r>
        <w:r>
          <w:t>11</w:t>
        </w:r>
        <w:r>
          <w:fldChar w:fldCharType="end"/>
        </w:r>
      </w:hyperlink>
    </w:p>
    <w:p>
      <w:pPr>
        <w:pStyle w:val="TOC2"/>
        <w:tabs>
          <w:tab w:val="right" w:leader="dot" w:pos="8306"/>
        </w:tabs>
      </w:pPr>
      <w:hyperlink w:anchor="_Toc12658" w:history="1">
        <w:r>
          <w:rPr>
            <w:rFonts w:ascii="仿宋" w:eastAsia="仿宋" w:hAnsi="仿宋" w:cs="仿宋" w:hint="eastAsia"/>
            <w:lang w:eastAsia="zh-CN"/>
          </w:rPr>
          <w:t>(二)、林产化学产品市场分析预测</w:t>
        </w:r>
        <w:r>
          <w:tab/>
        </w:r>
        <w:r>
          <w:fldChar w:fldCharType="begin"/>
        </w:r>
        <w:r>
          <w:instrText xml:space="preserve"> PAGEREF _Toc12658 \h </w:instrText>
        </w:r>
        <w:r>
          <w:fldChar w:fldCharType="separate"/>
        </w:r>
        <w:r>
          <w:t>12</w:t>
        </w:r>
        <w:r>
          <w:fldChar w:fldCharType="end"/>
        </w:r>
      </w:hyperlink>
    </w:p>
    <w:p>
      <w:pPr>
        <w:pStyle w:val="TOC1"/>
        <w:tabs>
          <w:tab w:val="right" w:leader="dot" w:pos="8306"/>
        </w:tabs>
      </w:pPr>
      <w:hyperlink w:anchor="_Toc29295" w:history="1">
        <w:r>
          <w:rPr>
            <w:rFonts w:ascii="仿宋" w:eastAsia="仿宋" w:hAnsi="仿宋" w:cs="仿宋" w:hint="eastAsia"/>
            <w:lang w:eastAsia="zh-CN"/>
          </w:rPr>
          <w:t>五、林产化学产品项目危机管理</w:t>
        </w:r>
        <w:r>
          <w:tab/>
        </w:r>
        <w:r>
          <w:fldChar w:fldCharType="begin"/>
        </w:r>
        <w:r>
          <w:instrText xml:space="preserve"> PAGEREF _Toc29295 \h </w:instrText>
        </w:r>
        <w:r>
          <w:fldChar w:fldCharType="separate"/>
        </w:r>
        <w:r>
          <w:t>13</w:t>
        </w:r>
        <w:r>
          <w:fldChar w:fldCharType="end"/>
        </w:r>
      </w:hyperlink>
    </w:p>
    <w:p>
      <w:pPr>
        <w:pStyle w:val="TOC2"/>
        <w:tabs>
          <w:tab w:val="right" w:leader="dot" w:pos="8306"/>
        </w:tabs>
      </w:pPr>
      <w:hyperlink w:anchor="_Toc18496" w:history="1">
        <w:r>
          <w:rPr>
            <w:rFonts w:ascii="仿宋" w:eastAsia="仿宋" w:hAnsi="仿宋" w:cs="仿宋" w:hint="eastAsia"/>
            <w:lang w:eastAsia="zh-CN"/>
          </w:rPr>
          <w:t>(一)、危机预警与识别</w:t>
        </w:r>
        <w:r>
          <w:tab/>
        </w:r>
        <w:r>
          <w:fldChar w:fldCharType="begin"/>
        </w:r>
        <w:r>
          <w:instrText xml:space="preserve"> PAGEREF _Toc18496 \h </w:instrText>
        </w:r>
        <w:r>
          <w:fldChar w:fldCharType="separate"/>
        </w:r>
        <w:r>
          <w:t>13</w:t>
        </w:r>
        <w:r>
          <w:fldChar w:fldCharType="end"/>
        </w:r>
      </w:hyperlink>
    </w:p>
    <w:p>
      <w:pPr>
        <w:pStyle w:val="TOC2"/>
        <w:tabs>
          <w:tab w:val="right" w:leader="dot" w:pos="8306"/>
        </w:tabs>
      </w:pPr>
      <w:hyperlink w:anchor="_Toc21346" w:history="1">
        <w:r>
          <w:rPr>
            <w:rFonts w:ascii="仿宋" w:eastAsia="仿宋" w:hAnsi="仿宋" w:cs="仿宋" w:hint="eastAsia"/>
            <w:lang w:eastAsia="zh-CN"/>
          </w:rPr>
          <w:t>(二)、危机应对与恢复</w:t>
        </w:r>
        <w:r>
          <w:tab/>
        </w:r>
        <w:r>
          <w:fldChar w:fldCharType="begin"/>
        </w:r>
        <w:r>
          <w:instrText xml:space="preserve"> PAGEREF _Toc21346 \h </w:instrText>
        </w:r>
        <w:r>
          <w:fldChar w:fldCharType="separate"/>
        </w:r>
        <w:r>
          <w:t>14</w:t>
        </w:r>
        <w:r>
          <w:fldChar w:fldCharType="end"/>
        </w:r>
      </w:hyperlink>
    </w:p>
    <w:p>
      <w:pPr>
        <w:pStyle w:val="TOC1"/>
        <w:tabs>
          <w:tab w:val="right" w:leader="dot" w:pos="8306"/>
        </w:tabs>
      </w:pPr>
      <w:hyperlink w:anchor="_Toc18286" w:history="1">
        <w:r>
          <w:rPr>
            <w:rFonts w:ascii="仿宋" w:eastAsia="仿宋" w:hAnsi="仿宋" w:cs="仿宋" w:hint="eastAsia"/>
            <w:lang w:eastAsia="zh-CN"/>
          </w:rPr>
          <w:t>六、工艺说明</w:t>
        </w:r>
        <w:r>
          <w:tab/>
        </w:r>
        <w:r>
          <w:fldChar w:fldCharType="begin"/>
        </w:r>
        <w:r>
          <w:instrText xml:space="preserve"> PAGEREF _Toc18286 \h </w:instrText>
        </w:r>
        <w:r>
          <w:fldChar w:fldCharType="separate"/>
        </w:r>
        <w:r>
          <w:t>15</w:t>
        </w:r>
        <w:r>
          <w:fldChar w:fldCharType="end"/>
        </w:r>
      </w:hyperlink>
    </w:p>
    <w:p>
      <w:pPr>
        <w:pStyle w:val="TOC2"/>
        <w:tabs>
          <w:tab w:val="right" w:leader="dot" w:pos="8306"/>
        </w:tabs>
      </w:pPr>
      <w:hyperlink w:anchor="_Toc14695" w:history="1">
        <w:r>
          <w:rPr>
            <w:rFonts w:ascii="仿宋" w:eastAsia="仿宋" w:hAnsi="仿宋" w:cs="仿宋" w:hint="eastAsia"/>
            <w:lang w:eastAsia="zh-CN"/>
          </w:rPr>
          <w:t>(一)、技术管理特点</w:t>
        </w:r>
        <w:r>
          <w:tab/>
        </w:r>
        <w:r>
          <w:fldChar w:fldCharType="begin"/>
        </w:r>
        <w:r>
          <w:instrText xml:space="preserve"> PAGEREF _Toc14695 \h </w:instrText>
        </w:r>
        <w:r>
          <w:fldChar w:fldCharType="separate"/>
        </w:r>
        <w:r>
          <w:t>15</w:t>
        </w:r>
        <w:r>
          <w:fldChar w:fldCharType="end"/>
        </w:r>
      </w:hyperlink>
    </w:p>
    <w:p>
      <w:pPr>
        <w:pStyle w:val="TOC2"/>
        <w:tabs>
          <w:tab w:val="right" w:leader="dot" w:pos="8306"/>
        </w:tabs>
      </w:pPr>
      <w:hyperlink w:anchor="_Toc3540" w:history="1">
        <w:r>
          <w:rPr>
            <w:rFonts w:ascii="仿宋" w:eastAsia="仿宋" w:hAnsi="仿宋" w:cs="仿宋" w:hint="eastAsia"/>
            <w:lang w:eastAsia="zh-CN"/>
          </w:rPr>
          <w:t>(二)、林产化学产品项目工艺技术设计方案</w:t>
        </w:r>
        <w:r>
          <w:tab/>
        </w:r>
        <w:r>
          <w:fldChar w:fldCharType="begin"/>
        </w:r>
        <w:r>
          <w:instrText xml:space="preserve"> PAGEREF _Toc3540 \h </w:instrText>
        </w:r>
        <w:r>
          <w:fldChar w:fldCharType="separate"/>
        </w:r>
        <w:r>
          <w:t>16</w:t>
        </w:r>
        <w:r>
          <w:fldChar w:fldCharType="end"/>
        </w:r>
      </w:hyperlink>
    </w:p>
    <w:p>
      <w:pPr>
        <w:pStyle w:val="TOC2"/>
        <w:tabs>
          <w:tab w:val="right" w:leader="dot" w:pos="8306"/>
        </w:tabs>
      </w:pPr>
      <w:hyperlink w:anchor="_Toc4981" w:history="1">
        <w:r>
          <w:rPr>
            <w:rFonts w:ascii="仿宋" w:eastAsia="仿宋" w:hAnsi="仿宋" w:cs="仿宋" w:hint="eastAsia"/>
            <w:lang w:eastAsia="zh-CN"/>
          </w:rPr>
          <w:t>(三)、设备选型方案</w:t>
        </w:r>
        <w:r>
          <w:tab/>
        </w:r>
        <w:r>
          <w:fldChar w:fldCharType="begin"/>
        </w:r>
        <w:r>
          <w:instrText xml:space="preserve"> PAGEREF _Toc4981 \h </w:instrText>
        </w:r>
        <w:r>
          <w:fldChar w:fldCharType="separate"/>
        </w:r>
        <w:r>
          <w:t>18</w:t>
        </w:r>
        <w:r>
          <w:fldChar w:fldCharType="end"/>
        </w:r>
      </w:hyperlink>
    </w:p>
    <w:p>
      <w:pPr>
        <w:pStyle w:val="TOC1"/>
        <w:tabs>
          <w:tab w:val="right" w:leader="dot" w:pos="8306"/>
        </w:tabs>
      </w:pPr>
      <w:hyperlink w:anchor="_Toc13319" w:history="1">
        <w:r>
          <w:rPr>
            <w:rFonts w:ascii="仿宋" w:eastAsia="仿宋" w:hAnsi="仿宋" w:cs="仿宋" w:hint="eastAsia"/>
            <w:lang w:eastAsia="zh-CN"/>
          </w:rPr>
          <w:t>七、林产化学产品项目人力资源管理</w:t>
        </w:r>
        <w:r>
          <w:tab/>
        </w:r>
        <w:r>
          <w:fldChar w:fldCharType="begin"/>
        </w:r>
        <w:r>
          <w:instrText xml:space="preserve"> PAGEREF _Toc13319 \h </w:instrText>
        </w:r>
        <w:r>
          <w:fldChar w:fldCharType="separate"/>
        </w:r>
        <w:r>
          <w:t>19</w:t>
        </w:r>
        <w:r>
          <w:fldChar w:fldCharType="end"/>
        </w:r>
      </w:hyperlink>
    </w:p>
    <w:p>
      <w:pPr>
        <w:pStyle w:val="TOC2"/>
        <w:tabs>
          <w:tab w:val="right" w:leader="dot" w:pos="8306"/>
        </w:tabs>
      </w:pPr>
      <w:hyperlink w:anchor="_Toc20321" w:history="1">
        <w:r>
          <w:rPr>
            <w:rFonts w:ascii="仿宋" w:eastAsia="仿宋" w:hAnsi="仿宋" w:cs="仿宋" w:hint="eastAsia"/>
            <w:lang w:eastAsia="zh-CN"/>
          </w:rPr>
          <w:t>(一)、建立健全的预算管理制度</w:t>
        </w:r>
        <w:r>
          <w:tab/>
        </w:r>
        <w:r>
          <w:fldChar w:fldCharType="begin"/>
        </w:r>
        <w:r>
          <w:instrText xml:space="preserve"> PAGEREF _Toc20321 \h </w:instrText>
        </w:r>
        <w:r>
          <w:fldChar w:fldCharType="separate"/>
        </w:r>
        <w:r>
          <w:t>19</w:t>
        </w:r>
        <w:r>
          <w:fldChar w:fldCharType="end"/>
        </w:r>
      </w:hyperlink>
    </w:p>
    <w:p>
      <w:pPr>
        <w:pStyle w:val="TOC2"/>
        <w:tabs>
          <w:tab w:val="right" w:leader="dot" w:pos="8306"/>
        </w:tabs>
      </w:pPr>
      <w:hyperlink w:anchor="_Toc4566" w:history="1">
        <w:r>
          <w:rPr>
            <w:rFonts w:ascii="仿宋" w:eastAsia="仿宋" w:hAnsi="仿宋" w:cs="仿宋" w:hint="eastAsia"/>
            <w:lang w:eastAsia="zh-CN"/>
          </w:rPr>
          <w:t>(二)、加强资金流动监控</w:t>
        </w:r>
        <w:r>
          <w:tab/>
        </w:r>
        <w:r>
          <w:fldChar w:fldCharType="begin"/>
        </w:r>
        <w:r>
          <w:instrText xml:space="preserve"> PAGEREF _Toc4566 \h </w:instrText>
        </w:r>
        <w:r>
          <w:fldChar w:fldCharType="separate"/>
        </w:r>
        <w:r>
          <w:t>21</w:t>
        </w:r>
        <w:r>
          <w:fldChar w:fldCharType="end"/>
        </w:r>
      </w:hyperlink>
    </w:p>
    <w:p>
      <w:pPr>
        <w:pStyle w:val="TOC2"/>
        <w:tabs>
          <w:tab w:val="right" w:leader="dot" w:pos="8306"/>
        </w:tabs>
      </w:pPr>
      <w:hyperlink w:anchor="_Toc10720" w:history="1">
        <w:r>
          <w:rPr>
            <w:rFonts w:ascii="仿宋" w:eastAsia="仿宋" w:hAnsi="仿宋" w:cs="仿宋" w:hint="eastAsia"/>
            <w:lang w:eastAsia="zh-CN"/>
          </w:rPr>
          <w:t>(三)、制定完善的风险控制机制</w:t>
        </w:r>
        <w:r>
          <w:tab/>
        </w:r>
        <w:r>
          <w:fldChar w:fldCharType="begin"/>
        </w:r>
        <w:r>
          <w:instrText xml:space="preserve"> PAGEREF _Toc10720 \h </w:instrText>
        </w:r>
        <w:r>
          <w:fldChar w:fldCharType="separate"/>
        </w:r>
        <w:r>
          <w:t>22</w:t>
        </w:r>
        <w:r>
          <w:fldChar w:fldCharType="end"/>
        </w:r>
      </w:hyperlink>
    </w:p>
    <w:p>
      <w:pPr>
        <w:pStyle w:val="TOC2"/>
        <w:tabs>
          <w:tab w:val="right" w:leader="dot" w:pos="8306"/>
        </w:tabs>
      </w:pPr>
      <w:hyperlink w:anchor="_Toc11447" w:history="1">
        <w:r>
          <w:rPr>
            <w:rFonts w:ascii="仿宋" w:eastAsia="仿宋" w:hAnsi="仿宋" w:cs="仿宋" w:hint="eastAsia"/>
            <w:lang w:eastAsia="zh-CN"/>
          </w:rPr>
          <w:t>(四)、优化成本管理</w:t>
        </w:r>
        <w:r>
          <w:tab/>
        </w:r>
        <w:r>
          <w:fldChar w:fldCharType="begin"/>
        </w:r>
        <w:r>
          <w:instrText xml:space="preserve"> PAGEREF _Toc11447 \h </w:instrText>
        </w:r>
        <w:r>
          <w:fldChar w:fldCharType="separate"/>
        </w:r>
        <w:r>
          <w:t>23</w:t>
        </w:r>
        <w:r>
          <w:fldChar w:fldCharType="end"/>
        </w:r>
      </w:hyperlink>
    </w:p>
    <w:p>
      <w:pPr>
        <w:pStyle w:val="TOC1"/>
        <w:tabs>
          <w:tab w:val="right" w:leader="dot" w:pos="8306"/>
        </w:tabs>
      </w:pPr>
      <w:hyperlink w:anchor="_Toc18365" w:history="1">
        <w:r>
          <w:rPr>
            <w:rFonts w:ascii="仿宋" w:eastAsia="仿宋" w:hAnsi="仿宋" w:cs="仿宋" w:hint="eastAsia"/>
            <w:lang w:eastAsia="zh-CN"/>
          </w:rPr>
          <w:t>八、林产化学产品项目创新与研发</w:t>
        </w:r>
        <w:r>
          <w:tab/>
        </w:r>
        <w:r>
          <w:fldChar w:fldCharType="begin"/>
        </w:r>
        <w:r>
          <w:instrText xml:space="preserve"> PAGEREF _Toc18365 \h </w:instrText>
        </w:r>
        <w:r>
          <w:fldChar w:fldCharType="separate"/>
        </w:r>
        <w:r>
          <w:t>25</w:t>
        </w:r>
        <w:r>
          <w:fldChar w:fldCharType="end"/>
        </w:r>
      </w:hyperlink>
    </w:p>
    <w:p>
      <w:pPr>
        <w:pStyle w:val="TOC2"/>
        <w:tabs>
          <w:tab w:val="right" w:leader="dot" w:pos="8306"/>
        </w:tabs>
      </w:pPr>
      <w:hyperlink w:anchor="_Toc16054" w:history="1">
        <w:r>
          <w:rPr>
            <w:rFonts w:ascii="仿宋" w:eastAsia="仿宋" w:hAnsi="仿宋" w:cs="仿宋" w:hint="eastAsia"/>
            <w:lang w:eastAsia="zh-CN"/>
          </w:rPr>
          <w:t>(一)、创新策略与方向</w:t>
        </w:r>
        <w:r>
          <w:tab/>
        </w:r>
        <w:r>
          <w:fldChar w:fldCharType="begin"/>
        </w:r>
        <w:r>
          <w:instrText xml:space="preserve"> PAGEREF _Toc16054 \h </w:instrText>
        </w:r>
        <w:r>
          <w:fldChar w:fldCharType="separate"/>
        </w:r>
        <w:r>
          <w:t>25</w:t>
        </w:r>
        <w:r>
          <w:fldChar w:fldCharType="end"/>
        </w:r>
      </w:hyperlink>
    </w:p>
    <w:p>
      <w:pPr>
        <w:pStyle w:val="TOC2"/>
        <w:tabs>
          <w:tab w:val="right" w:leader="dot" w:pos="8306"/>
        </w:tabs>
      </w:pPr>
      <w:hyperlink w:anchor="_Toc10656" w:history="1">
        <w:r>
          <w:rPr>
            <w:rFonts w:ascii="仿宋" w:eastAsia="仿宋" w:hAnsi="仿宋" w:cs="仿宋" w:hint="eastAsia"/>
            <w:lang w:eastAsia="zh-CN"/>
          </w:rPr>
          <w:t>(二)、研发规划与投入</w:t>
        </w:r>
        <w:r>
          <w:tab/>
        </w:r>
        <w:r>
          <w:fldChar w:fldCharType="begin"/>
        </w:r>
        <w:r>
          <w:instrText xml:space="preserve"> PAGEREF _Toc10656 \h </w:instrText>
        </w:r>
        <w:r>
          <w:fldChar w:fldCharType="separate"/>
        </w:r>
        <w:r>
          <w:t>26</w:t>
        </w:r>
        <w:r>
          <w:fldChar w:fldCharType="end"/>
        </w:r>
      </w:hyperlink>
    </w:p>
    <w:p>
      <w:pPr>
        <w:pStyle w:val="TOC1"/>
        <w:tabs>
          <w:tab w:val="right" w:leader="dot" w:pos="8306"/>
        </w:tabs>
      </w:pPr>
      <w:hyperlink w:anchor="_Toc16787" w:history="1">
        <w:r>
          <w:rPr>
            <w:rFonts w:ascii="仿宋" w:eastAsia="仿宋" w:hAnsi="仿宋" w:cs="仿宋" w:hint="eastAsia"/>
            <w:lang w:eastAsia="zh-CN"/>
          </w:rPr>
          <w:t>九、林产化学产品项目人力资源培养与发展</w:t>
        </w:r>
        <w:r>
          <w:tab/>
        </w:r>
        <w:r>
          <w:fldChar w:fldCharType="begin"/>
        </w:r>
        <w:r>
          <w:instrText xml:space="preserve"> PAGEREF _Toc16787 \h </w:instrText>
        </w:r>
        <w:r>
          <w:fldChar w:fldCharType="separate"/>
        </w:r>
        <w:r>
          <w:t>28</w:t>
        </w:r>
        <w:r>
          <w:fldChar w:fldCharType="end"/>
        </w:r>
      </w:hyperlink>
    </w:p>
    <w:p>
      <w:pPr>
        <w:pStyle w:val="TOC2"/>
        <w:tabs>
          <w:tab w:val="right" w:leader="dot" w:pos="8306"/>
        </w:tabs>
      </w:pPr>
      <w:hyperlink w:anchor="_Toc22291" w:history="1">
        <w:r>
          <w:rPr>
            <w:rFonts w:ascii="仿宋" w:eastAsia="仿宋" w:hAnsi="仿宋" w:cs="仿宋" w:hint="eastAsia"/>
            <w:lang w:eastAsia="zh-CN"/>
          </w:rPr>
          <w:t>(一)、人才需求与规划</w:t>
        </w:r>
        <w:r>
          <w:tab/>
        </w:r>
        <w:r>
          <w:fldChar w:fldCharType="begin"/>
        </w:r>
        <w:r>
          <w:instrText xml:space="preserve"> PAGEREF _Toc22291 \h </w:instrText>
        </w:r>
        <w:r>
          <w:fldChar w:fldCharType="separate"/>
        </w:r>
        <w:r>
          <w:t>28</w:t>
        </w:r>
        <w:r>
          <w:fldChar w:fldCharType="end"/>
        </w:r>
      </w:hyperlink>
    </w:p>
    <w:p>
      <w:pPr>
        <w:pStyle w:val="TOC2"/>
        <w:tabs>
          <w:tab w:val="right" w:leader="dot" w:pos="8306"/>
        </w:tabs>
      </w:pPr>
      <w:hyperlink w:anchor="_Toc2110" w:history="1">
        <w:r>
          <w:rPr>
            <w:rFonts w:ascii="仿宋" w:eastAsia="仿宋" w:hAnsi="仿宋" w:cs="仿宋" w:hint="eastAsia"/>
            <w:lang w:eastAsia="zh-CN"/>
          </w:rPr>
          <w:t>(二)、培训与发展计划</w:t>
        </w:r>
        <w:r>
          <w:tab/>
        </w:r>
        <w:r>
          <w:fldChar w:fldCharType="begin"/>
        </w:r>
        <w:r>
          <w:instrText xml:space="preserve"> PAGEREF _Toc2110 \h </w:instrText>
        </w:r>
        <w:r>
          <w:fldChar w:fldCharType="separate"/>
        </w:r>
        <w:r>
          <w:t>28</w:t>
        </w:r>
        <w:r>
          <w:fldChar w:fldCharType="end"/>
        </w:r>
      </w:hyperlink>
    </w:p>
    <w:p>
      <w:pPr>
        <w:pStyle w:val="TOC1"/>
        <w:tabs>
          <w:tab w:val="right" w:leader="dot" w:pos="8306"/>
        </w:tabs>
      </w:pPr>
      <w:hyperlink w:anchor="_Toc17064" w:history="1">
        <w:r>
          <w:rPr>
            <w:rFonts w:ascii="仿宋" w:eastAsia="仿宋" w:hAnsi="仿宋" w:cs="仿宋" w:hint="eastAsia"/>
            <w:lang w:eastAsia="zh-CN"/>
          </w:rPr>
          <w:t>十、生产安全保护</w:t>
        </w:r>
        <w:r>
          <w:tab/>
        </w:r>
        <w:r>
          <w:fldChar w:fldCharType="begin"/>
        </w:r>
        <w:r>
          <w:instrText xml:space="preserve"> PAGEREF _Toc17064 \h </w:instrText>
        </w:r>
        <w:r>
          <w:fldChar w:fldCharType="separate"/>
        </w:r>
        <w:r>
          <w:t>29</w:t>
        </w:r>
        <w:r>
          <w:fldChar w:fldCharType="end"/>
        </w:r>
      </w:hyperlink>
    </w:p>
    <w:p>
      <w:pPr>
        <w:pStyle w:val="TOC2"/>
        <w:tabs>
          <w:tab w:val="right" w:leader="dot" w:pos="8306"/>
        </w:tabs>
      </w:pPr>
      <w:hyperlink w:anchor="_Toc216" w:history="1">
        <w:r>
          <w:rPr>
            <w:rFonts w:ascii="仿宋" w:eastAsia="仿宋" w:hAnsi="仿宋" w:cs="仿宋" w:hint="eastAsia"/>
            <w:lang w:eastAsia="zh-CN"/>
          </w:rPr>
          <w:t>(一)、消防安全</w:t>
        </w:r>
        <w:r>
          <w:tab/>
        </w:r>
        <w:r>
          <w:fldChar w:fldCharType="begin"/>
        </w:r>
        <w:r>
          <w:instrText xml:space="preserve"> PAGEREF _Toc216 \h </w:instrText>
        </w:r>
        <w:r>
          <w:fldChar w:fldCharType="separate"/>
        </w:r>
        <w:r>
          <w:t>29</w:t>
        </w:r>
        <w:r>
          <w:fldChar w:fldCharType="end"/>
        </w:r>
      </w:hyperlink>
    </w:p>
    <w:p>
      <w:pPr>
        <w:pStyle w:val="TOC2"/>
        <w:tabs>
          <w:tab w:val="right" w:leader="dot" w:pos="8306"/>
        </w:tabs>
      </w:pPr>
      <w:hyperlink w:anchor="_Toc14452" w:history="1">
        <w:r>
          <w:rPr>
            <w:rFonts w:ascii="仿宋" w:eastAsia="仿宋" w:hAnsi="仿宋" w:cs="仿宋" w:hint="eastAsia"/>
            <w:lang w:eastAsia="zh-CN"/>
          </w:rPr>
          <w:t>(二)、防火防爆总图布置措施</w:t>
        </w:r>
        <w:r>
          <w:tab/>
        </w:r>
        <w:r>
          <w:fldChar w:fldCharType="begin"/>
        </w:r>
        <w:r>
          <w:instrText xml:space="preserve"> PAGEREF _Toc14452 \h </w:instrText>
        </w:r>
        <w:r>
          <w:fldChar w:fldCharType="separate"/>
        </w:r>
        <w:r>
          <w:t>30</w:t>
        </w:r>
        <w:r>
          <w:fldChar w:fldCharType="end"/>
        </w:r>
      </w:hyperlink>
    </w:p>
    <w:p>
      <w:pPr>
        <w:pStyle w:val="TOC2"/>
        <w:tabs>
          <w:tab w:val="right" w:leader="dot" w:pos="8306"/>
        </w:tabs>
      </w:pPr>
      <w:hyperlink w:anchor="_Toc19401" w:history="1">
        <w:r>
          <w:rPr>
            <w:rFonts w:ascii="仿宋" w:eastAsia="仿宋" w:hAnsi="仿宋" w:cs="仿宋" w:hint="eastAsia"/>
            <w:lang w:eastAsia="zh-CN"/>
          </w:rPr>
          <w:t>(三)、自然灾害防范措施</w:t>
        </w:r>
        <w:r>
          <w:tab/>
        </w:r>
        <w:r>
          <w:fldChar w:fldCharType="begin"/>
        </w:r>
        <w:r>
          <w:instrText xml:space="preserve"> PAGEREF _Toc19401 \h </w:instrText>
        </w:r>
        <w:r>
          <w:fldChar w:fldCharType="separate"/>
        </w:r>
        <w:r>
          <w:t>31</w:t>
        </w:r>
        <w:r>
          <w:fldChar w:fldCharType="end"/>
        </w:r>
      </w:hyperlink>
    </w:p>
    <w:p>
      <w:pPr>
        <w:pStyle w:val="TOC2"/>
        <w:tabs>
          <w:tab w:val="right" w:leader="dot" w:pos="8306"/>
        </w:tabs>
      </w:pPr>
      <w:hyperlink w:anchor="_Toc28987" w:history="1">
        <w:r>
          <w:rPr>
            <w:rFonts w:ascii="仿宋" w:eastAsia="仿宋" w:hAnsi="仿宋" w:cs="仿宋" w:hint="eastAsia"/>
            <w:lang w:eastAsia="zh-CN"/>
          </w:rPr>
          <w:t>(四)、安全色及安全标志使用要求</w:t>
        </w:r>
        <w:r>
          <w:tab/>
        </w:r>
        <w:r>
          <w:fldChar w:fldCharType="begin"/>
        </w:r>
        <w:r>
          <w:instrText xml:space="preserve"> PAGEREF _Toc28987 \h </w:instrText>
        </w:r>
        <w:r>
          <w:fldChar w:fldCharType="separate"/>
        </w:r>
        <w:r>
          <w:t>32</w:t>
        </w:r>
        <w:r>
          <w:fldChar w:fldCharType="end"/>
        </w:r>
      </w:hyperlink>
    </w:p>
    <w:p>
      <w:pPr>
        <w:pStyle w:val="TOC2"/>
        <w:tabs>
          <w:tab w:val="right" w:leader="dot" w:pos="8306"/>
        </w:tabs>
      </w:pPr>
      <w:hyperlink w:anchor="_Toc30918" w:history="1">
        <w:r>
          <w:rPr>
            <w:rFonts w:ascii="仿宋" w:eastAsia="仿宋" w:hAnsi="仿宋" w:cs="仿宋" w:hint="eastAsia"/>
            <w:lang w:eastAsia="zh-CN"/>
          </w:rPr>
          <w:t>(五)、防尘防毒措施</w:t>
        </w:r>
        <w:r>
          <w:tab/>
        </w:r>
        <w:r>
          <w:fldChar w:fldCharType="begin"/>
        </w:r>
        <w:r>
          <w:instrText xml:space="preserve"> PAGEREF _Toc30918 \h </w:instrText>
        </w:r>
        <w:r>
          <w:fldChar w:fldCharType="separate"/>
        </w:r>
        <w:r>
          <w:t>33</w:t>
        </w:r>
        <w:r>
          <w:fldChar w:fldCharType="end"/>
        </w:r>
      </w:hyperlink>
    </w:p>
    <w:p>
      <w:pPr>
        <w:pStyle w:val="TOC2"/>
        <w:tabs>
          <w:tab w:val="right" w:leader="dot" w:pos="8306"/>
        </w:tabs>
      </w:pPr>
      <w:hyperlink w:anchor="_Toc30707" w:history="1">
        <w:r>
          <w:rPr>
            <w:rFonts w:ascii="仿宋" w:eastAsia="仿宋" w:hAnsi="仿宋" w:cs="仿宋" w:hint="eastAsia"/>
            <w:lang w:eastAsia="zh-CN"/>
          </w:rPr>
          <w:t>(六)、防静电、触电防护及防雷措施</w:t>
        </w:r>
        <w:r>
          <w:tab/>
        </w:r>
        <w:r>
          <w:fldChar w:fldCharType="begin"/>
        </w:r>
        <w:r>
          <w:instrText xml:space="preserve"> PAGEREF _Toc30707 \h </w:instrText>
        </w:r>
        <w:r>
          <w:fldChar w:fldCharType="separate"/>
        </w:r>
        <w:r>
          <w:t>34</w:t>
        </w:r>
        <w:r>
          <w:fldChar w:fldCharType="end"/>
        </w:r>
      </w:hyperlink>
    </w:p>
    <w:p>
      <w:pPr>
        <w:pStyle w:val="TOC2"/>
        <w:tabs>
          <w:tab w:val="right" w:leader="dot" w:pos="8306"/>
        </w:tabs>
      </w:pPr>
      <w:hyperlink w:anchor="_Toc176" w:history="1">
        <w:r>
          <w:rPr>
            <w:rFonts w:ascii="仿宋" w:eastAsia="仿宋" w:hAnsi="仿宋" w:cs="仿宋" w:hint="eastAsia"/>
            <w:lang w:eastAsia="zh-CN"/>
          </w:rPr>
          <w:t>(七)、机械设备安全保障措施</w:t>
        </w:r>
        <w:r>
          <w:tab/>
        </w:r>
        <w:r>
          <w:fldChar w:fldCharType="begin"/>
        </w:r>
        <w:r>
          <w:instrText xml:space="preserve"> PAGEREF _Toc176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3" w:history="1">
        <w:r>
          <w:rPr>
            <w:rFonts w:ascii="仿宋" w:eastAsia="仿宋" w:hAnsi="仿宋" w:cs="仿宋" w:hint="eastAsia"/>
            <w:lang w:eastAsia="zh-CN"/>
          </w:rPr>
          <w:t>十一、林产化学产品项目环境影响分析</w:t>
        </w:r>
        <w:r>
          <w:tab/>
        </w:r>
        <w:r>
          <w:fldChar w:fldCharType="begin"/>
        </w:r>
        <w:r>
          <w:instrText xml:space="preserve"> PAGEREF _Toc15513 \h </w:instrText>
        </w:r>
        <w:r>
          <w:fldChar w:fldCharType="separate"/>
        </w:r>
        <w:r>
          <w:t>37</w:t>
        </w:r>
        <w:r>
          <w:fldChar w:fldCharType="end"/>
        </w:r>
      </w:hyperlink>
    </w:p>
    <w:p>
      <w:pPr>
        <w:pStyle w:val="TOC2"/>
        <w:tabs>
          <w:tab w:val="right" w:leader="dot" w:pos="8306"/>
        </w:tabs>
      </w:pPr>
      <w:hyperlink w:anchor="_Toc2993" w:history="1">
        <w:r>
          <w:rPr>
            <w:rFonts w:ascii="仿宋" w:eastAsia="仿宋" w:hAnsi="仿宋" w:cs="仿宋" w:hint="eastAsia"/>
            <w:lang w:eastAsia="zh-CN"/>
          </w:rPr>
          <w:t>(一)、建设区域环境质量现状</w:t>
        </w:r>
        <w:r>
          <w:tab/>
        </w:r>
        <w:r>
          <w:fldChar w:fldCharType="begin"/>
        </w:r>
        <w:r>
          <w:instrText xml:space="preserve"> PAGEREF _Toc2993 \h </w:instrText>
        </w:r>
        <w:r>
          <w:fldChar w:fldCharType="separate"/>
        </w:r>
        <w:r>
          <w:t>37</w:t>
        </w:r>
        <w:r>
          <w:fldChar w:fldCharType="end"/>
        </w:r>
      </w:hyperlink>
    </w:p>
    <w:p>
      <w:pPr>
        <w:pStyle w:val="TOC2"/>
        <w:tabs>
          <w:tab w:val="right" w:leader="dot" w:pos="8306"/>
        </w:tabs>
      </w:pPr>
      <w:hyperlink w:anchor="_Toc18020" w:history="1">
        <w:r>
          <w:rPr>
            <w:rFonts w:ascii="仿宋" w:eastAsia="仿宋" w:hAnsi="仿宋" w:cs="仿宋" w:hint="eastAsia"/>
            <w:lang w:eastAsia="zh-CN"/>
          </w:rPr>
          <w:t>(二)、建设期环境保护</w:t>
        </w:r>
        <w:r>
          <w:tab/>
        </w:r>
        <w:r>
          <w:fldChar w:fldCharType="begin"/>
        </w:r>
        <w:r>
          <w:instrText xml:space="preserve"> PAGEREF _Toc18020 \h </w:instrText>
        </w:r>
        <w:r>
          <w:fldChar w:fldCharType="separate"/>
        </w:r>
        <w:r>
          <w:t>38</w:t>
        </w:r>
        <w:r>
          <w:fldChar w:fldCharType="end"/>
        </w:r>
      </w:hyperlink>
    </w:p>
    <w:p>
      <w:pPr>
        <w:pStyle w:val="TOC2"/>
        <w:tabs>
          <w:tab w:val="right" w:leader="dot" w:pos="8306"/>
        </w:tabs>
      </w:pPr>
      <w:hyperlink w:anchor="_Toc19718" w:history="1">
        <w:r>
          <w:rPr>
            <w:rFonts w:ascii="仿宋" w:eastAsia="仿宋" w:hAnsi="仿宋" w:cs="仿宋" w:hint="eastAsia"/>
            <w:lang w:eastAsia="zh-CN"/>
          </w:rPr>
          <w:t>(三)、运营期环境保护</w:t>
        </w:r>
        <w:r>
          <w:tab/>
        </w:r>
        <w:r>
          <w:fldChar w:fldCharType="begin"/>
        </w:r>
        <w:r>
          <w:instrText xml:space="preserve"> PAGEREF _Toc19718 \h </w:instrText>
        </w:r>
        <w:r>
          <w:fldChar w:fldCharType="separate"/>
        </w:r>
        <w:r>
          <w:t>40</w:t>
        </w:r>
        <w:r>
          <w:fldChar w:fldCharType="end"/>
        </w:r>
      </w:hyperlink>
    </w:p>
    <w:p>
      <w:pPr>
        <w:pStyle w:val="TOC2"/>
        <w:tabs>
          <w:tab w:val="right" w:leader="dot" w:pos="8306"/>
        </w:tabs>
      </w:pPr>
      <w:hyperlink w:anchor="_Toc18653" w:history="1">
        <w:r>
          <w:rPr>
            <w:rFonts w:ascii="仿宋" w:eastAsia="仿宋" w:hAnsi="仿宋" w:cs="仿宋" w:hint="eastAsia"/>
            <w:lang w:eastAsia="zh-CN"/>
          </w:rPr>
          <w:t>(四)、林产化学产品项目建设对区域经济的影响</w:t>
        </w:r>
        <w:r>
          <w:tab/>
        </w:r>
        <w:r>
          <w:fldChar w:fldCharType="begin"/>
        </w:r>
        <w:r>
          <w:instrText xml:space="preserve"> PAGEREF _Toc18653 \h </w:instrText>
        </w:r>
        <w:r>
          <w:fldChar w:fldCharType="separate"/>
        </w:r>
        <w:r>
          <w:t>41</w:t>
        </w:r>
        <w:r>
          <w:fldChar w:fldCharType="end"/>
        </w:r>
      </w:hyperlink>
    </w:p>
    <w:p>
      <w:pPr>
        <w:pStyle w:val="TOC2"/>
        <w:tabs>
          <w:tab w:val="right" w:leader="dot" w:pos="8306"/>
        </w:tabs>
      </w:pPr>
      <w:hyperlink w:anchor="_Toc19029" w:history="1">
        <w:r>
          <w:rPr>
            <w:rFonts w:ascii="仿宋" w:eastAsia="仿宋" w:hAnsi="仿宋" w:cs="仿宋" w:hint="eastAsia"/>
            <w:lang w:eastAsia="zh-CN"/>
          </w:rPr>
          <w:t>(五)、废弃物处理</w:t>
        </w:r>
        <w:r>
          <w:tab/>
        </w:r>
        <w:r>
          <w:fldChar w:fldCharType="begin"/>
        </w:r>
        <w:r>
          <w:instrText xml:space="preserve"> PAGEREF _Toc19029 \h </w:instrText>
        </w:r>
        <w:r>
          <w:fldChar w:fldCharType="separate"/>
        </w:r>
        <w:r>
          <w:t>43</w:t>
        </w:r>
        <w:r>
          <w:fldChar w:fldCharType="end"/>
        </w:r>
      </w:hyperlink>
    </w:p>
    <w:p>
      <w:pPr>
        <w:pStyle w:val="TOC2"/>
        <w:tabs>
          <w:tab w:val="right" w:leader="dot" w:pos="8306"/>
        </w:tabs>
      </w:pPr>
      <w:hyperlink w:anchor="_Toc14948" w:history="1">
        <w:r>
          <w:rPr>
            <w:rFonts w:ascii="仿宋" w:eastAsia="仿宋" w:hAnsi="仿宋" w:cs="仿宋" w:hint="eastAsia"/>
            <w:lang w:eastAsia="zh-CN"/>
          </w:rPr>
          <w:t>(六)、特殊环境影响分析</w:t>
        </w:r>
        <w:r>
          <w:tab/>
        </w:r>
        <w:r>
          <w:fldChar w:fldCharType="begin"/>
        </w:r>
        <w:r>
          <w:instrText xml:space="preserve"> PAGEREF _Toc14948 \h </w:instrText>
        </w:r>
        <w:r>
          <w:fldChar w:fldCharType="separate"/>
        </w:r>
        <w:r>
          <w:t>44</w:t>
        </w:r>
        <w:r>
          <w:fldChar w:fldCharType="end"/>
        </w:r>
      </w:hyperlink>
    </w:p>
    <w:p>
      <w:pPr>
        <w:pStyle w:val="TOC2"/>
        <w:tabs>
          <w:tab w:val="right" w:leader="dot" w:pos="8306"/>
        </w:tabs>
      </w:pPr>
      <w:hyperlink w:anchor="_Toc21125" w:history="1">
        <w:r>
          <w:rPr>
            <w:rFonts w:ascii="仿宋" w:eastAsia="仿宋" w:hAnsi="仿宋" w:cs="仿宋" w:hint="eastAsia"/>
            <w:lang w:eastAsia="zh-CN"/>
          </w:rPr>
          <w:t>(七)、清洁生产</w:t>
        </w:r>
        <w:r>
          <w:tab/>
        </w:r>
        <w:r>
          <w:fldChar w:fldCharType="begin"/>
        </w:r>
        <w:r>
          <w:instrText xml:space="preserve"> PAGEREF _Toc21125 \h </w:instrText>
        </w:r>
        <w:r>
          <w:fldChar w:fldCharType="separate"/>
        </w:r>
        <w:r>
          <w:t>45</w:t>
        </w:r>
        <w:r>
          <w:fldChar w:fldCharType="end"/>
        </w:r>
      </w:hyperlink>
    </w:p>
    <w:p>
      <w:pPr>
        <w:pStyle w:val="TOC2"/>
        <w:tabs>
          <w:tab w:val="right" w:leader="dot" w:pos="8306"/>
        </w:tabs>
      </w:pPr>
      <w:hyperlink w:anchor="_Toc16422" w:history="1">
        <w:r>
          <w:rPr>
            <w:rFonts w:ascii="仿宋" w:eastAsia="仿宋" w:hAnsi="仿宋" w:cs="仿宋" w:hint="eastAsia"/>
            <w:lang w:eastAsia="zh-CN"/>
          </w:rPr>
          <w:t>(八)、环境保护综合评价</w:t>
        </w:r>
        <w:r>
          <w:tab/>
        </w:r>
        <w:r>
          <w:fldChar w:fldCharType="begin"/>
        </w:r>
        <w:r>
          <w:instrText xml:space="preserve"> PAGEREF _Toc16422 \h </w:instrText>
        </w:r>
        <w:r>
          <w:fldChar w:fldCharType="separate"/>
        </w:r>
        <w:r>
          <w:t>47</w:t>
        </w:r>
        <w:r>
          <w:fldChar w:fldCharType="end"/>
        </w:r>
      </w:hyperlink>
    </w:p>
    <w:p>
      <w:pPr>
        <w:pStyle w:val="TOC1"/>
        <w:tabs>
          <w:tab w:val="right" w:leader="dot" w:pos="8306"/>
        </w:tabs>
      </w:pPr>
      <w:hyperlink w:anchor="_Toc18538" w:history="1">
        <w:r>
          <w:rPr>
            <w:rFonts w:ascii="仿宋" w:eastAsia="仿宋" w:hAnsi="仿宋" w:cs="仿宋" w:hint="eastAsia"/>
            <w:lang w:eastAsia="zh-CN"/>
          </w:rPr>
          <w:t>十二、林产化学产品项目投资规划</w:t>
        </w:r>
        <w:r>
          <w:tab/>
        </w:r>
        <w:r>
          <w:fldChar w:fldCharType="begin"/>
        </w:r>
        <w:r>
          <w:instrText xml:space="preserve"> PAGEREF _Toc18538 \h </w:instrText>
        </w:r>
        <w:r>
          <w:fldChar w:fldCharType="separate"/>
        </w:r>
        <w:r>
          <w:t>48</w:t>
        </w:r>
        <w:r>
          <w:fldChar w:fldCharType="end"/>
        </w:r>
      </w:hyperlink>
    </w:p>
    <w:p>
      <w:pPr>
        <w:pStyle w:val="TOC2"/>
        <w:tabs>
          <w:tab w:val="right" w:leader="dot" w:pos="8306"/>
        </w:tabs>
      </w:pPr>
      <w:hyperlink w:anchor="_Toc8858" w:history="1">
        <w:r>
          <w:rPr>
            <w:rFonts w:ascii="仿宋" w:eastAsia="仿宋" w:hAnsi="仿宋" w:cs="仿宋" w:hint="eastAsia"/>
            <w:lang w:eastAsia="zh-CN"/>
          </w:rPr>
          <w:t>(一)、林产化学产品项目总投资估算</w:t>
        </w:r>
        <w:r>
          <w:tab/>
        </w:r>
        <w:r>
          <w:fldChar w:fldCharType="begin"/>
        </w:r>
        <w:r>
          <w:instrText xml:space="preserve"> PAGEREF _Toc8858 \h </w:instrText>
        </w:r>
        <w:r>
          <w:fldChar w:fldCharType="separate"/>
        </w:r>
        <w:r>
          <w:t>48</w:t>
        </w:r>
        <w:r>
          <w:fldChar w:fldCharType="end"/>
        </w:r>
      </w:hyperlink>
    </w:p>
    <w:p>
      <w:pPr>
        <w:pStyle w:val="TOC2"/>
        <w:tabs>
          <w:tab w:val="right" w:leader="dot" w:pos="8306"/>
        </w:tabs>
      </w:pPr>
      <w:hyperlink w:anchor="_Toc18375" w:history="1">
        <w:r>
          <w:rPr>
            <w:rFonts w:ascii="仿宋" w:eastAsia="仿宋" w:hAnsi="仿宋" w:cs="仿宋" w:hint="eastAsia"/>
            <w:lang w:eastAsia="zh-CN"/>
          </w:rPr>
          <w:t>(二)、资金筹措</w:t>
        </w:r>
        <w:r>
          <w:tab/>
        </w:r>
        <w:r>
          <w:fldChar w:fldCharType="begin"/>
        </w:r>
        <w:r>
          <w:instrText xml:space="preserve"> PAGEREF _Toc18375 \h </w:instrText>
        </w:r>
        <w:r>
          <w:fldChar w:fldCharType="separate"/>
        </w:r>
        <w:r>
          <w:t>49</w:t>
        </w:r>
        <w:r>
          <w:fldChar w:fldCharType="end"/>
        </w:r>
      </w:hyperlink>
    </w:p>
    <w:p>
      <w:pPr>
        <w:pStyle w:val="TOC1"/>
        <w:tabs>
          <w:tab w:val="right" w:leader="dot" w:pos="8306"/>
        </w:tabs>
      </w:pPr>
      <w:hyperlink w:anchor="_Toc22261" w:history="1">
        <w:r>
          <w:rPr>
            <w:rFonts w:ascii="仿宋" w:eastAsia="仿宋" w:hAnsi="仿宋" w:cs="仿宋" w:hint="eastAsia"/>
            <w:lang w:eastAsia="zh-CN"/>
          </w:rPr>
          <w:t>十三、林产化学产品项目治理与监督</w:t>
        </w:r>
        <w:r>
          <w:tab/>
        </w:r>
        <w:r>
          <w:fldChar w:fldCharType="begin"/>
        </w:r>
        <w:r>
          <w:instrText xml:space="preserve"> PAGEREF _Toc22261 \h </w:instrText>
        </w:r>
        <w:r>
          <w:fldChar w:fldCharType="separate"/>
        </w:r>
        <w:r>
          <w:t>50</w:t>
        </w:r>
        <w:r>
          <w:fldChar w:fldCharType="end"/>
        </w:r>
      </w:hyperlink>
    </w:p>
    <w:p>
      <w:pPr>
        <w:pStyle w:val="TOC2"/>
        <w:tabs>
          <w:tab w:val="right" w:leader="dot" w:pos="8306"/>
        </w:tabs>
      </w:pPr>
      <w:hyperlink w:anchor="_Toc8056" w:history="1">
        <w:r>
          <w:rPr>
            <w:rFonts w:ascii="仿宋" w:eastAsia="仿宋" w:hAnsi="仿宋" w:cs="仿宋" w:hint="eastAsia"/>
            <w:lang w:eastAsia="zh-CN"/>
          </w:rPr>
          <w:t>(一)、林产化学产品项目治理结构</w:t>
        </w:r>
        <w:r>
          <w:tab/>
        </w:r>
        <w:r>
          <w:fldChar w:fldCharType="begin"/>
        </w:r>
        <w:r>
          <w:instrText xml:space="preserve"> PAGEREF _Toc8056 \h </w:instrText>
        </w:r>
        <w:r>
          <w:fldChar w:fldCharType="separate"/>
        </w:r>
        <w:r>
          <w:t>50</w:t>
        </w:r>
        <w:r>
          <w:fldChar w:fldCharType="end"/>
        </w:r>
      </w:hyperlink>
    </w:p>
    <w:p>
      <w:pPr>
        <w:pStyle w:val="TOC2"/>
        <w:tabs>
          <w:tab w:val="right" w:leader="dot" w:pos="8306"/>
        </w:tabs>
      </w:pPr>
      <w:hyperlink w:anchor="_Toc19772" w:history="1">
        <w:r>
          <w:rPr>
            <w:rFonts w:ascii="仿宋" w:eastAsia="仿宋" w:hAnsi="仿宋" w:cs="仿宋" w:hint="eastAsia"/>
            <w:lang w:eastAsia="zh-CN"/>
          </w:rPr>
          <w:t>(二)、监督与审计</w:t>
        </w:r>
        <w:r>
          <w:tab/>
        </w:r>
        <w:r>
          <w:fldChar w:fldCharType="begin"/>
        </w:r>
        <w:r>
          <w:instrText xml:space="preserve"> PAGEREF _Toc19772 \h </w:instrText>
        </w:r>
        <w:r>
          <w:fldChar w:fldCharType="separate"/>
        </w:r>
        <w:r>
          <w:t>51</w:t>
        </w:r>
        <w:r>
          <w:fldChar w:fldCharType="end"/>
        </w:r>
      </w:hyperlink>
    </w:p>
    <w:p>
      <w:pPr>
        <w:pStyle w:val="TOC1"/>
        <w:tabs>
          <w:tab w:val="right" w:leader="dot" w:pos="8306"/>
        </w:tabs>
      </w:pPr>
      <w:hyperlink w:anchor="_Toc12730" w:history="1">
        <w:r>
          <w:rPr>
            <w:rFonts w:ascii="仿宋" w:eastAsia="仿宋" w:hAnsi="仿宋" w:cs="仿宋" w:hint="eastAsia"/>
            <w:lang w:eastAsia="zh-CN"/>
          </w:rPr>
          <w:t>十四、林产化学产品项目实施保障措施</w:t>
        </w:r>
        <w:r>
          <w:tab/>
        </w:r>
        <w:r>
          <w:fldChar w:fldCharType="begin"/>
        </w:r>
        <w:r>
          <w:instrText xml:space="preserve"> PAGEREF _Toc12730 \h </w:instrText>
        </w:r>
        <w:r>
          <w:fldChar w:fldCharType="separate"/>
        </w:r>
        <w:r>
          <w:t>53</w:t>
        </w:r>
        <w:r>
          <w:fldChar w:fldCharType="end"/>
        </w:r>
      </w:hyperlink>
    </w:p>
    <w:p>
      <w:pPr>
        <w:pStyle w:val="TOC2"/>
        <w:tabs>
          <w:tab w:val="right" w:leader="dot" w:pos="8306"/>
        </w:tabs>
      </w:pPr>
      <w:hyperlink w:anchor="_Toc28630" w:history="1">
        <w:r>
          <w:rPr>
            <w:rFonts w:ascii="仿宋" w:eastAsia="仿宋" w:hAnsi="仿宋" w:cs="仿宋" w:hint="eastAsia"/>
            <w:lang w:eastAsia="zh-CN"/>
          </w:rPr>
          <w:t>(一)、林产化学产品项目实施保障机制</w:t>
        </w:r>
        <w:r>
          <w:tab/>
        </w:r>
        <w:r>
          <w:fldChar w:fldCharType="begin"/>
        </w:r>
        <w:r>
          <w:instrText xml:space="preserve"> PAGEREF _Toc28630 \h </w:instrText>
        </w:r>
        <w:r>
          <w:fldChar w:fldCharType="separate"/>
        </w:r>
        <w:r>
          <w:t>53</w:t>
        </w:r>
        <w:r>
          <w:fldChar w:fldCharType="end"/>
        </w:r>
      </w:hyperlink>
    </w:p>
    <w:p>
      <w:pPr>
        <w:pStyle w:val="TOC2"/>
        <w:tabs>
          <w:tab w:val="right" w:leader="dot" w:pos="8306"/>
        </w:tabs>
      </w:pPr>
      <w:hyperlink w:anchor="_Toc5101" w:history="1">
        <w:r>
          <w:rPr>
            <w:rFonts w:ascii="仿宋" w:eastAsia="仿宋" w:hAnsi="仿宋" w:cs="仿宋" w:hint="eastAsia"/>
            <w:lang w:eastAsia="zh-CN"/>
          </w:rPr>
          <w:t>(二)、林产化学产品项目法律合规要求</w:t>
        </w:r>
        <w:r>
          <w:tab/>
        </w:r>
        <w:r>
          <w:fldChar w:fldCharType="begin"/>
        </w:r>
        <w:r>
          <w:instrText xml:space="preserve"> PAGEREF _Toc5101 \h </w:instrText>
        </w:r>
        <w:r>
          <w:fldChar w:fldCharType="separate"/>
        </w:r>
        <w:r>
          <w:t>56</w:t>
        </w:r>
        <w:r>
          <w:fldChar w:fldCharType="end"/>
        </w:r>
      </w:hyperlink>
    </w:p>
    <w:p>
      <w:pPr>
        <w:pStyle w:val="TOC2"/>
        <w:tabs>
          <w:tab w:val="right" w:leader="dot" w:pos="8306"/>
        </w:tabs>
      </w:pPr>
      <w:hyperlink w:anchor="_Toc26836" w:history="1">
        <w:r>
          <w:rPr>
            <w:rFonts w:ascii="仿宋" w:eastAsia="仿宋" w:hAnsi="仿宋" w:cs="仿宋" w:hint="eastAsia"/>
            <w:lang w:eastAsia="zh-CN"/>
          </w:rPr>
          <w:t>(三)、林产化学产品项目合同管理与法律事务</w:t>
        </w:r>
        <w:r>
          <w:tab/>
        </w:r>
        <w:r>
          <w:fldChar w:fldCharType="begin"/>
        </w:r>
        <w:r>
          <w:instrText xml:space="preserve"> PAGEREF _Toc26836 \h </w:instrText>
        </w:r>
        <w:r>
          <w:fldChar w:fldCharType="separate"/>
        </w:r>
        <w:r>
          <w:t>61</w:t>
        </w:r>
        <w:r>
          <w:fldChar w:fldCharType="end"/>
        </w:r>
      </w:hyperlink>
    </w:p>
    <w:p>
      <w:pPr>
        <w:pStyle w:val="TOC2"/>
        <w:tabs>
          <w:tab w:val="right" w:leader="dot" w:pos="8306"/>
        </w:tabs>
      </w:pPr>
      <w:hyperlink w:anchor="_Toc20814" w:history="1">
        <w:r>
          <w:rPr>
            <w:rFonts w:ascii="仿宋" w:eastAsia="仿宋" w:hAnsi="仿宋" w:cs="仿宋" w:hint="eastAsia"/>
            <w:lang w:eastAsia="zh-CN"/>
          </w:rPr>
          <w:t>(四)、林产化学产品项目知识产权保护策略</w:t>
        </w:r>
        <w:r>
          <w:tab/>
        </w:r>
        <w:r>
          <w:fldChar w:fldCharType="begin"/>
        </w:r>
        <w:r>
          <w:instrText xml:space="preserve"> PAGEREF _Toc20814 \h </w:instrText>
        </w:r>
        <w:r>
          <w:fldChar w:fldCharType="separate"/>
        </w:r>
        <w:r>
          <w:t>67</w:t>
        </w:r>
        <w:r>
          <w:fldChar w:fldCharType="end"/>
        </w:r>
      </w:hyperlink>
    </w:p>
    <w:p>
      <w:pPr>
        <w:pStyle w:val="TOC1"/>
        <w:tabs>
          <w:tab w:val="right" w:leader="dot" w:pos="8306"/>
        </w:tabs>
      </w:pPr>
      <w:hyperlink w:anchor="_Toc8771" w:history="1">
        <w:r>
          <w:rPr>
            <w:rFonts w:ascii="仿宋" w:eastAsia="仿宋" w:hAnsi="仿宋" w:cs="仿宋" w:hint="eastAsia"/>
            <w:lang w:eastAsia="zh-CN"/>
          </w:rPr>
          <w:t>十五、质量管理体系</w:t>
        </w:r>
        <w:r>
          <w:tab/>
        </w:r>
        <w:r>
          <w:fldChar w:fldCharType="begin"/>
        </w:r>
        <w:r>
          <w:instrText xml:space="preserve"> PAGEREF _Toc8771 \h </w:instrText>
        </w:r>
        <w:r>
          <w:fldChar w:fldCharType="separate"/>
        </w:r>
        <w:r>
          <w:t>70</w:t>
        </w:r>
        <w:r>
          <w:fldChar w:fldCharType="end"/>
        </w:r>
      </w:hyperlink>
    </w:p>
    <w:p>
      <w:pPr>
        <w:pStyle w:val="TOC2"/>
        <w:tabs>
          <w:tab w:val="right" w:leader="dot" w:pos="8306"/>
        </w:tabs>
      </w:pPr>
      <w:hyperlink w:anchor="_Toc4205" w:history="1">
        <w:r>
          <w:rPr>
            <w:rFonts w:ascii="仿宋" w:eastAsia="仿宋" w:hAnsi="仿宋" w:cs="仿宋" w:hint="eastAsia"/>
            <w:lang w:eastAsia="zh-CN"/>
          </w:rPr>
          <w:t>(一)、质量目标与方针</w:t>
        </w:r>
        <w:r>
          <w:tab/>
        </w:r>
        <w:r>
          <w:fldChar w:fldCharType="begin"/>
        </w:r>
        <w:r>
          <w:instrText xml:space="preserve"> PAGEREF _Toc4205 \h </w:instrText>
        </w:r>
        <w:r>
          <w:fldChar w:fldCharType="separate"/>
        </w:r>
        <w:r>
          <w:t>70</w:t>
        </w:r>
        <w:r>
          <w:fldChar w:fldCharType="end"/>
        </w:r>
      </w:hyperlink>
    </w:p>
    <w:p>
      <w:pPr>
        <w:pStyle w:val="TOC2"/>
        <w:tabs>
          <w:tab w:val="right" w:leader="dot" w:pos="8306"/>
        </w:tabs>
      </w:pPr>
      <w:hyperlink w:anchor="_Toc25156" w:history="1">
        <w:r>
          <w:rPr>
            <w:rFonts w:ascii="仿宋" w:eastAsia="仿宋" w:hAnsi="仿宋" w:cs="仿宋" w:hint="eastAsia"/>
            <w:lang w:eastAsia="zh-CN"/>
          </w:rPr>
          <w:t>(二)、质量管理责任</w:t>
        </w:r>
        <w:r>
          <w:tab/>
        </w:r>
        <w:r>
          <w:fldChar w:fldCharType="begin"/>
        </w:r>
        <w:r>
          <w:instrText xml:space="preserve"> PAGEREF _Toc25156 \h </w:instrText>
        </w:r>
        <w:r>
          <w:fldChar w:fldCharType="separate"/>
        </w:r>
        <w:r>
          <w:t>71</w:t>
        </w:r>
        <w:r>
          <w:fldChar w:fldCharType="end"/>
        </w:r>
      </w:hyperlink>
    </w:p>
    <w:p>
      <w:pPr>
        <w:pStyle w:val="TOC2"/>
        <w:tabs>
          <w:tab w:val="right" w:leader="dot" w:pos="8306"/>
        </w:tabs>
      </w:pPr>
      <w:hyperlink w:anchor="_Toc6512" w:history="1">
        <w:r>
          <w:rPr>
            <w:rFonts w:ascii="仿宋" w:eastAsia="仿宋" w:hAnsi="仿宋" w:cs="仿宋" w:hint="eastAsia"/>
            <w:lang w:eastAsia="zh-CN"/>
          </w:rPr>
          <w:t>(三)、质量管理体系文件</w:t>
        </w:r>
        <w:r>
          <w:tab/>
        </w:r>
        <w:r>
          <w:fldChar w:fldCharType="begin"/>
        </w:r>
        <w:r>
          <w:instrText xml:space="preserve"> PAGEREF _Toc6512 \h </w:instrText>
        </w:r>
        <w:r>
          <w:fldChar w:fldCharType="separate"/>
        </w:r>
        <w:r>
          <w:t>72</w:t>
        </w:r>
        <w:r>
          <w:fldChar w:fldCharType="end"/>
        </w:r>
      </w:hyperlink>
    </w:p>
    <w:p>
      <w:pPr>
        <w:pStyle w:val="TOC2"/>
        <w:tabs>
          <w:tab w:val="right" w:leader="dot" w:pos="8306"/>
        </w:tabs>
      </w:pPr>
      <w:hyperlink w:anchor="_Toc10437" w:history="1">
        <w:r>
          <w:rPr>
            <w:rFonts w:ascii="仿宋" w:eastAsia="仿宋" w:hAnsi="仿宋" w:cs="仿宋" w:hint="eastAsia"/>
            <w:lang w:eastAsia="zh-CN"/>
          </w:rPr>
          <w:t>(四)、质量培训与教育</w:t>
        </w:r>
        <w:r>
          <w:tab/>
        </w:r>
        <w:r>
          <w:fldChar w:fldCharType="begin"/>
        </w:r>
        <w:r>
          <w:instrText xml:space="preserve"> PAGEREF _Toc10437 \h </w:instrText>
        </w:r>
        <w:r>
          <w:fldChar w:fldCharType="separate"/>
        </w:r>
        <w:r>
          <w:t>74</w:t>
        </w:r>
        <w:r>
          <w:fldChar w:fldCharType="end"/>
        </w:r>
      </w:hyperlink>
    </w:p>
    <w:p>
      <w:pPr>
        <w:pStyle w:val="TOC2"/>
        <w:tabs>
          <w:tab w:val="right" w:leader="dot" w:pos="8306"/>
        </w:tabs>
      </w:pPr>
      <w:hyperlink w:anchor="_Toc27497" w:history="1">
        <w:r>
          <w:rPr>
            <w:rFonts w:ascii="仿宋" w:eastAsia="仿宋" w:hAnsi="仿宋" w:cs="仿宋" w:hint="eastAsia"/>
            <w:lang w:eastAsia="zh-CN"/>
          </w:rPr>
          <w:t>(五)、质量审核与评价</w:t>
        </w:r>
        <w:r>
          <w:tab/>
        </w:r>
        <w:r>
          <w:fldChar w:fldCharType="begin"/>
        </w:r>
        <w:r>
          <w:instrText xml:space="preserve"> PAGEREF _Toc27497 \h </w:instrText>
        </w:r>
        <w:r>
          <w:fldChar w:fldCharType="separate"/>
        </w:r>
        <w:r>
          <w:t>75</w:t>
        </w:r>
        <w:r>
          <w:fldChar w:fldCharType="end"/>
        </w:r>
      </w:hyperlink>
    </w:p>
    <w:p>
      <w:pPr>
        <w:pStyle w:val="TOC2"/>
        <w:tabs>
          <w:tab w:val="right" w:leader="dot" w:pos="8306"/>
        </w:tabs>
      </w:pPr>
      <w:hyperlink w:anchor="_Toc25607" w:history="1">
        <w:r>
          <w:rPr>
            <w:rFonts w:ascii="仿宋" w:eastAsia="仿宋" w:hAnsi="仿宋" w:cs="仿宋" w:hint="eastAsia"/>
            <w:lang w:eastAsia="zh-CN"/>
          </w:rPr>
          <w:t>(六)、不符合与纠正措施</w:t>
        </w:r>
        <w:r>
          <w:tab/>
        </w:r>
        <w:r>
          <w:fldChar w:fldCharType="begin"/>
        </w:r>
        <w:r>
          <w:instrText xml:space="preserve"> PAGEREF _Toc25607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46"/>
      <w:r>
        <w:rPr>
          <w:rFonts w:ascii="仿宋" w:eastAsia="仿宋" w:hAnsi="仿宋" w:cs="仿宋" w:hint="eastAsia"/>
          <w:sz w:val="28"/>
          <w:lang w:eastAsia="zh-CN"/>
        </w:rPr>
        <w:t>一、林产化学产品项目文档管理</w:t>
      </w:r>
      <w:bookmarkEnd w:id="2"/>
    </w:p>
    <w:p>
      <w:pPr>
        <w:pStyle w:val="Heading2"/>
        <w:rPr>
          <w:rFonts w:ascii="仿宋" w:eastAsia="仿宋" w:hAnsi="仿宋" w:cs="仿宋" w:hint="eastAsia"/>
          <w:lang w:eastAsia="zh-CN"/>
        </w:rPr>
      </w:pPr>
      <w:bookmarkStart w:id="3" w:name="_Toc8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林产化学产品项目高度重视文档的质量和准确性，以支持林产化学产品项目的各项活动和决策。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文档的编制始于林产化学产品项目计划的初期，我们制定了详细的文档编制计划，明确了每个文档的内容、格式和编写责任人。在林产化学产品项目启动阶段，我们首先编制了林产化学产品项目章程，明确定义了林产化学产品项目的目标、范围、风险等关键要素。随后，林产化学产品项目团队根据计划陆续编制了需求文档、设计文档、测试文档等各类文档，确保林产化学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产化学产品项目管理中的重要环节，旨在确保林产化学产品项目文档符合质量标准和林产化学产品项目需求。在林产化学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林产化学产品项目相关利益方和专业领域的专家对文档进行独立审查。这有助于获取更全面、客观的反馈，确保林产化学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林产化学产品项目在文档编制与审查方面建立了严格的管理机制，通过规范的流程和多维度的审查，确保林产化学产品项目文档的质量、准确性和可靠性，为林产化学产品项目的顺利推进提供了有力支持。</w:t>
      </w:r>
    </w:p>
    <w:p>
      <w:pPr>
        <w:pStyle w:val="Heading2"/>
        <w:ind w:firstLine="560" w:firstLineChars="200"/>
        <w:rPr>
          <w:rFonts w:ascii="仿宋" w:eastAsia="仿宋" w:hAnsi="仿宋" w:cs="仿宋" w:hint="eastAsia"/>
          <w:sz w:val="28"/>
          <w:lang w:eastAsia="zh-CN"/>
        </w:rPr>
      </w:pPr>
      <w:bookmarkStart w:id="4" w:name="_Toc72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我们通过多渠道发布文档，包括电子邮件、林产化学产品项目管理平台、内部网站等，以满足不同团队成员的偏好和需求。多渠道发布确保了信息的全面覆盖。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我们采用了精细的权限控制，确保只有授权人员可以访问敏感信息。这种安全措施保护了林产化学产品项目文档的机密性，防止了未经授权的信息泄露。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4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林产化学产品项目生命周期中一个至关重要的环节，直接关系到林产化学产品项目信息的长期保存和历史记录的完整性。在林产化学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22"/>
      <w:r>
        <w:rPr>
          <w:rFonts w:ascii="仿宋" w:eastAsia="仿宋" w:hAnsi="仿宋" w:cs="仿宋" w:hint="eastAsia"/>
          <w:sz w:val="28"/>
          <w:lang w:eastAsia="zh-CN"/>
        </w:rPr>
        <w:t>二、林产化学产品项目绩效评估</w:t>
      </w:r>
      <w:bookmarkEnd w:id="6"/>
    </w:p>
    <w:p>
      <w:pPr>
        <w:pStyle w:val="Heading2"/>
        <w:rPr>
          <w:rFonts w:ascii="仿宋" w:eastAsia="仿宋" w:hAnsi="仿宋" w:cs="仿宋" w:hint="eastAsia"/>
          <w:lang w:eastAsia="zh-CN"/>
        </w:rPr>
      </w:pPr>
      <w:bookmarkStart w:id="7" w:name="_Toc2218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项目中，我们设计了一套全面的绩效评估指标，以确保林产化学产品项目的可控和成功交付。这些指标跨足林产化学产品项目目标、成本、进度和质量等多个维度，为我们提供了全面洞察林产化学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目标达成率是我们关注的首要指标。我们设定了明确的目标，并通过定期监测和评估，迅速发现并应对潜在的目标偏差。这为林产化学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成本绩效是另一个核心关注点。通过实际成本与预算成本的对比分析，我们深入了解成本差异的原因，及时调整资源分配，保持林产化学产品项目在经济效益方面的合理水平。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进度作为关键的绩效指标之一，得到了精心的关注。我们制定了详细的林产化学产品项目进度计划，并设立了进度符合度指标，确保实际进度与计划进度保持一致。这使我们能够快速发现和解决潜在的进度问题，保持林产化学产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林产化学产品项目绩效的不可或缺的一环。我们引入了一系列的质量标准和客户满意度指标，以确保林产化学产品项目交付的成果在质量上达到或超越预期水平。通过持续监测这些指标，我们努力提升林产化学产品项目整体质量水平，为林产化学产品项目的成功交付提供有力保障。通过这些科学且全面的绩效评估，我们能够更好地引导林产化学产品项目的持续改进，确保林产化学产品项目目标的顺利达成。</w:t>
      </w:r>
    </w:p>
    <w:p>
      <w:pPr>
        <w:pStyle w:val="Heading2"/>
        <w:ind w:firstLine="560" w:firstLineChars="200"/>
        <w:rPr>
          <w:rFonts w:ascii="仿宋" w:eastAsia="仿宋" w:hAnsi="仿宋" w:cs="仿宋" w:hint="eastAsia"/>
          <w:sz w:val="28"/>
          <w:lang w:eastAsia="zh-CN"/>
        </w:rPr>
      </w:pPr>
      <w:bookmarkStart w:id="8" w:name="_Toc1209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绩效评估是林产化学产品项目中的关键环节，为确保林产化学产品项目达到预期目标，我们采用了多层次、多维度的绩效评估方法。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林产化学产品项目的战略目标对齐，确保每个决策和行动都与林产化学产品项目整体目标保持一致。团队会定期召开战略对齐会议，审视当前工作与林产化学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林产化学产品项目进度、质量、成本和风险等方面。这些指标通过数据收集和分析，为林产化学产品项目管理团队提供了客观的评估依据。例如，我们通过林产化学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绩效评估不仅仅停留在林产化学产品项目内部，还考虑了林产化学产品项目对外部环境的影响。我们定期进行干系人满意度调查，以了解各利益相关方对林产化学产品项目的期望和满意度，并及时做出调整。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这种多层次、多角度的绩效评估方法，使得我们能够全面了解林产化学产品项目的运行状态，及时做出调整，确保林产化学产品项目在不断变化的环境中保持稳健前行。</w:t>
      </w:r>
    </w:p>
    <w:p>
      <w:pPr>
        <w:pStyle w:val="Heading2"/>
        <w:ind w:firstLine="560" w:firstLineChars="200"/>
        <w:rPr>
          <w:rFonts w:ascii="仿宋" w:eastAsia="仿宋" w:hAnsi="仿宋" w:cs="仿宋" w:hint="eastAsia"/>
          <w:sz w:val="28"/>
          <w:lang w:eastAsia="zh-CN"/>
        </w:rPr>
      </w:pPr>
      <w:bookmarkStart w:id="9" w:name="_Toc356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为了确保林产化学产品项目的有效管理和不断优化，我们采用了精心设计的绩效评估周期。这个周期旨在实现灵活、实时和全面的评估，以适应林产化学产品项目执行中的各种挑战。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林产化学产品项目的不同需求，分为短期、中期和长期。短期评估关注每个迭代或工作周期，以及时发现和解决当前任务中的问题。中期评估涵盖几个迭代，深入了解整体林产化学产品项目的趋势和性能。长期评估则着眼于整个林产化学产品项目阶段，确保林产化学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林产化学产品项目管理工具和协作平台，团队成员能够随时更新和分享林产化学产品项目数据。这种实时性的反馈机制使我们能够及时察觉潜在问题，快速调整，保持林产化学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林产化学产品项目的决策制定密不可分。每个周期的林产化学产品项目回顾会议成为集体总结经验、识别问题深层次原因并找到创新解决方案的平台。这种定期的反思与调整机制使林产化学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02"/>
      <w:r>
        <w:rPr>
          <w:rFonts w:ascii="仿宋" w:eastAsia="仿宋" w:hAnsi="仿宋" w:cs="仿宋" w:hint="eastAsia"/>
          <w:sz w:val="28"/>
          <w:lang w:eastAsia="zh-CN"/>
        </w:rPr>
        <w:t>三、林产化学产品项目建设单位说明</w:t>
      </w:r>
      <w:bookmarkEnd w:id="10"/>
    </w:p>
    <w:p>
      <w:pPr>
        <w:pStyle w:val="Heading2"/>
        <w:rPr>
          <w:rFonts w:ascii="仿宋" w:eastAsia="仿宋" w:hAnsi="仿宋" w:cs="仿宋" w:hint="eastAsia"/>
          <w:lang w:eastAsia="zh-CN"/>
        </w:rPr>
      </w:pPr>
      <w:bookmarkStart w:id="11" w:name="_Toc7644"/>
      <w:r>
        <w:rPr>
          <w:rFonts w:ascii="仿宋" w:eastAsia="仿宋" w:hAnsi="仿宋" w:cs="仿宋" w:hint="eastAsia"/>
          <w:lang w:eastAsia="zh-CN"/>
        </w:rPr>
        <w:t>(一)、林产化学产品项目承办单位基本情况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29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林产化学产品项目承办单位的XXXX，我们着眼于实现可持续的经济效益。通过技术创新和解决方案的提供，公司预计在林产化学产品项目执行期间将获得可观的收入增长。这一收入来源主要包括林产化学产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同时，我们注重成本控制和效率提升，以确保林产化学产品项目的可持续盈利。透过精细的管理和资源优化，公司期望实现林产化学产品项目利润最大化。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林产化学产品项目实施进行全面的投资评估，包括林产化学产品项目启动阶段的资金投入和后续运营成本。通过对林产化学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林产化学产品项目实施过程中具备足够的资金流动性，公司将进行详尽的现金流分析。这包括资金需求的合理预测、林产化学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176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0339"/>
      <w:r>
        <w:rPr>
          <w:rFonts w:ascii="仿宋" w:eastAsia="仿宋" w:hAnsi="仿宋" w:cs="仿宋" w:hint="eastAsia"/>
          <w:lang w:eastAsia="zh-CN"/>
        </w:rPr>
        <w:t>(一)、林产化学产品行业分析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行业一直以来都是市场的关注焦点。行业内的发展趋势、竞争态势以及潜在机会都对林产化学产品项目的推进产生深远的影响。通过深入研究行业的整体概貌，我们将更好地理解行业的核心特征，为林产化学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行业，技术一直是推动创新和发展的关键因素。我们将对当前技术趋势进行详尽分析，包括但不限于人工智能、大数据应用、先进制造技术等。这有助于林产化学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林产化学产品项目成功的基础。我们将对主要竞争对手进行深入研究，包括其市场份额、产品特点、市场定位等。通过全面了解竞争对手的优势和劣势，林产化学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658"/>
      <w:r>
        <w:rPr>
          <w:rFonts w:ascii="仿宋" w:eastAsia="仿宋" w:hAnsi="仿宋" w:cs="仿宋" w:hint="eastAsia"/>
          <w:sz w:val="28"/>
          <w:lang w:eastAsia="zh-CN"/>
        </w:rPr>
        <w:t>(二)、林产化学产品市场分析预测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林产化学产品市场未来的增长趋势。这包括市场的整体规模、各细分领域的发展趋势等。林产化学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林产化学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林产化学产品项目实施过程中需要充分考虑的因素。我们将对市场风险进行全面评估，包括但不限于政策法规风险、市场竞争风险、技术变革风险等。通过对潜在风险的深入分析，林产化学产品项目可以制定相应的风险缓解策略，降低不确定性对林产化学产品项目的影响。</w:t>
      </w:r>
    </w:p>
    <w:p>
      <w:pPr>
        <w:pStyle w:val="Heading1"/>
        <w:ind w:firstLine="560" w:firstLineChars="200"/>
        <w:rPr>
          <w:rFonts w:ascii="仿宋" w:eastAsia="仿宋" w:hAnsi="仿宋" w:cs="仿宋" w:hint="eastAsia"/>
          <w:sz w:val="28"/>
          <w:lang w:eastAsia="zh-CN"/>
        </w:rPr>
      </w:pPr>
      <w:bookmarkStart w:id="16" w:name="_Toc29295"/>
      <w:r>
        <w:rPr>
          <w:rFonts w:ascii="仿宋" w:eastAsia="仿宋" w:hAnsi="仿宋" w:cs="仿宋" w:hint="eastAsia"/>
          <w:sz w:val="28"/>
          <w:lang w:eastAsia="zh-CN"/>
        </w:rPr>
        <w:t>五、林产化学产品项目危机管理</w:t>
      </w:r>
      <w:bookmarkEnd w:id="16"/>
    </w:p>
    <w:p>
      <w:pPr>
        <w:pStyle w:val="Heading2"/>
        <w:rPr>
          <w:rFonts w:ascii="仿宋" w:eastAsia="仿宋" w:hAnsi="仿宋" w:cs="仿宋" w:hint="eastAsia"/>
          <w:lang w:eastAsia="zh-CN"/>
        </w:rPr>
      </w:pPr>
      <w:bookmarkStart w:id="17" w:name="_Toc1849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林产化学产品项目危机管理中，危机预警与识别是确保林产化学产品项目稳健运行的核心步骤。通过建立全面的监测机制，林产化学产品项目团队旨在及时发现和理解潜在的风险和危机因素，以便采取及时的预防和应对措施，确保林产化学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首先，通过深入的风险评估，林产化学产品项目团队全面分析了整个林产化学产品项目和各个阶段可能存在的威胁。这包括准确评估每个潜在风险的发生概率和可能影响的程度，为后续危机预警提供了有力支持。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林产化学产品项目团队着重于明确定义林产化学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林产化学产品项目进展的持续监控，团队能够及时发现潜在问题并作出迅速反应。林产化学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在这一阶段，团队的专业素养和反应速度将发挥至关重要的作用，以确保潜在危机能够在初期得到有效的处理，最大程度地减轻负面影响。通过危机预警与识别，林产化学产品项目得以更有序、可控地推进。</w:t>
      </w:r>
    </w:p>
    <w:p>
      <w:pPr>
        <w:pStyle w:val="Heading2"/>
        <w:ind w:firstLine="560" w:firstLineChars="200"/>
        <w:rPr>
          <w:rFonts w:ascii="仿宋" w:eastAsia="仿宋" w:hAnsi="仿宋" w:cs="仿宋" w:hint="eastAsia"/>
          <w:sz w:val="28"/>
          <w:lang w:eastAsia="zh-CN"/>
        </w:rPr>
      </w:pPr>
      <w:bookmarkStart w:id="18" w:name="_Toc2134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在危机发生时，林产化学产品项目团队立即行动，成立了应急小组。该小组的任务是迅速制定并实施紧急应对措施，以最小化潜在损失。以下是采取的主要措施：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暂停林产化学产品项目进度：为遏制危机蔓延，林产化学产品项目暂时停止进行，以便全面评估当前状况。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资源重新分配：重新评估林产化学产品项目资源的分配，确保最大限度地减小损失。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实时沟通：与关键利益相关者建立实时沟通机制，向他们传递林产化学产品项目危机的实际状况，保障林产化学产品项目核心利益。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在紧急应对的同时，林产化学产品项目团队强调了团队协作和有效沟通的重要性。以下是团队协作的关键举措：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信息共享机制：建立了信息共享平台，确保团队成员能够及时获取林产化学产品项目危机的实时信息。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领导者沟通：林产化学产品项目领导者通过定期会议和即时沟通工具，指导团队应对危机，保持团队稳定运行。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随着危机得到初步控制，林产化学产品项目团队转向制定恢复计划，以确保林产化学产品项目能够从中迅速恢复。主要恢复计划包括：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修复受损的进度计划：重新评估林产化学产品项目进度，制定修复计划，确保林产化学产品项目尽快回归正常进程。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重新调整资源分配：优化资源分配，确保林产化学产品项目在有限资源下高效运转。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风险管理机制加强：对林产化学产品项目风险进行全面评估，制定更强化的风险管理策略，以预防未来可能的危机。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828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469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林产化学产品项目的技术管理特点体现在其创新导向。通过引入最先进的技术趋势和解决方案，林产化学产品项目致力于提升科技含量、提高质量和效率水平。这意味着我们将采用最新的工具和方法，确保林产化学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林产化学产品项目技术管理的显著特征。通过整合不同领域的技术资源，我们实现了跨学科的协同工作。这有助于优化技术架构，提高整体效能。此外，整合性策略还促进了不同技术团队之间的紧密沟通和高效合作，确保林产化学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林产化学产品项目所采用的技术。通过不断优化技术方案，林产化学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林产化学产品项目团队将在林产化学产品项目初期识别可能的技术风险，并采取相应的预防和应对措施。通过建立健全的风险评估机制，林产化学产品项目能够在实施过程中及时发现并解决潜在的技术问题，保障林产化学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林产化学产品项目中，技术将成为林产化学产品项目成功的有力支持。这一深度剖析揭示了技术管理在林产化学产品项目实施中的关键作用，为林产化学产品项目的技术基础奠定了坚实的基础。</w:t>
      </w:r>
    </w:p>
    <w:p>
      <w:pPr>
        <w:pStyle w:val="Heading2"/>
        <w:ind w:firstLine="560" w:firstLineChars="200"/>
        <w:rPr>
          <w:rFonts w:ascii="仿宋" w:eastAsia="仿宋" w:hAnsi="仿宋" w:cs="仿宋" w:hint="eastAsia"/>
          <w:sz w:val="28"/>
          <w:lang w:eastAsia="zh-CN"/>
        </w:rPr>
      </w:pPr>
      <w:bookmarkStart w:id="21" w:name="_Toc3540"/>
      <w:r>
        <w:rPr>
          <w:rFonts w:ascii="仿宋" w:eastAsia="仿宋" w:hAnsi="仿宋" w:cs="仿宋" w:hint="eastAsia"/>
          <w:sz w:val="28"/>
          <w:lang w:eastAsia="zh-CN"/>
        </w:rPr>
        <w:t>(二)、林产化学产品项目工艺技术设计方案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https://d.book118.com/247131163014006044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林产化学产品项目规划设计蓝图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C25BA"/>
    <w:rsid w:val="35CC2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3116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2024-02-22T21:07:00Z</dcterms:created>
  <dcterms:modified xsi:type="dcterms:W3CDTF">2024-02-22T21:08:14Z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B4901EBEA1E147B5BA859226AAFBAEA4_11</vt:lpwstr>
  </property>
  <property fmtid="{D5CDD505-2E9C-101B-9397-08002B2CF9AE}" pid="3" name="KSOProductBuildVer">
    <vt:lpwstr>2052-12.1.0.16250</vt:lpwstr>
  </property>
</Properties>
</file>