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麻将项目规划设计方案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28" w:history="1">
        <w:r>
          <w:rPr>
            <w:rFonts w:ascii="仿宋" w:eastAsia="仿宋" w:hAnsi="仿宋" w:cs="仿宋" w:hint="eastAsia"/>
            <w:lang w:eastAsia="zh-CN"/>
          </w:rPr>
          <w:t>前言</w:t>
        </w:r>
        <w:r>
          <w:tab/>
        </w:r>
        <w:r>
          <w:fldChar w:fldCharType="begin"/>
        </w:r>
        <w:r>
          <w:instrText xml:space="preserve"> PAGEREF _Toc20428 \h </w:instrText>
        </w:r>
        <w:r>
          <w:fldChar w:fldCharType="separate"/>
        </w:r>
        <w:r>
          <w:t>3</w:t>
        </w:r>
        <w:r>
          <w:fldChar w:fldCharType="end"/>
        </w:r>
      </w:hyperlink>
    </w:p>
    <w:p>
      <w:pPr>
        <w:pStyle w:val="TOC1"/>
        <w:tabs>
          <w:tab w:val="right" w:leader="dot" w:pos="8306"/>
        </w:tabs>
      </w:pPr>
      <w:hyperlink w:anchor="_Toc5658" w:history="1">
        <w:r>
          <w:rPr>
            <w:rFonts w:ascii="仿宋" w:eastAsia="仿宋" w:hAnsi="仿宋" w:cs="仿宋" w:hint="eastAsia"/>
            <w:lang w:eastAsia="zh-CN"/>
          </w:rPr>
          <w:t>一、产品规划分析</w:t>
        </w:r>
        <w:r>
          <w:tab/>
        </w:r>
        <w:r>
          <w:fldChar w:fldCharType="begin"/>
        </w:r>
        <w:r>
          <w:instrText xml:space="preserve"> PAGEREF _Toc5658 \h </w:instrText>
        </w:r>
        <w:r>
          <w:fldChar w:fldCharType="separate"/>
        </w:r>
        <w:r>
          <w:t>3</w:t>
        </w:r>
        <w:r>
          <w:fldChar w:fldCharType="end"/>
        </w:r>
      </w:hyperlink>
    </w:p>
    <w:p>
      <w:pPr>
        <w:pStyle w:val="TOC2"/>
        <w:tabs>
          <w:tab w:val="right" w:leader="dot" w:pos="8306"/>
        </w:tabs>
      </w:pPr>
      <w:hyperlink w:anchor="_Toc31410" w:history="1">
        <w:r>
          <w:rPr>
            <w:rFonts w:ascii="仿宋" w:eastAsia="仿宋" w:hAnsi="仿宋" w:cs="仿宋" w:hint="eastAsia"/>
            <w:lang w:eastAsia="zh-CN"/>
          </w:rPr>
          <w:t>(一)、产品规划</w:t>
        </w:r>
        <w:r>
          <w:tab/>
        </w:r>
        <w:r>
          <w:fldChar w:fldCharType="begin"/>
        </w:r>
        <w:r>
          <w:instrText xml:space="preserve"> PAGEREF _Toc31410 \h </w:instrText>
        </w:r>
        <w:r>
          <w:fldChar w:fldCharType="separate"/>
        </w:r>
        <w:r>
          <w:t>3</w:t>
        </w:r>
        <w:r>
          <w:fldChar w:fldCharType="end"/>
        </w:r>
      </w:hyperlink>
    </w:p>
    <w:p>
      <w:pPr>
        <w:pStyle w:val="TOC2"/>
        <w:tabs>
          <w:tab w:val="right" w:leader="dot" w:pos="8306"/>
        </w:tabs>
      </w:pPr>
      <w:hyperlink w:anchor="_Toc5846" w:history="1">
        <w:r>
          <w:rPr>
            <w:rFonts w:ascii="仿宋" w:eastAsia="仿宋" w:hAnsi="仿宋" w:cs="仿宋" w:hint="eastAsia"/>
            <w:lang w:eastAsia="zh-CN"/>
          </w:rPr>
          <w:t>(二)、建设规模</w:t>
        </w:r>
        <w:r>
          <w:tab/>
        </w:r>
        <w:r>
          <w:fldChar w:fldCharType="begin"/>
        </w:r>
        <w:r>
          <w:instrText xml:space="preserve"> PAGEREF _Toc5846 \h </w:instrText>
        </w:r>
        <w:r>
          <w:fldChar w:fldCharType="separate"/>
        </w:r>
        <w:r>
          <w:t>4</w:t>
        </w:r>
        <w:r>
          <w:fldChar w:fldCharType="end"/>
        </w:r>
      </w:hyperlink>
    </w:p>
    <w:p>
      <w:pPr>
        <w:pStyle w:val="TOC1"/>
        <w:tabs>
          <w:tab w:val="right" w:leader="dot" w:pos="8306"/>
        </w:tabs>
      </w:pPr>
      <w:hyperlink w:anchor="_Toc21333" w:history="1">
        <w:r>
          <w:rPr>
            <w:rFonts w:ascii="仿宋" w:eastAsia="仿宋" w:hAnsi="仿宋" w:cs="仿宋" w:hint="eastAsia"/>
            <w:lang w:eastAsia="zh-CN"/>
          </w:rPr>
          <w:t>二、麻将项目可持续发展</w:t>
        </w:r>
        <w:r>
          <w:tab/>
        </w:r>
        <w:r>
          <w:fldChar w:fldCharType="begin"/>
        </w:r>
        <w:r>
          <w:instrText xml:space="preserve"> PAGEREF _Toc21333 \h </w:instrText>
        </w:r>
        <w:r>
          <w:fldChar w:fldCharType="separate"/>
        </w:r>
        <w:r>
          <w:t>5</w:t>
        </w:r>
        <w:r>
          <w:fldChar w:fldCharType="end"/>
        </w:r>
      </w:hyperlink>
    </w:p>
    <w:p>
      <w:pPr>
        <w:pStyle w:val="TOC2"/>
        <w:tabs>
          <w:tab w:val="right" w:leader="dot" w:pos="8306"/>
        </w:tabs>
      </w:pPr>
      <w:hyperlink w:anchor="_Toc24324" w:history="1">
        <w:r>
          <w:rPr>
            <w:rFonts w:ascii="仿宋" w:eastAsia="仿宋" w:hAnsi="仿宋" w:cs="仿宋" w:hint="eastAsia"/>
            <w:lang w:eastAsia="zh-CN"/>
          </w:rPr>
          <w:t>(一)、可持续战略与实践</w:t>
        </w:r>
        <w:r>
          <w:tab/>
        </w:r>
        <w:r>
          <w:fldChar w:fldCharType="begin"/>
        </w:r>
        <w:r>
          <w:instrText xml:space="preserve"> PAGEREF _Toc24324 \h </w:instrText>
        </w:r>
        <w:r>
          <w:fldChar w:fldCharType="separate"/>
        </w:r>
        <w:r>
          <w:t>5</w:t>
        </w:r>
        <w:r>
          <w:fldChar w:fldCharType="end"/>
        </w:r>
      </w:hyperlink>
    </w:p>
    <w:p>
      <w:pPr>
        <w:pStyle w:val="TOC2"/>
        <w:tabs>
          <w:tab w:val="right" w:leader="dot" w:pos="8306"/>
        </w:tabs>
      </w:pPr>
      <w:hyperlink w:anchor="_Toc23718" w:history="1">
        <w:r>
          <w:rPr>
            <w:rFonts w:ascii="仿宋" w:eastAsia="仿宋" w:hAnsi="仿宋" w:cs="仿宋" w:hint="eastAsia"/>
            <w:lang w:eastAsia="zh-CN"/>
          </w:rPr>
          <w:t>(二)、环保与社会责任</w:t>
        </w:r>
        <w:r>
          <w:tab/>
        </w:r>
        <w:r>
          <w:fldChar w:fldCharType="begin"/>
        </w:r>
        <w:r>
          <w:instrText xml:space="preserve"> PAGEREF _Toc23718 \h </w:instrText>
        </w:r>
        <w:r>
          <w:fldChar w:fldCharType="separate"/>
        </w:r>
        <w:r>
          <w:t>5</w:t>
        </w:r>
        <w:r>
          <w:fldChar w:fldCharType="end"/>
        </w:r>
      </w:hyperlink>
    </w:p>
    <w:p>
      <w:pPr>
        <w:pStyle w:val="TOC1"/>
        <w:tabs>
          <w:tab w:val="right" w:leader="dot" w:pos="8306"/>
        </w:tabs>
      </w:pPr>
      <w:hyperlink w:anchor="_Toc5414" w:history="1">
        <w:r>
          <w:rPr>
            <w:rFonts w:ascii="仿宋" w:eastAsia="仿宋" w:hAnsi="仿宋" w:cs="仿宋" w:hint="eastAsia"/>
            <w:lang w:eastAsia="zh-CN"/>
          </w:rPr>
          <w:t>三、麻将项目土建工程</w:t>
        </w:r>
        <w:r>
          <w:tab/>
        </w:r>
        <w:r>
          <w:fldChar w:fldCharType="begin"/>
        </w:r>
        <w:r>
          <w:instrText xml:space="preserve"> PAGEREF _Toc5414 \h </w:instrText>
        </w:r>
        <w:r>
          <w:fldChar w:fldCharType="separate"/>
        </w:r>
        <w:r>
          <w:t>6</w:t>
        </w:r>
        <w:r>
          <w:fldChar w:fldCharType="end"/>
        </w:r>
      </w:hyperlink>
    </w:p>
    <w:p>
      <w:pPr>
        <w:pStyle w:val="TOC2"/>
        <w:tabs>
          <w:tab w:val="right" w:leader="dot" w:pos="8306"/>
        </w:tabs>
      </w:pPr>
      <w:hyperlink w:anchor="_Toc23845" w:history="1">
        <w:r>
          <w:rPr>
            <w:rFonts w:ascii="仿宋" w:eastAsia="仿宋" w:hAnsi="仿宋" w:cs="仿宋" w:hint="eastAsia"/>
            <w:lang w:eastAsia="zh-CN"/>
          </w:rPr>
          <w:t>(一)、建筑工程设计原则</w:t>
        </w:r>
        <w:r>
          <w:tab/>
        </w:r>
        <w:r>
          <w:fldChar w:fldCharType="begin"/>
        </w:r>
        <w:r>
          <w:instrText xml:space="preserve"> PAGEREF _Toc23845 \h </w:instrText>
        </w:r>
        <w:r>
          <w:fldChar w:fldCharType="separate"/>
        </w:r>
        <w:r>
          <w:t>6</w:t>
        </w:r>
        <w:r>
          <w:fldChar w:fldCharType="end"/>
        </w:r>
      </w:hyperlink>
    </w:p>
    <w:p>
      <w:pPr>
        <w:pStyle w:val="TOC2"/>
        <w:tabs>
          <w:tab w:val="right" w:leader="dot" w:pos="8306"/>
        </w:tabs>
      </w:pPr>
      <w:hyperlink w:anchor="_Toc24474" w:history="1">
        <w:r>
          <w:rPr>
            <w:rFonts w:ascii="仿宋" w:eastAsia="仿宋" w:hAnsi="仿宋" w:cs="仿宋" w:hint="eastAsia"/>
            <w:lang w:eastAsia="zh-CN"/>
          </w:rPr>
          <w:t>(二)、土建工程设计年限及安全等级</w:t>
        </w:r>
        <w:r>
          <w:tab/>
        </w:r>
        <w:r>
          <w:fldChar w:fldCharType="begin"/>
        </w:r>
        <w:r>
          <w:instrText xml:space="preserve"> PAGEREF _Toc24474 \h </w:instrText>
        </w:r>
        <w:r>
          <w:fldChar w:fldCharType="separate"/>
        </w:r>
        <w:r>
          <w:t>8</w:t>
        </w:r>
        <w:r>
          <w:fldChar w:fldCharType="end"/>
        </w:r>
      </w:hyperlink>
    </w:p>
    <w:p>
      <w:pPr>
        <w:pStyle w:val="TOC2"/>
        <w:tabs>
          <w:tab w:val="right" w:leader="dot" w:pos="8306"/>
        </w:tabs>
      </w:pPr>
      <w:hyperlink w:anchor="_Toc31760" w:history="1">
        <w:r>
          <w:rPr>
            <w:rFonts w:ascii="仿宋" w:eastAsia="仿宋" w:hAnsi="仿宋" w:cs="仿宋" w:hint="eastAsia"/>
            <w:lang w:eastAsia="zh-CN"/>
          </w:rPr>
          <w:t>(三)、建筑工程设计总体要求</w:t>
        </w:r>
        <w:r>
          <w:tab/>
        </w:r>
        <w:r>
          <w:fldChar w:fldCharType="begin"/>
        </w:r>
        <w:r>
          <w:instrText xml:space="preserve"> PAGEREF _Toc31760 \h </w:instrText>
        </w:r>
        <w:r>
          <w:fldChar w:fldCharType="separate"/>
        </w:r>
        <w:r>
          <w:t>9</w:t>
        </w:r>
        <w:r>
          <w:fldChar w:fldCharType="end"/>
        </w:r>
      </w:hyperlink>
    </w:p>
    <w:p>
      <w:pPr>
        <w:pStyle w:val="TOC2"/>
        <w:tabs>
          <w:tab w:val="right" w:leader="dot" w:pos="8306"/>
        </w:tabs>
      </w:pPr>
      <w:hyperlink w:anchor="_Toc24988" w:history="1">
        <w:r>
          <w:rPr>
            <w:rFonts w:ascii="仿宋" w:eastAsia="仿宋" w:hAnsi="仿宋" w:cs="仿宋" w:hint="eastAsia"/>
            <w:lang w:eastAsia="zh-CN"/>
          </w:rPr>
          <w:t>(四)、土建工程建设指标</w:t>
        </w:r>
        <w:r>
          <w:tab/>
        </w:r>
        <w:r>
          <w:fldChar w:fldCharType="begin"/>
        </w:r>
        <w:r>
          <w:instrText xml:space="preserve"> PAGEREF _Toc24988 \h </w:instrText>
        </w:r>
        <w:r>
          <w:fldChar w:fldCharType="separate"/>
        </w:r>
        <w:r>
          <w:t>9</w:t>
        </w:r>
        <w:r>
          <w:fldChar w:fldCharType="end"/>
        </w:r>
      </w:hyperlink>
    </w:p>
    <w:p>
      <w:pPr>
        <w:pStyle w:val="TOC1"/>
        <w:tabs>
          <w:tab w:val="right" w:leader="dot" w:pos="8306"/>
        </w:tabs>
      </w:pPr>
      <w:hyperlink w:anchor="_Toc19685" w:history="1">
        <w:r>
          <w:rPr>
            <w:rFonts w:ascii="仿宋" w:eastAsia="仿宋" w:hAnsi="仿宋" w:cs="仿宋" w:hint="eastAsia"/>
            <w:lang w:eastAsia="zh-CN"/>
          </w:rPr>
          <w:t>四、麻将项目建设背景及必要性分析</w:t>
        </w:r>
        <w:r>
          <w:tab/>
        </w:r>
        <w:r>
          <w:fldChar w:fldCharType="begin"/>
        </w:r>
        <w:r>
          <w:instrText xml:space="preserve"> PAGEREF _Toc19685 \h </w:instrText>
        </w:r>
        <w:r>
          <w:fldChar w:fldCharType="separate"/>
        </w:r>
        <w:r>
          <w:t>10</w:t>
        </w:r>
        <w:r>
          <w:fldChar w:fldCharType="end"/>
        </w:r>
      </w:hyperlink>
    </w:p>
    <w:p>
      <w:pPr>
        <w:pStyle w:val="TOC2"/>
        <w:tabs>
          <w:tab w:val="right" w:leader="dot" w:pos="8306"/>
        </w:tabs>
      </w:pPr>
      <w:hyperlink w:anchor="_Toc4401" w:history="1">
        <w:r>
          <w:rPr>
            <w:rFonts w:ascii="仿宋" w:eastAsia="仿宋" w:hAnsi="仿宋" w:cs="仿宋" w:hint="eastAsia"/>
            <w:lang w:eastAsia="zh-CN"/>
          </w:rPr>
          <w:t>(一)、麻将项目背景分析</w:t>
        </w:r>
        <w:r>
          <w:tab/>
        </w:r>
        <w:r>
          <w:fldChar w:fldCharType="begin"/>
        </w:r>
        <w:r>
          <w:instrText xml:space="preserve"> PAGEREF _Toc4401 \h </w:instrText>
        </w:r>
        <w:r>
          <w:fldChar w:fldCharType="separate"/>
        </w:r>
        <w:r>
          <w:t>10</w:t>
        </w:r>
        <w:r>
          <w:fldChar w:fldCharType="end"/>
        </w:r>
      </w:hyperlink>
    </w:p>
    <w:p>
      <w:pPr>
        <w:pStyle w:val="TOC2"/>
        <w:tabs>
          <w:tab w:val="right" w:leader="dot" w:pos="8306"/>
        </w:tabs>
      </w:pPr>
      <w:hyperlink w:anchor="_Toc25608" w:history="1">
        <w:r>
          <w:rPr>
            <w:rFonts w:ascii="仿宋" w:eastAsia="仿宋" w:hAnsi="仿宋" w:cs="仿宋" w:hint="eastAsia"/>
            <w:lang w:eastAsia="zh-CN"/>
          </w:rPr>
          <w:t>(二)、麻将项目建设必要性分析</w:t>
        </w:r>
        <w:r>
          <w:tab/>
        </w:r>
        <w:r>
          <w:fldChar w:fldCharType="begin"/>
        </w:r>
        <w:r>
          <w:instrText xml:space="preserve"> PAGEREF _Toc25608 \h </w:instrText>
        </w:r>
        <w:r>
          <w:fldChar w:fldCharType="separate"/>
        </w:r>
        <w:r>
          <w:t>11</w:t>
        </w:r>
        <w:r>
          <w:fldChar w:fldCharType="end"/>
        </w:r>
      </w:hyperlink>
    </w:p>
    <w:p>
      <w:pPr>
        <w:pStyle w:val="TOC1"/>
        <w:tabs>
          <w:tab w:val="right" w:leader="dot" w:pos="8306"/>
        </w:tabs>
      </w:pPr>
      <w:hyperlink w:anchor="_Toc13760" w:history="1">
        <w:r>
          <w:rPr>
            <w:rFonts w:ascii="仿宋" w:eastAsia="仿宋" w:hAnsi="仿宋" w:cs="仿宋" w:hint="eastAsia"/>
            <w:lang w:eastAsia="zh-CN"/>
          </w:rPr>
          <w:t>五、麻将项目建设单位说明</w:t>
        </w:r>
        <w:r>
          <w:tab/>
        </w:r>
        <w:r>
          <w:fldChar w:fldCharType="begin"/>
        </w:r>
        <w:r>
          <w:instrText xml:space="preserve"> PAGEREF _Toc13760 \h </w:instrText>
        </w:r>
        <w:r>
          <w:fldChar w:fldCharType="separate"/>
        </w:r>
        <w:r>
          <w:t>13</w:t>
        </w:r>
        <w:r>
          <w:fldChar w:fldCharType="end"/>
        </w:r>
      </w:hyperlink>
    </w:p>
    <w:p>
      <w:pPr>
        <w:pStyle w:val="TOC2"/>
        <w:tabs>
          <w:tab w:val="right" w:leader="dot" w:pos="8306"/>
        </w:tabs>
      </w:pPr>
      <w:hyperlink w:anchor="_Toc9617" w:history="1">
        <w:r>
          <w:rPr>
            <w:rFonts w:ascii="仿宋" w:eastAsia="仿宋" w:hAnsi="仿宋" w:cs="仿宋" w:hint="eastAsia"/>
            <w:lang w:eastAsia="zh-CN"/>
          </w:rPr>
          <w:t>(一)、麻将项目承办单位基本情况</w:t>
        </w:r>
        <w:r>
          <w:tab/>
        </w:r>
        <w:r>
          <w:fldChar w:fldCharType="begin"/>
        </w:r>
        <w:r>
          <w:instrText xml:space="preserve"> PAGEREF _Toc9617 \h </w:instrText>
        </w:r>
        <w:r>
          <w:fldChar w:fldCharType="separate"/>
        </w:r>
        <w:r>
          <w:t>13</w:t>
        </w:r>
        <w:r>
          <w:fldChar w:fldCharType="end"/>
        </w:r>
      </w:hyperlink>
    </w:p>
    <w:p>
      <w:pPr>
        <w:pStyle w:val="TOC2"/>
        <w:tabs>
          <w:tab w:val="right" w:leader="dot" w:pos="8306"/>
        </w:tabs>
      </w:pPr>
      <w:hyperlink w:anchor="_Toc7202" w:history="1">
        <w:r>
          <w:rPr>
            <w:rFonts w:ascii="仿宋" w:eastAsia="仿宋" w:hAnsi="仿宋" w:cs="仿宋" w:hint="eastAsia"/>
            <w:lang w:eastAsia="zh-CN"/>
          </w:rPr>
          <w:t>(二)、公司经济效益分析</w:t>
        </w:r>
        <w:r>
          <w:tab/>
        </w:r>
        <w:r>
          <w:fldChar w:fldCharType="begin"/>
        </w:r>
        <w:r>
          <w:instrText xml:space="preserve"> PAGEREF _Toc7202 \h </w:instrText>
        </w:r>
        <w:r>
          <w:fldChar w:fldCharType="separate"/>
        </w:r>
        <w:r>
          <w:t>13</w:t>
        </w:r>
        <w:r>
          <w:fldChar w:fldCharType="end"/>
        </w:r>
      </w:hyperlink>
    </w:p>
    <w:p>
      <w:pPr>
        <w:pStyle w:val="TOC1"/>
        <w:tabs>
          <w:tab w:val="right" w:leader="dot" w:pos="8306"/>
        </w:tabs>
      </w:pPr>
      <w:hyperlink w:anchor="_Toc18316" w:history="1">
        <w:r>
          <w:rPr>
            <w:rFonts w:ascii="仿宋" w:eastAsia="仿宋" w:hAnsi="仿宋" w:cs="仿宋" w:hint="eastAsia"/>
            <w:lang w:eastAsia="zh-CN"/>
          </w:rPr>
          <w:t>六、市场分析、调研</w:t>
        </w:r>
        <w:r>
          <w:tab/>
        </w:r>
        <w:r>
          <w:fldChar w:fldCharType="begin"/>
        </w:r>
        <w:r>
          <w:instrText xml:space="preserve"> PAGEREF _Toc18316 \h </w:instrText>
        </w:r>
        <w:r>
          <w:fldChar w:fldCharType="separate"/>
        </w:r>
        <w:r>
          <w:t>14</w:t>
        </w:r>
        <w:r>
          <w:fldChar w:fldCharType="end"/>
        </w:r>
      </w:hyperlink>
    </w:p>
    <w:p>
      <w:pPr>
        <w:pStyle w:val="TOC2"/>
        <w:tabs>
          <w:tab w:val="right" w:leader="dot" w:pos="8306"/>
        </w:tabs>
      </w:pPr>
      <w:hyperlink w:anchor="_Toc13419" w:history="1">
        <w:r>
          <w:rPr>
            <w:rFonts w:ascii="仿宋" w:eastAsia="仿宋" w:hAnsi="仿宋" w:cs="仿宋" w:hint="eastAsia"/>
            <w:lang w:eastAsia="zh-CN"/>
          </w:rPr>
          <w:t>(一)、麻将行业分析</w:t>
        </w:r>
        <w:r>
          <w:tab/>
        </w:r>
        <w:r>
          <w:fldChar w:fldCharType="begin"/>
        </w:r>
        <w:r>
          <w:instrText xml:space="preserve"> PAGEREF _Toc13419 \h </w:instrText>
        </w:r>
        <w:r>
          <w:fldChar w:fldCharType="separate"/>
        </w:r>
        <w:r>
          <w:t>14</w:t>
        </w:r>
        <w:r>
          <w:fldChar w:fldCharType="end"/>
        </w:r>
      </w:hyperlink>
    </w:p>
    <w:p>
      <w:pPr>
        <w:pStyle w:val="TOC2"/>
        <w:tabs>
          <w:tab w:val="right" w:leader="dot" w:pos="8306"/>
        </w:tabs>
      </w:pPr>
      <w:hyperlink w:anchor="_Toc2861" w:history="1">
        <w:r>
          <w:rPr>
            <w:rFonts w:ascii="仿宋" w:eastAsia="仿宋" w:hAnsi="仿宋" w:cs="仿宋" w:hint="eastAsia"/>
            <w:lang w:eastAsia="zh-CN"/>
          </w:rPr>
          <w:t>(二)、麻将市场分析预测</w:t>
        </w:r>
        <w:r>
          <w:tab/>
        </w:r>
        <w:r>
          <w:fldChar w:fldCharType="begin"/>
        </w:r>
        <w:r>
          <w:instrText xml:space="preserve"> PAGEREF _Toc2861 \h </w:instrText>
        </w:r>
        <w:r>
          <w:fldChar w:fldCharType="separate"/>
        </w:r>
        <w:r>
          <w:t>15</w:t>
        </w:r>
        <w:r>
          <w:fldChar w:fldCharType="end"/>
        </w:r>
      </w:hyperlink>
    </w:p>
    <w:p>
      <w:pPr>
        <w:pStyle w:val="TOC1"/>
        <w:tabs>
          <w:tab w:val="right" w:leader="dot" w:pos="8306"/>
        </w:tabs>
      </w:pPr>
      <w:hyperlink w:anchor="_Toc11960" w:history="1">
        <w:r>
          <w:rPr>
            <w:rFonts w:ascii="仿宋" w:eastAsia="仿宋" w:hAnsi="仿宋" w:cs="仿宋" w:hint="eastAsia"/>
            <w:lang w:eastAsia="zh-CN"/>
          </w:rPr>
          <w:t>七、麻将项目人力资源培养与发展</w:t>
        </w:r>
        <w:r>
          <w:tab/>
        </w:r>
        <w:r>
          <w:fldChar w:fldCharType="begin"/>
        </w:r>
        <w:r>
          <w:instrText xml:space="preserve"> PAGEREF _Toc11960 \h </w:instrText>
        </w:r>
        <w:r>
          <w:fldChar w:fldCharType="separate"/>
        </w:r>
        <w:r>
          <w:t>16</w:t>
        </w:r>
        <w:r>
          <w:fldChar w:fldCharType="end"/>
        </w:r>
      </w:hyperlink>
    </w:p>
    <w:p>
      <w:pPr>
        <w:pStyle w:val="TOC2"/>
        <w:tabs>
          <w:tab w:val="right" w:leader="dot" w:pos="8306"/>
        </w:tabs>
      </w:pPr>
      <w:hyperlink w:anchor="_Toc3280" w:history="1">
        <w:r>
          <w:rPr>
            <w:rFonts w:ascii="仿宋" w:eastAsia="仿宋" w:hAnsi="仿宋" w:cs="仿宋" w:hint="eastAsia"/>
            <w:lang w:eastAsia="zh-CN"/>
          </w:rPr>
          <w:t>(一)、人才需求与规划</w:t>
        </w:r>
        <w:r>
          <w:tab/>
        </w:r>
        <w:r>
          <w:fldChar w:fldCharType="begin"/>
        </w:r>
        <w:r>
          <w:instrText xml:space="preserve"> PAGEREF _Toc3280 \h </w:instrText>
        </w:r>
        <w:r>
          <w:fldChar w:fldCharType="separate"/>
        </w:r>
        <w:r>
          <w:t>16</w:t>
        </w:r>
        <w:r>
          <w:fldChar w:fldCharType="end"/>
        </w:r>
      </w:hyperlink>
    </w:p>
    <w:p>
      <w:pPr>
        <w:pStyle w:val="TOC2"/>
        <w:tabs>
          <w:tab w:val="right" w:leader="dot" w:pos="8306"/>
        </w:tabs>
      </w:pPr>
      <w:hyperlink w:anchor="_Toc6094" w:history="1">
        <w:r>
          <w:rPr>
            <w:rFonts w:ascii="仿宋" w:eastAsia="仿宋" w:hAnsi="仿宋" w:cs="仿宋" w:hint="eastAsia"/>
            <w:lang w:eastAsia="zh-CN"/>
          </w:rPr>
          <w:t>(二)、培训与发展计划</w:t>
        </w:r>
        <w:r>
          <w:tab/>
        </w:r>
        <w:r>
          <w:fldChar w:fldCharType="begin"/>
        </w:r>
        <w:r>
          <w:instrText xml:space="preserve"> PAGEREF _Toc6094 \h </w:instrText>
        </w:r>
        <w:r>
          <w:fldChar w:fldCharType="separate"/>
        </w:r>
        <w:r>
          <w:t>16</w:t>
        </w:r>
        <w:r>
          <w:fldChar w:fldCharType="end"/>
        </w:r>
      </w:hyperlink>
    </w:p>
    <w:p>
      <w:pPr>
        <w:pStyle w:val="TOC1"/>
        <w:tabs>
          <w:tab w:val="right" w:leader="dot" w:pos="8306"/>
        </w:tabs>
      </w:pPr>
      <w:hyperlink w:anchor="_Toc18612" w:history="1">
        <w:r>
          <w:rPr>
            <w:rFonts w:ascii="仿宋" w:eastAsia="仿宋" w:hAnsi="仿宋" w:cs="仿宋" w:hint="eastAsia"/>
            <w:lang w:eastAsia="zh-CN"/>
          </w:rPr>
          <w:t>八、麻将项目计划安排</w:t>
        </w:r>
        <w:r>
          <w:tab/>
        </w:r>
        <w:r>
          <w:fldChar w:fldCharType="begin"/>
        </w:r>
        <w:r>
          <w:instrText xml:space="preserve"> PAGEREF _Toc18612 \h </w:instrText>
        </w:r>
        <w:r>
          <w:fldChar w:fldCharType="separate"/>
        </w:r>
        <w:r>
          <w:t>17</w:t>
        </w:r>
        <w:r>
          <w:fldChar w:fldCharType="end"/>
        </w:r>
      </w:hyperlink>
    </w:p>
    <w:p>
      <w:pPr>
        <w:pStyle w:val="TOC2"/>
        <w:tabs>
          <w:tab w:val="right" w:leader="dot" w:pos="8306"/>
        </w:tabs>
      </w:pPr>
      <w:hyperlink w:anchor="_Toc15181" w:history="1">
        <w:r>
          <w:rPr>
            <w:rFonts w:ascii="仿宋" w:eastAsia="仿宋" w:hAnsi="仿宋" w:cs="仿宋" w:hint="eastAsia"/>
            <w:lang w:eastAsia="zh-CN"/>
          </w:rPr>
          <w:t>(一)、建设周期</w:t>
        </w:r>
        <w:r>
          <w:tab/>
        </w:r>
        <w:r>
          <w:fldChar w:fldCharType="begin"/>
        </w:r>
        <w:r>
          <w:instrText xml:space="preserve"> PAGEREF _Toc15181 \h </w:instrText>
        </w:r>
        <w:r>
          <w:fldChar w:fldCharType="separate"/>
        </w:r>
        <w:r>
          <w:t>17</w:t>
        </w:r>
        <w:r>
          <w:fldChar w:fldCharType="end"/>
        </w:r>
      </w:hyperlink>
    </w:p>
    <w:p>
      <w:pPr>
        <w:pStyle w:val="TOC2"/>
        <w:tabs>
          <w:tab w:val="right" w:leader="dot" w:pos="8306"/>
        </w:tabs>
      </w:pPr>
      <w:hyperlink w:anchor="_Toc8917" w:history="1">
        <w:r>
          <w:rPr>
            <w:rFonts w:ascii="仿宋" w:eastAsia="仿宋" w:hAnsi="仿宋" w:cs="仿宋" w:hint="eastAsia"/>
            <w:lang w:eastAsia="zh-CN"/>
          </w:rPr>
          <w:t>(二)、建设进度</w:t>
        </w:r>
        <w:r>
          <w:tab/>
        </w:r>
        <w:r>
          <w:fldChar w:fldCharType="begin"/>
        </w:r>
        <w:r>
          <w:instrText xml:space="preserve"> PAGEREF _Toc8917 \h </w:instrText>
        </w:r>
        <w:r>
          <w:fldChar w:fldCharType="separate"/>
        </w:r>
        <w:r>
          <w:t>18</w:t>
        </w:r>
        <w:r>
          <w:fldChar w:fldCharType="end"/>
        </w:r>
      </w:hyperlink>
    </w:p>
    <w:p>
      <w:pPr>
        <w:pStyle w:val="TOC2"/>
        <w:tabs>
          <w:tab w:val="right" w:leader="dot" w:pos="8306"/>
        </w:tabs>
      </w:pPr>
      <w:hyperlink w:anchor="_Toc183" w:history="1">
        <w:r>
          <w:rPr>
            <w:rFonts w:ascii="仿宋" w:eastAsia="仿宋" w:hAnsi="仿宋" w:cs="仿宋" w:hint="eastAsia"/>
            <w:lang w:eastAsia="zh-CN"/>
          </w:rPr>
          <w:t>(三)、进度安排注意事项</w:t>
        </w:r>
        <w:r>
          <w:tab/>
        </w:r>
        <w:r>
          <w:fldChar w:fldCharType="begin"/>
        </w:r>
        <w:r>
          <w:instrText xml:space="preserve"> PAGEREF _Toc183 \h </w:instrText>
        </w:r>
        <w:r>
          <w:fldChar w:fldCharType="separate"/>
        </w:r>
        <w:r>
          <w:t>18</w:t>
        </w:r>
        <w:r>
          <w:fldChar w:fldCharType="end"/>
        </w:r>
      </w:hyperlink>
    </w:p>
    <w:p>
      <w:pPr>
        <w:pStyle w:val="TOC2"/>
        <w:tabs>
          <w:tab w:val="right" w:leader="dot" w:pos="8306"/>
        </w:tabs>
      </w:pPr>
      <w:hyperlink w:anchor="_Toc29266" w:history="1">
        <w:r>
          <w:rPr>
            <w:rFonts w:ascii="仿宋" w:eastAsia="仿宋" w:hAnsi="仿宋" w:cs="仿宋" w:hint="eastAsia"/>
            <w:lang w:eastAsia="zh-CN"/>
          </w:rPr>
          <w:t>(四)、人力资源配置</w:t>
        </w:r>
        <w:r>
          <w:tab/>
        </w:r>
        <w:r>
          <w:fldChar w:fldCharType="begin"/>
        </w:r>
        <w:r>
          <w:instrText xml:space="preserve"> PAGEREF _Toc29266 \h </w:instrText>
        </w:r>
        <w:r>
          <w:fldChar w:fldCharType="separate"/>
        </w:r>
        <w:r>
          <w:t>20</w:t>
        </w:r>
        <w:r>
          <w:fldChar w:fldCharType="end"/>
        </w:r>
      </w:hyperlink>
    </w:p>
    <w:p>
      <w:pPr>
        <w:pStyle w:val="TOC1"/>
        <w:tabs>
          <w:tab w:val="right" w:leader="dot" w:pos="8306"/>
        </w:tabs>
      </w:pPr>
      <w:hyperlink w:anchor="_Toc25007" w:history="1">
        <w:r>
          <w:rPr>
            <w:rFonts w:ascii="仿宋" w:eastAsia="仿宋" w:hAnsi="仿宋" w:cs="仿宋" w:hint="eastAsia"/>
            <w:lang w:eastAsia="zh-CN"/>
          </w:rPr>
          <w:t>九、麻将项目财务管理</w:t>
        </w:r>
        <w:r>
          <w:tab/>
        </w:r>
        <w:r>
          <w:fldChar w:fldCharType="begin"/>
        </w:r>
        <w:r>
          <w:instrText xml:space="preserve"> PAGEREF _Toc25007 \h </w:instrText>
        </w:r>
        <w:r>
          <w:fldChar w:fldCharType="separate"/>
        </w:r>
        <w:r>
          <w:t>21</w:t>
        </w:r>
        <w:r>
          <w:fldChar w:fldCharType="end"/>
        </w:r>
      </w:hyperlink>
    </w:p>
    <w:p>
      <w:pPr>
        <w:pStyle w:val="TOC2"/>
        <w:tabs>
          <w:tab w:val="right" w:leader="dot" w:pos="8306"/>
        </w:tabs>
      </w:pPr>
      <w:hyperlink w:anchor="_Toc21821" w:history="1">
        <w:r>
          <w:rPr>
            <w:rFonts w:ascii="仿宋" w:eastAsia="仿宋" w:hAnsi="仿宋" w:cs="仿宋" w:hint="eastAsia"/>
            <w:lang w:eastAsia="zh-CN"/>
          </w:rPr>
          <w:t>(一)、资金需求大</w:t>
        </w:r>
        <w:r>
          <w:tab/>
        </w:r>
        <w:r>
          <w:fldChar w:fldCharType="begin"/>
        </w:r>
        <w:r>
          <w:instrText xml:space="preserve"> PAGEREF _Toc21821 \h </w:instrText>
        </w:r>
        <w:r>
          <w:fldChar w:fldCharType="separate"/>
        </w:r>
        <w:r>
          <w:t>21</w:t>
        </w:r>
        <w:r>
          <w:fldChar w:fldCharType="end"/>
        </w:r>
      </w:hyperlink>
    </w:p>
    <w:p>
      <w:pPr>
        <w:pStyle w:val="TOC2"/>
        <w:tabs>
          <w:tab w:val="right" w:leader="dot" w:pos="8306"/>
        </w:tabs>
      </w:pPr>
      <w:hyperlink w:anchor="_Toc19216" w:history="1">
        <w:r>
          <w:rPr>
            <w:rFonts w:ascii="仿宋" w:eastAsia="仿宋" w:hAnsi="仿宋" w:cs="仿宋" w:hint="eastAsia"/>
            <w:lang w:eastAsia="zh-CN"/>
          </w:rPr>
          <w:t>(二)、研发周期长</w:t>
        </w:r>
        <w:r>
          <w:tab/>
        </w:r>
        <w:r>
          <w:fldChar w:fldCharType="begin"/>
        </w:r>
        <w:r>
          <w:instrText xml:space="preserve"> PAGEREF _Toc19216 \h </w:instrText>
        </w:r>
        <w:r>
          <w:fldChar w:fldCharType="separate"/>
        </w:r>
        <w:r>
          <w:t>22</w:t>
        </w:r>
        <w:r>
          <w:fldChar w:fldCharType="end"/>
        </w:r>
      </w:hyperlink>
    </w:p>
    <w:p>
      <w:pPr>
        <w:pStyle w:val="TOC2"/>
        <w:tabs>
          <w:tab w:val="right" w:leader="dot" w:pos="8306"/>
        </w:tabs>
      </w:pPr>
      <w:hyperlink w:anchor="_Toc30674" w:history="1">
        <w:r>
          <w:rPr>
            <w:rFonts w:ascii="仿宋" w:eastAsia="仿宋" w:hAnsi="仿宋" w:cs="仿宋" w:hint="eastAsia"/>
            <w:lang w:eastAsia="zh-CN"/>
          </w:rPr>
          <w:t>(三)、市场风险大</w:t>
        </w:r>
        <w:r>
          <w:tab/>
        </w:r>
        <w:r>
          <w:fldChar w:fldCharType="begin"/>
        </w:r>
        <w:r>
          <w:instrText xml:space="preserve"> PAGEREF _Toc30674 \h </w:instrText>
        </w:r>
        <w:r>
          <w:fldChar w:fldCharType="separate"/>
        </w:r>
        <w:r>
          <w:t>23</w:t>
        </w:r>
        <w:r>
          <w:fldChar w:fldCharType="end"/>
        </w:r>
      </w:hyperlink>
    </w:p>
    <w:p>
      <w:pPr>
        <w:pStyle w:val="TOC2"/>
        <w:tabs>
          <w:tab w:val="right" w:leader="dot" w:pos="8306"/>
        </w:tabs>
      </w:pPr>
      <w:hyperlink w:anchor="_Toc1993" w:history="1">
        <w:r>
          <w:rPr>
            <w:rFonts w:ascii="仿宋" w:eastAsia="仿宋" w:hAnsi="仿宋" w:cs="仿宋" w:hint="eastAsia"/>
            <w:lang w:eastAsia="zh-CN"/>
          </w:rPr>
          <w:t>(四)、利润率高</w:t>
        </w:r>
        <w:r>
          <w:tab/>
        </w:r>
        <w:r>
          <w:fldChar w:fldCharType="begin"/>
        </w:r>
        <w:r>
          <w:instrText xml:space="preserve"> PAGEREF _Toc1993 \h </w:instrText>
        </w:r>
        <w:r>
          <w:fldChar w:fldCharType="separate"/>
        </w:r>
        <w:r>
          <w:t>26</w:t>
        </w:r>
        <w:r>
          <w:fldChar w:fldCharType="end"/>
        </w:r>
      </w:hyperlink>
    </w:p>
    <w:p>
      <w:pPr>
        <w:pStyle w:val="TOC1"/>
        <w:tabs>
          <w:tab w:val="right" w:leader="dot" w:pos="8306"/>
        </w:tabs>
      </w:pPr>
      <w:hyperlink w:anchor="_Toc4702" w:history="1">
        <w:r>
          <w:rPr>
            <w:rFonts w:ascii="仿宋" w:eastAsia="仿宋" w:hAnsi="仿宋" w:cs="仿宋" w:hint="eastAsia"/>
            <w:lang w:eastAsia="zh-CN"/>
          </w:rPr>
          <w:t>十、麻将项目人力资源管理</w:t>
        </w:r>
        <w:r>
          <w:tab/>
        </w:r>
        <w:r>
          <w:fldChar w:fldCharType="begin"/>
        </w:r>
        <w:r>
          <w:instrText xml:space="preserve"> PAGEREF _Toc4702 \h </w:instrText>
        </w:r>
        <w:r>
          <w:fldChar w:fldCharType="separate"/>
        </w:r>
        <w:r>
          <w:t>28</w:t>
        </w:r>
        <w:r>
          <w:fldChar w:fldCharType="end"/>
        </w:r>
      </w:hyperlink>
    </w:p>
    <w:p>
      <w:pPr>
        <w:pStyle w:val="TOC2"/>
        <w:tabs>
          <w:tab w:val="right" w:leader="dot" w:pos="8306"/>
        </w:tabs>
      </w:pPr>
      <w:hyperlink w:anchor="_Toc2984" w:history="1">
        <w:r>
          <w:rPr>
            <w:rFonts w:ascii="仿宋" w:eastAsia="仿宋" w:hAnsi="仿宋" w:cs="仿宋" w:hint="eastAsia"/>
            <w:lang w:eastAsia="zh-CN"/>
          </w:rPr>
          <w:t>(一)、建立健全的预算管理制度</w:t>
        </w:r>
        <w:r>
          <w:tab/>
        </w:r>
        <w:r>
          <w:fldChar w:fldCharType="begin"/>
        </w:r>
        <w:r>
          <w:instrText xml:space="preserve"> PAGEREF _Toc2984 \h </w:instrText>
        </w:r>
        <w:r>
          <w:fldChar w:fldCharType="separate"/>
        </w:r>
        <w:r>
          <w:t>28</w:t>
        </w:r>
        <w:r>
          <w:fldChar w:fldCharType="end"/>
        </w:r>
      </w:hyperlink>
    </w:p>
    <w:p>
      <w:pPr>
        <w:pStyle w:val="TOC2"/>
        <w:tabs>
          <w:tab w:val="right" w:leader="dot" w:pos="8306"/>
        </w:tabs>
      </w:pPr>
      <w:hyperlink w:anchor="_Toc15194" w:history="1">
        <w:r>
          <w:rPr>
            <w:rFonts w:ascii="仿宋" w:eastAsia="仿宋" w:hAnsi="仿宋" w:cs="仿宋" w:hint="eastAsia"/>
            <w:lang w:eastAsia="zh-CN"/>
          </w:rPr>
          <w:t>(二)、加强资金流动监控</w:t>
        </w:r>
        <w:r>
          <w:tab/>
        </w:r>
        <w:r>
          <w:fldChar w:fldCharType="begin"/>
        </w:r>
        <w:r>
          <w:instrText xml:space="preserve"> PAGEREF _Toc15194 \h </w:instrText>
        </w:r>
        <w:r>
          <w:fldChar w:fldCharType="separate"/>
        </w:r>
        <w:r>
          <w:t>29</w:t>
        </w:r>
        <w:r>
          <w:fldChar w:fldCharType="end"/>
        </w:r>
      </w:hyperlink>
    </w:p>
    <w:p>
      <w:pPr>
        <w:pStyle w:val="TOC2"/>
        <w:tabs>
          <w:tab w:val="right" w:leader="dot" w:pos="8306"/>
        </w:tabs>
      </w:pPr>
      <w:hyperlink w:anchor="_Toc25983" w:history="1">
        <w:r>
          <w:rPr>
            <w:rFonts w:ascii="仿宋" w:eastAsia="仿宋" w:hAnsi="仿宋" w:cs="仿宋" w:hint="eastAsia"/>
            <w:lang w:eastAsia="zh-CN"/>
          </w:rPr>
          <w:t>(三)、制定完善的风险控制机制</w:t>
        </w:r>
        <w:r>
          <w:tab/>
        </w:r>
        <w:r>
          <w:fldChar w:fldCharType="begin"/>
        </w:r>
        <w:r>
          <w:instrText xml:space="preserve"> PAGEREF _Toc25983 \h </w:instrText>
        </w:r>
        <w:r>
          <w:fldChar w:fldCharType="separate"/>
        </w:r>
        <w:r>
          <w:t>30</w:t>
        </w:r>
        <w:r>
          <w:fldChar w:fldCharType="end"/>
        </w:r>
      </w:hyperlink>
    </w:p>
    <w:p>
      <w:pPr>
        <w:pStyle w:val="TOC2"/>
        <w:tabs>
          <w:tab w:val="right" w:leader="dot" w:pos="8306"/>
        </w:tabs>
      </w:pPr>
      <w:hyperlink w:anchor="_Toc22421" w:history="1">
        <w:r>
          <w:rPr>
            <w:rFonts w:ascii="仿宋" w:eastAsia="仿宋" w:hAnsi="仿宋" w:cs="仿宋" w:hint="eastAsia"/>
            <w:lang w:eastAsia="zh-CN"/>
          </w:rPr>
          <w:t>(四)、优化成本管理</w:t>
        </w:r>
        <w:r>
          <w:tab/>
        </w:r>
        <w:r>
          <w:fldChar w:fldCharType="begin"/>
        </w:r>
        <w:r>
          <w:instrText xml:space="preserve"> PAGEREF _Toc22421 \h </w:instrText>
        </w:r>
        <w:r>
          <w:fldChar w:fldCharType="separate"/>
        </w:r>
        <w:r>
          <w:t>32</w:t>
        </w:r>
        <w:r>
          <w:fldChar w:fldCharType="end"/>
        </w:r>
      </w:hyperlink>
    </w:p>
    <w:p>
      <w:pPr>
        <w:pStyle w:val="TOC1"/>
        <w:tabs>
          <w:tab w:val="right" w:leader="dot" w:pos="8306"/>
        </w:tabs>
      </w:pPr>
      <w:hyperlink w:anchor="_Toc6967" w:history="1">
        <w:r>
          <w:rPr>
            <w:rFonts w:ascii="仿宋" w:eastAsia="仿宋" w:hAnsi="仿宋" w:cs="仿宋" w:hint="eastAsia"/>
            <w:lang w:eastAsia="zh-CN"/>
          </w:rPr>
          <w:t>十一、麻将项目风险管理</w:t>
        </w:r>
        <w:r>
          <w:tab/>
        </w:r>
        <w:r>
          <w:fldChar w:fldCharType="begin"/>
        </w:r>
        <w:r>
          <w:instrText xml:space="preserve"> PAGEREF _Toc6967 \h </w:instrText>
        </w:r>
        <w:r>
          <w:fldChar w:fldCharType="separate"/>
        </w:r>
        <w:r>
          <w:t>33</w:t>
        </w:r>
        <w:r>
          <w:fldChar w:fldCharType="end"/>
        </w:r>
      </w:hyperlink>
    </w:p>
    <w:p>
      <w:pPr>
        <w:pStyle w:val="TOC2"/>
        <w:tabs>
          <w:tab w:val="right" w:leader="dot" w:pos="8306"/>
        </w:tabs>
      </w:pPr>
      <w:hyperlink w:anchor="_Toc86" w:history="1">
        <w:r>
          <w:rPr>
            <w:rFonts w:ascii="仿宋" w:eastAsia="仿宋" w:hAnsi="仿宋" w:cs="仿宋" w:hint="eastAsia"/>
            <w:lang w:eastAsia="zh-CN"/>
          </w:rPr>
          <w:t>(一)、风险识别与评估</w:t>
        </w:r>
        <w:r>
          <w:tab/>
        </w:r>
        <w:r>
          <w:fldChar w:fldCharType="begin"/>
        </w:r>
        <w:r>
          <w:instrText xml:space="preserve"> PAGEREF _Toc86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9" w:history="1">
        <w:r>
          <w:rPr>
            <w:rFonts w:ascii="仿宋" w:eastAsia="仿宋" w:hAnsi="仿宋" w:cs="仿宋" w:hint="eastAsia"/>
            <w:lang w:eastAsia="zh-CN"/>
          </w:rPr>
          <w:t>(二)、风险应对策略</w:t>
        </w:r>
        <w:r>
          <w:tab/>
        </w:r>
        <w:r>
          <w:fldChar w:fldCharType="begin"/>
        </w:r>
        <w:r>
          <w:instrText xml:space="preserve"> PAGEREF _Toc2009 \h </w:instrText>
        </w:r>
        <w:r>
          <w:fldChar w:fldCharType="separate"/>
        </w:r>
        <w:r>
          <w:t>34</w:t>
        </w:r>
        <w:r>
          <w:fldChar w:fldCharType="end"/>
        </w:r>
      </w:hyperlink>
    </w:p>
    <w:p>
      <w:pPr>
        <w:pStyle w:val="TOC2"/>
        <w:tabs>
          <w:tab w:val="right" w:leader="dot" w:pos="8306"/>
        </w:tabs>
      </w:pPr>
      <w:hyperlink w:anchor="_Toc14300" w:history="1">
        <w:r>
          <w:rPr>
            <w:rFonts w:ascii="仿宋" w:eastAsia="仿宋" w:hAnsi="仿宋" w:cs="仿宋" w:hint="eastAsia"/>
            <w:lang w:eastAsia="zh-CN"/>
          </w:rPr>
          <w:t>(三)、风险监控与控制</w:t>
        </w:r>
        <w:r>
          <w:tab/>
        </w:r>
        <w:r>
          <w:fldChar w:fldCharType="begin"/>
        </w:r>
        <w:r>
          <w:instrText xml:space="preserve"> PAGEREF _Toc14300 \h </w:instrText>
        </w:r>
        <w:r>
          <w:fldChar w:fldCharType="separate"/>
        </w:r>
        <w:r>
          <w:t>36</w:t>
        </w:r>
        <w:r>
          <w:fldChar w:fldCharType="end"/>
        </w:r>
      </w:hyperlink>
    </w:p>
    <w:p>
      <w:pPr>
        <w:pStyle w:val="TOC1"/>
        <w:tabs>
          <w:tab w:val="right" w:leader="dot" w:pos="8306"/>
        </w:tabs>
      </w:pPr>
      <w:hyperlink w:anchor="_Toc21148" w:history="1">
        <w:r>
          <w:rPr>
            <w:rFonts w:ascii="仿宋" w:eastAsia="仿宋" w:hAnsi="仿宋" w:cs="仿宋" w:hint="eastAsia"/>
            <w:lang w:eastAsia="zh-CN"/>
          </w:rPr>
          <w:t>十二、麻将项目社会影响</w:t>
        </w:r>
        <w:r>
          <w:tab/>
        </w:r>
        <w:r>
          <w:fldChar w:fldCharType="begin"/>
        </w:r>
        <w:r>
          <w:instrText xml:space="preserve"> PAGEREF _Toc21148 \h </w:instrText>
        </w:r>
        <w:r>
          <w:fldChar w:fldCharType="separate"/>
        </w:r>
        <w:r>
          <w:t>37</w:t>
        </w:r>
        <w:r>
          <w:fldChar w:fldCharType="end"/>
        </w:r>
      </w:hyperlink>
    </w:p>
    <w:p>
      <w:pPr>
        <w:pStyle w:val="TOC2"/>
        <w:tabs>
          <w:tab w:val="right" w:leader="dot" w:pos="8306"/>
        </w:tabs>
      </w:pPr>
      <w:hyperlink w:anchor="_Toc18098" w:history="1">
        <w:r>
          <w:rPr>
            <w:rFonts w:ascii="仿宋" w:eastAsia="仿宋" w:hAnsi="仿宋" w:cs="仿宋" w:hint="eastAsia"/>
            <w:lang w:eastAsia="zh-CN"/>
          </w:rPr>
          <w:t>(一)、社会责任与义务</w:t>
        </w:r>
        <w:r>
          <w:tab/>
        </w:r>
        <w:r>
          <w:fldChar w:fldCharType="begin"/>
        </w:r>
        <w:r>
          <w:instrText xml:space="preserve"> PAGEREF _Toc18098 \h </w:instrText>
        </w:r>
        <w:r>
          <w:fldChar w:fldCharType="separate"/>
        </w:r>
        <w:r>
          <w:t>37</w:t>
        </w:r>
        <w:r>
          <w:fldChar w:fldCharType="end"/>
        </w:r>
      </w:hyperlink>
    </w:p>
    <w:p>
      <w:pPr>
        <w:pStyle w:val="TOC2"/>
        <w:tabs>
          <w:tab w:val="right" w:leader="dot" w:pos="8306"/>
        </w:tabs>
      </w:pPr>
      <w:hyperlink w:anchor="_Toc3940" w:history="1">
        <w:r>
          <w:rPr>
            <w:rFonts w:ascii="仿宋" w:eastAsia="仿宋" w:hAnsi="仿宋" w:cs="仿宋" w:hint="eastAsia"/>
            <w:lang w:eastAsia="zh-CN"/>
          </w:rPr>
          <w:t>(二)、社会参与与沟通</w:t>
        </w:r>
        <w:r>
          <w:tab/>
        </w:r>
        <w:r>
          <w:fldChar w:fldCharType="begin"/>
        </w:r>
        <w:r>
          <w:instrText xml:space="preserve"> PAGEREF _Toc3940 \h </w:instrText>
        </w:r>
        <w:r>
          <w:fldChar w:fldCharType="separate"/>
        </w:r>
        <w:r>
          <w:t>38</w:t>
        </w:r>
        <w:r>
          <w:fldChar w:fldCharType="end"/>
        </w:r>
      </w:hyperlink>
    </w:p>
    <w:p>
      <w:pPr>
        <w:pStyle w:val="TOC1"/>
        <w:tabs>
          <w:tab w:val="right" w:leader="dot" w:pos="8306"/>
        </w:tabs>
      </w:pPr>
      <w:hyperlink w:anchor="_Toc12447" w:history="1">
        <w:r>
          <w:rPr>
            <w:rFonts w:ascii="仿宋" w:eastAsia="仿宋" w:hAnsi="仿宋" w:cs="仿宋" w:hint="eastAsia"/>
            <w:lang w:eastAsia="zh-CN"/>
          </w:rPr>
          <w:t>十三、供应链管理</w:t>
        </w:r>
        <w:r>
          <w:tab/>
        </w:r>
        <w:r>
          <w:fldChar w:fldCharType="begin"/>
        </w:r>
        <w:r>
          <w:instrText xml:space="preserve"> PAGEREF _Toc12447 \h </w:instrText>
        </w:r>
        <w:r>
          <w:fldChar w:fldCharType="separate"/>
        </w:r>
        <w:r>
          <w:t>38</w:t>
        </w:r>
        <w:r>
          <w:fldChar w:fldCharType="end"/>
        </w:r>
      </w:hyperlink>
    </w:p>
    <w:p>
      <w:pPr>
        <w:pStyle w:val="TOC2"/>
        <w:tabs>
          <w:tab w:val="right" w:leader="dot" w:pos="8306"/>
        </w:tabs>
      </w:pPr>
      <w:hyperlink w:anchor="_Toc23656" w:history="1">
        <w:r>
          <w:rPr>
            <w:rFonts w:ascii="仿宋" w:eastAsia="仿宋" w:hAnsi="仿宋" w:cs="仿宋" w:hint="eastAsia"/>
            <w:lang w:eastAsia="zh-CN"/>
          </w:rPr>
          <w:t>(一)、供应链战略规划</w:t>
        </w:r>
        <w:r>
          <w:tab/>
        </w:r>
        <w:r>
          <w:fldChar w:fldCharType="begin"/>
        </w:r>
        <w:r>
          <w:instrText xml:space="preserve"> PAGEREF _Toc23656 \h </w:instrText>
        </w:r>
        <w:r>
          <w:fldChar w:fldCharType="separate"/>
        </w:r>
        <w:r>
          <w:t>38</w:t>
        </w:r>
        <w:r>
          <w:fldChar w:fldCharType="end"/>
        </w:r>
      </w:hyperlink>
    </w:p>
    <w:p>
      <w:pPr>
        <w:pStyle w:val="TOC2"/>
        <w:tabs>
          <w:tab w:val="right" w:leader="dot" w:pos="8306"/>
        </w:tabs>
      </w:pPr>
      <w:hyperlink w:anchor="_Toc26188" w:history="1">
        <w:r>
          <w:rPr>
            <w:rFonts w:ascii="仿宋" w:eastAsia="仿宋" w:hAnsi="仿宋" w:cs="仿宋" w:hint="eastAsia"/>
            <w:lang w:eastAsia="zh-CN"/>
          </w:rPr>
          <w:t>(二)、供应商选择与合作</w:t>
        </w:r>
        <w:r>
          <w:tab/>
        </w:r>
        <w:r>
          <w:fldChar w:fldCharType="begin"/>
        </w:r>
        <w:r>
          <w:instrText xml:space="preserve"> PAGEREF _Toc26188 \h </w:instrText>
        </w:r>
        <w:r>
          <w:fldChar w:fldCharType="separate"/>
        </w:r>
        <w:r>
          <w:t>40</w:t>
        </w:r>
        <w:r>
          <w:fldChar w:fldCharType="end"/>
        </w:r>
      </w:hyperlink>
    </w:p>
    <w:p>
      <w:pPr>
        <w:pStyle w:val="TOC2"/>
        <w:tabs>
          <w:tab w:val="right" w:leader="dot" w:pos="8306"/>
        </w:tabs>
      </w:pPr>
      <w:hyperlink w:anchor="_Toc11733" w:history="1">
        <w:r>
          <w:rPr>
            <w:rFonts w:ascii="仿宋" w:eastAsia="仿宋" w:hAnsi="仿宋" w:cs="仿宋" w:hint="eastAsia"/>
            <w:lang w:eastAsia="zh-CN"/>
          </w:rPr>
          <w:t>(三)、物流与库存管理</w:t>
        </w:r>
        <w:r>
          <w:tab/>
        </w:r>
        <w:r>
          <w:fldChar w:fldCharType="begin"/>
        </w:r>
        <w:r>
          <w:instrText xml:space="preserve"> PAGEREF _Toc11733 \h </w:instrText>
        </w:r>
        <w:r>
          <w:fldChar w:fldCharType="separate"/>
        </w:r>
        <w:r>
          <w:t>41</w:t>
        </w:r>
        <w:r>
          <w:fldChar w:fldCharType="end"/>
        </w:r>
      </w:hyperlink>
    </w:p>
    <w:p>
      <w:pPr>
        <w:pStyle w:val="TOC1"/>
        <w:tabs>
          <w:tab w:val="right" w:leader="dot" w:pos="8306"/>
        </w:tabs>
      </w:pPr>
      <w:hyperlink w:anchor="_Toc16588" w:history="1">
        <w:r>
          <w:rPr>
            <w:rFonts w:ascii="仿宋" w:eastAsia="仿宋" w:hAnsi="仿宋" w:cs="仿宋" w:hint="eastAsia"/>
            <w:lang w:eastAsia="zh-CN"/>
          </w:rPr>
          <w:t>十四、麻将项目实施时间节点</w:t>
        </w:r>
        <w:r>
          <w:tab/>
        </w:r>
        <w:r>
          <w:fldChar w:fldCharType="begin"/>
        </w:r>
        <w:r>
          <w:instrText xml:space="preserve"> PAGEREF _Toc16588 \h </w:instrText>
        </w:r>
        <w:r>
          <w:fldChar w:fldCharType="separate"/>
        </w:r>
        <w:r>
          <w:t>42</w:t>
        </w:r>
        <w:r>
          <w:fldChar w:fldCharType="end"/>
        </w:r>
      </w:hyperlink>
    </w:p>
    <w:p>
      <w:pPr>
        <w:pStyle w:val="TOC2"/>
        <w:tabs>
          <w:tab w:val="right" w:leader="dot" w:pos="8306"/>
        </w:tabs>
      </w:pPr>
      <w:hyperlink w:anchor="_Toc16288" w:history="1">
        <w:r>
          <w:rPr>
            <w:rFonts w:ascii="仿宋" w:eastAsia="仿宋" w:hAnsi="仿宋" w:cs="仿宋" w:hint="eastAsia"/>
            <w:lang w:eastAsia="zh-CN"/>
          </w:rPr>
          <w:t>(一)、麻将项目启动阶段时间节点</w:t>
        </w:r>
        <w:r>
          <w:tab/>
        </w:r>
        <w:r>
          <w:fldChar w:fldCharType="begin"/>
        </w:r>
        <w:r>
          <w:instrText xml:space="preserve"> PAGEREF _Toc16288 \h </w:instrText>
        </w:r>
        <w:r>
          <w:fldChar w:fldCharType="separate"/>
        </w:r>
        <w:r>
          <w:t>42</w:t>
        </w:r>
        <w:r>
          <w:fldChar w:fldCharType="end"/>
        </w:r>
      </w:hyperlink>
    </w:p>
    <w:p>
      <w:pPr>
        <w:pStyle w:val="TOC2"/>
        <w:tabs>
          <w:tab w:val="right" w:leader="dot" w:pos="8306"/>
        </w:tabs>
      </w:pPr>
      <w:hyperlink w:anchor="_Toc32425" w:history="1">
        <w:r>
          <w:rPr>
            <w:rFonts w:ascii="仿宋" w:eastAsia="仿宋" w:hAnsi="仿宋" w:cs="仿宋" w:hint="eastAsia"/>
            <w:lang w:eastAsia="zh-CN"/>
          </w:rPr>
          <w:t>(二)、麻将项目执行阶段时间节点</w:t>
        </w:r>
        <w:r>
          <w:tab/>
        </w:r>
        <w:r>
          <w:fldChar w:fldCharType="begin"/>
        </w:r>
        <w:r>
          <w:instrText xml:space="preserve"> PAGEREF _Toc32425 \h </w:instrText>
        </w:r>
        <w:r>
          <w:fldChar w:fldCharType="separate"/>
        </w:r>
        <w:r>
          <w:t>44</w:t>
        </w:r>
        <w:r>
          <w:fldChar w:fldCharType="end"/>
        </w:r>
      </w:hyperlink>
    </w:p>
    <w:p>
      <w:pPr>
        <w:pStyle w:val="TOC2"/>
        <w:tabs>
          <w:tab w:val="right" w:leader="dot" w:pos="8306"/>
        </w:tabs>
      </w:pPr>
      <w:hyperlink w:anchor="_Toc9968" w:history="1">
        <w:r>
          <w:rPr>
            <w:rFonts w:ascii="仿宋" w:eastAsia="仿宋" w:hAnsi="仿宋" w:cs="仿宋" w:hint="eastAsia"/>
            <w:lang w:eastAsia="zh-CN"/>
          </w:rPr>
          <w:t>(三)、麻将项目完成阶段时间节点</w:t>
        </w:r>
        <w:r>
          <w:tab/>
        </w:r>
        <w:r>
          <w:fldChar w:fldCharType="begin"/>
        </w:r>
        <w:r>
          <w:instrText xml:space="preserve"> PAGEREF _Toc9968 \h </w:instrText>
        </w:r>
        <w:r>
          <w:fldChar w:fldCharType="separate"/>
        </w:r>
        <w:r>
          <w:t>45</w:t>
        </w:r>
        <w:r>
          <w:fldChar w:fldCharType="end"/>
        </w:r>
      </w:hyperlink>
    </w:p>
    <w:p>
      <w:pPr>
        <w:pStyle w:val="TOC1"/>
        <w:tabs>
          <w:tab w:val="right" w:leader="dot" w:pos="8306"/>
        </w:tabs>
      </w:pPr>
      <w:hyperlink w:anchor="_Toc30250" w:history="1">
        <w:r>
          <w:rPr>
            <w:rFonts w:ascii="仿宋" w:eastAsia="仿宋" w:hAnsi="仿宋" w:cs="仿宋" w:hint="eastAsia"/>
            <w:lang w:eastAsia="zh-CN"/>
          </w:rPr>
          <w:t>十五、营销与推广策略</w:t>
        </w:r>
        <w:r>
          <w:tab/>
        </w:r>
        <w:r>
          <w:fldChar w:fldCharType="begin"/>
        </w:r>
        <w:r>
          <w:instrText xml:space="preserve"> PAGEREF _Toc30250 \h </w:instrText>
        </w:r>
        <w:r>
          <w:fldChar w:fldCharType="separate"/>
        </w:r>
        <w:r>
          <w:t>45</w:t>
        </w:r>
        <w:r>
          <w:fldChar w:fldCharType="end"/>
        </w:r>
      </w:hyperlink>
    </w:p>
    <w:p>
      <w:pPr>
        <w:pStyle w:val="TOC2"/>
        <w:tabs>
          <w:tab w:val="right" w:leader="dot" w:pos="8306"/>
        </w:tabs>
      </w:pPr>
      <w:hyperlink w:anchor="_Toc1983" w:history="1">
        <w:r>
          <w:rPr>
            <w:rFonts w:ascii="仿宋" w:eastAsia="仿宋" w:hAnsi="仿宋" w:cs="仿宋" w:hint="eastAsia"/>
            <w:lang w:eastAsia="zh-CN"/>
          </w:rPr>
          <w:t>(一)、产品/服务定位与特点</w:t>
        </w:r>
        <w:r>
          <w:tab/>
        </w:r>
        <w:r>
          <w:fldChar w:fldCharType="begin"/>
        </w:r>
        <w:r>
          <w:instrText xml:space="preserve"> PAGEREF _Toc1983 \h </w:instrText>
        </w:r>
        <w:r>
          <w:fldChar w:fldCharType="separate"/>
        </w:r>
        <w:r>
          <w:t>45</w:t>
        </w:r>
        <w:r>
          <w:fldChar w:fldCharType="end"/>
        </w:r>
      </w:hyperlink>
    </w:p>
    <w:p>
      <w:pPr>
        <w:pStyle w:val="TOC2"/>
        <w:tabs>
          <w:tab w:val="right" w:leader="dot" w:pos="8306"/>
        </w:tabs>
      </w:pPr>
      <w:hyperlink w:anchor="_Toc3815" w:history="1">
        <w:r>
          <w:rPr>
            <w:rFonts w:ascii="仿宋" w:eastAsia="仿宋" w:hAnsi="仿宋" w:cs="仿宋" w:hint="eastAsia"/>
            <w:lang w:eastAsia="zh-CN"/>
          </w:rPr>
          <w:t>(二)、市场定位与竞争分析</w:t>
        </w:r>
        <w:r>
          <w:tab/>
        </w:r>
        <w:r>
          <w:fldChar w:fldCharType="begin"/>
        </w:r>
        <w:r>
          <w:instrText xml:space="preserve"> PAGEREF _Toc3815 \h </w:instrText>
        </w:r>
        <w:r>
          <w:fldChar w:fldCharType="separate"/>
        </w:r>
        <w:r>
          <w:t>47</w:t>
        </w:r>
        <w:r>
          <w:fldChar w:fldCharType="end"/>
        </w:r>
      </w:hyperlink>
    </w:p>
    <w:p>
      <w:pPr>
        <w:pStyle w:val="TOC2"/>
        <w:tabs>
          <w:tab w:val="right" w:leader="dot" w:pos="8306"/>
        </w:tabs>
      </w:pPr>
      <w:hyperlink w:anchor="_Toc22696" w:history="1">
        <w:r>
          <w:rPr>
            <w:rFonts w:ascii="仿宋" w:eastAsia="仿宋" w:hAnsi="仿宋" w:cs="仿宋" w:hint="eastAsia"/>
            <w:lang w:eastAsia="zh-CN"/>
          </w:rPr>
          <w:t>(三)、营销渠道与策略</w:t>
        </w:r>
        <w:r>
          <w:tab/>
        </w:r>
        <w:r>
          <w:fldChar w:fldCharType="begin"/>
        </w:r>
        <w:r>
          <w:instrText xml:space="preserve"> PAGEREF _Toc22696 \h </w:instrText>
        </w:r>
        <w:r>
          <w:fldChar w:fldCharType="separate"/>
        </w:r>
        <w:r>
          <w:t>48</w:t>
        </w:r>
        <w:r>
          <w:fldChar w:fldCharType="end"/>
        </w:r>
      </w:hyperlink>
    </w:p>
    <w:p>
      <w:pPr>
        <w:pStyle w:val="TOC2"/>
        <w:tabs>
          <w:tab w:val="right" w:leader="dot" w:pos="8306"/>
        </w:tabs>
      </w:pPr>
      <w:hyperlink w:anchor="_Toc25835" w:history="1">
        <w:r>
          <w:rPr>
            <w:rFonts w:ascii="仿宋" w:eastAsia="仿宋" w:hAnsi="仿宋" w:cs="仿宋" w:hint="eastAsia"/>
            <w:lang w:eastAsia="zh-CN"/>
          </w:rPr>
          <w:t>(四)、推广与宣传活动</w:t>
        </w:r>
        <w:r>
          <w:tab/>
        </w:r>
        <w:r>
          <w:fldChar w:fldCharType="begin"/>
        </w:r>
        <w:r>
          <w:instrText xml:space="preserve"> PAGEREF _Toc25835 \h </w:instrText>
        </w:r>
        <w:r>
          <w:fldChar w:fldCharType="separate"/>
        </w:r>
        <w:r>
          <w:t>49</w:t>
        </w:r>
        <w:r>
          <w:fldChar w:fldCharType="end"/>
        </w:r>
      </w:hyperlink>
    </w:p>
    <w:p>
      <w:pPr>
        <w:pStyle w:val="TOC1"/>
        <w:tabs>
          <w:tab w:val="right" w:leader="dot" w:pos="8306"/>
        </w:tabs>
      </w:pPr>
      <w:hyperlink w:anchor="_Toc11771" w:history="1">
        <w:r>
          <w:rPr>
            <w:rFonts w:ascii="仿宋" w:eastAsia="仿宋" w:hAnsi="仿宋" w:cs="仿宋" w:hint="eastAsia"/>
            <w:lang w:eastAsia="zh-CN"/>
          </w:rPr>
          <w:t>十六、利益相关者分析与沟通计划</w:t>
        </w:r>
        <w:r>
          <w:tab/>
        </w:r>
        <w:r>
          <w:fldChar w:fldCharType="begin"/>
        </w:r>
        <w:r>
          <w:instrText xml:space="preserve"> PAGEREF _Toc11771 \h </w:instrText>
        </w:r>
        <w:r>
          <w:fldChar w:fldCharType="separate"/>
        </w:r>
        <w:r>
          <w:t>55</w:t>
        </w:r>
        <w:r>
          <w:fldChar w:fldCharType="end"/>
        </w:r>
      </w:hyperlink>
    </w:p>
    <w:p>
      <w:pPr>
        <w:pStyle w:val="TOC2"/>
        <w:tabs>
          <w:tab w:val="right" w:leader="dot" w:pos="8306"/>
        </w:tabs>
      </w:pPr>
      <w:hyperlink w:anchor="_Toc18930" w:history="1">
        <w:r>
          <w:rPr>
            <w:rFonts w:ascii="仿宋" w:eastAsia="仿宋" w:hAnsi="仿宋" w:cs="仿宋" w:hint="eastAsia"/>
            <w:lang w:eastAsia="zh-CN"/>
          </w:rPr>
          <w:t>(一)、利益相关者分析</w:t>
        </w:r>
        <w:r>
          <w:tab/>
        </w:r>
        <w:r>
          <w:fldChar w:fldCharType="begin"/>
        </w:r>
        <w:r>
          <w:instrText xml:space="preserve"> PAGEREF _Toc18930 \h </w:instrText>
        </w:r>
        <w:r>
          <w:fldChar w:fldCharType="separate"/>
        </w:r>
        <w:r>
          <w:t>55</w:t>
        </w:r>
        <w:r>
          <w:fldChar w:fldCharType="end"/>
        </w:r>
      </w:hyperlink>
    </w:p>
    <w:p>
      <w:pPr>
        <w:pStyle w:val="TOC2"/>
        <w:tabs>
          <w:tab w:val="right" w:leader="dot" w:pos="8306"/>
        </w:tabs>
      </w:pPr>
      <w:hyperlink w:anchor="_Toc3720" w:history="1">
        <w:r>
          <w:rPr>
            <w:rFonts w:ascii="仿宋" w:eastAsia="仿宋" w:hAnsi="仿宋" w:cs="仿宋" w:hint="eastAsia"/>
            <w:lang w:eastAsia="zh-CN"/>
          </w:rPr>
          <w:t>(二)、沟通计划</w:t>
        </w:r>
        <w:r>
          <w:tab/>
        </w:r>
        <w:r>
          <w:fldChar w:fldCharType="begin"/>
        </w:r>
        <w:r>
          <w:instrText xml:space="preserve"> PAGEREF _Toc3720 \h </w:instrText>
        </w:r>
        <w:r>
          <w:fldChar w:fldCharType="separate"/>
        </w:r>
        <w:r>
          <w:t>56</w:t>
        </w:r>
        <w:r>
          <w:fldChar w:fldCharType="end"/>
        </w:r>
      </w:hyperlink>
    </w:p>
    <w:p>
      <w:pPr>
        <w:pStyle w:val="TOC1"/>
        <w:tabs>
          <w:tab w:val="right" w:leader="dot" w:pos="8306"/>
        </w:tabs>
      </w:pPr>
      <w:hyperlink w:anchor="_Toc15748" w:history="1">
        <w:r>
          <w:rPr>
            <w:rFonts w:ascii="仿宋" w:eastAsia="仿宋" w:hAnsi="仿宋" w:cs="仿宋" w:hint="eastAsia"/>
            <w:lang w:eastAsia="zh-CN"/>
          </w:rPr>
          <w:t>十七、麻将项目治理与监督</w:t>
        </w:r>
        <w:r>
          <w:tab/>
        </w:r>
        <w:r>
          <w:fldChar w:fldCharType="begin"/>
        </w:r>
        <w:r>
          <w:instrText xml:space="preserve"> PAGEREF _Toc15748 \h </w:instrText>
        </w:r>
        <w:r>
          <w:fldChar w:fldCharType="separate"/>
        </w:r>
        <w:r>
          <w:t>57</w:t>
        </w:r>
        <w:r>
          <w:fldChar w:fldCharType="end"/>
        </w:r>
      </w:hyperlink>
    </w:p>
    <w:p>
      <w:pPr>
        <w:pStyle w:val="TOC2"/>
        <w:tabs>
          <w:tab w:val="right" w:leader="dot" w:pos="8306"/>
        </w:tabs>
      </w:pPr>
      <w:hyperlink w:anchor="_Toc10185" w:history="1">
        <w:r>
          <w:rPr>
            <w:rFonts w:ascii="仿宋" w:eastAsia="仿宋" w:hAnsi="仿宋" w:cs="仿宋" w:hint="eastAsia"/>
            <w:lang w:eastAsia="zh-CN"/>
          </w:rPr>
          <w:t>(一)、麻将项目治理结构</w:t>
        </w:r>
        <w:r>
          <w:tab/>
        </w:r>
        <w:r>
          <w:fldChar w:fldCharType="begin"/>
        </w:r>
        <w:r>
          <w:instrText xml:space="preserve"> PAGEREF _Toc10185 \h </w:instrText>
        </w:r>
        <w:r>
          <w:fldChar w:fldCharType="separate"/>
        </w:r>
        <w:r>
          <w:t>57</w:t>
        </w:r>
        <w:r>
          <w:fldChar w:fldCharType="end"/>
        </w:r>
      </w:hyperlink>
    </w:p>
    <w:p>
      <w:pPr>
        <w:pStyle w:val="TOC2"/>
        <w:tabs>
          <w:tab w:val="right" w:leader="dot" w:pos="8306"/>
        </w:tabs>
      </w:pPr>
      <w:hyperlink w:anchor="_Toc31483" w:history="1">
        <w:r>
          <w:rPr>
            <w:rFonts w:ascii="仿宋" w:eastAsia="仿宋" w:hAnsi="仿宋" w:cs="仿宋" w:hint="eastAsia"/>
            <w:lang w:eastAsia="zh-CN"/>
          </w:rPr>
          <w:t>(二)、监督与审计</w:t>
        </w:r>
        <w:r>
          <w:tab/>
        </w:r>
        <w:r>
          <w:fldChar w:fldCharType="begin"/>
        </w:r>
        <w:r>
          <w:instrText xml:space="preserve"> PAGEREF _Toc31483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65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41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麻将项目的主要产品是XXXX，预计年产值为XXX万元。这一产品在市场中占据着重要的地位，其广泛的应用范围使得该麻将项目的市场前景非常广阔。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麻将项目的xxx产品作为重要的原材料之一，将在多个领域发挥关键作用。其在建筑、交通、能源等方面的广泛应用将为整个产业链提供强大的支持，形成产业协同效应。麻将项目的年产值XXX万XXX万XXX万万元不仅反映了其在市场上的巨大潜力，更预示着它对国民经济的积极贡献。这种关联度高、涉及面广的产业关系，使得该麻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84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麻将项目总征地面积为XXXX平方米，相当于约XX.XX亩，其中净用地面积为XXXX平方米，红线范围内相当于约XX.XX亩。这一用地规模充分考虑了麻将项目的建设需求，保障了麻将项目在合适的空间内得以充分发展。麻将项目规划的总建筑面积为XXXX平方米，其中主体工程建设占XXXX平方米，计容建筑面积达XXXX平方米。预计建筑工程的投资将达到XXXX万元，为麻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麻将项目计划购置的设备共计XXXX台（套），设备购置费用为XXXX万元。这一设备购置计划充分考虑到麻将项目的生产需求和技术要求，确保了麻将项目在生产运营中具备先进的技术装备和高效的生产能力。设备的合理配置将为麻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麻将项目计划总投资为XXXX万元，预计年实现营业收入为XXXX万元。这一产能规模的设定旨在确保麻将项目能够在投资与回报之间取得平衡，实现长期可持续的发展。麻将项目的总投资充分考虑到各个方面的需求，包括用地建设、设备购置等多个环节，以确保麻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333"/>
      <w:r>
        <w:rPr>
          <w:rFonts w:ascii="仿宋" w:eastAsia="仿宋" w:hAnsi="仿宋" w:cs="仿宋" w:hint="eastAsia"/>
          <w:sz w:val="28"/>
          <w:lang w:eastAsia="zh-CN"/>
        </w:rPr>
        <w:t>二、麻将项目可持续发展</w:t>
      </w:r>
      <w:bookmarkEnd w:id="5"/>
    </w:p>
    <w:p>
      <w:pPr>
        <w:pStyle w:val="Heading2"/>
        <w:rPr>
          <w:rFonts w:ascii="仿宋" w:eastAsia="仿宋" w:hAnsi="仿宋" w:cs="仿宋" w:hint="eastAsia"/>
          <w:lang w:eastAsia="zh-CN"/>
        </w:rPr>
      </w:pPr>
      <w:bookmarkStart w:id="6" w:name="_Toc2432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麻将项目中，麻将项目团队着眼于未来，明确了可持续发展的战略方向。制定的具体可持续发展目标包括降低资源使用、采用环保技术、最大化社会效益等。这一步骤不仅有助于麻将项目在环保和社会责任方面达到最高标准，也为未来提供了明确的指引，确保麻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可持续实践的融入麻将项目管理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麻将项目管理周期。从麻将项目规划开始，麻将项目团队就考虑了环境和社会的因素。在执行阶段，麻将项目团队积极推动绿色技术的应用，优化资源利用。此外，关注员工的社会责任，通过培训和沟通活动提高员工对可持续发展的认知，使他们能够在日常工作中践行可持续实践。这些举措不仅为麻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371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扎根于麻将项目的可持续发展理念，我们深信环保与社会责任是麻将项目成功的关键支柱。在麻将项目的每一步，我们都致力于通过创新和实践，履行对环境和社会的坚定责任。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麻将项目团队通过引入先进的环保技术、建立高效的废物处理系统以及推动能源节约措施，积极履行环保责任。定期的环保监测和评估确保麻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麻将项目不仅致力于自身可持续发展，还注重对社会的回馈。通过支持社区麻将项目、参与慈善事业、提供培训机会等方式，麻将项目积极履行社会责任。与当地社区建立积极互动，关注员工的工作与生活平衡，以及员工的身心健康，是麻将项目在社会责任层面的关键举措。这样的实践不仅增强了麻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5414"/>
      <w:r>
        <w:rPr>
          <w:rFonts w:ascii="仿宋" w:eastAsia="仿宋" w:hAnsi="仿宋" w:cs="仿宋" w:hint="eastAsia"/>
          <w:sz w:val="28"/>
          <w:lang w:eastAsia="zh-CN"/>
        </w:rPr>
        <w:t>三、麻将项目土建工程</w:t>
      </w:r>
      <w:bookmarkEnd w:id="8"/>
    </w:p>
    <w:p>
      <w:pPr>
        <w:pStyle w:val="Heading2"/>
        <w:rPr>
          <w:rFonts w:ascii="仿宋" w:eastAsia="仿宋" w:hAnsi="仿宋" w:cs="仿宋" w:hint="eastAsia"/>
          <w:lang w:eastAsia="zh-CN"/>
        </w:rPr>
      </w:pPr>
      <w:bookmarkStart w:id="9" w:name="_Toc2384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在麻将项目的建筑工程设计中，我们将秉承一系列重要的设计原则，以确保麻将项目建筑在功能、美观、可持续性等方面达到最佳效果。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首要原则是确保建筑的功能性得到最大化的发挥。我们将充分理解麻将项目的实际需求，合理布局各个功能区域，保证建筑在满足业务需求的同时，提供高效的工作环境。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在建筑设计中，我们将综合考虑建设和运营成本。通过精细的经济效益分析，确保设计方案在高效利用资源的同时，对麻将项目的长期盈利能力有积极的贡献。</w:t>
      </w:r>
    </w:p>
    <w:p>
      <w:pPr>
        <w:pStyle w:val="Heading2"/>
        <w:ind w:firstLine="560" w:firstLineChars="200"/>
        <w:rPr>
          <w:rFonts w:ascii="仿宋" w:eastAsia="仿宋" w:hAnsi="仿宋" w:cs="仿宋" w:hint="eastAsia"/>
          <w:sz w:val="28"/>
          <w:lang w:eastAsia="zh-CN"/>
        </w:rPr>
      </w:pPr>
      <w:bookmarkStart w:id="10" w:name="_Toc2447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麻将项目的土建工程设计中，我们将精准设定设计年限，结合麻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麻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176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麻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麻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麻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498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本期工程麻将项目预计总建筑面积XXX平方米，其中：计容建筑面积XXX平方米，计划建筑工程投资XX万元，占麻将项目总投资的XX%。</w:t>
      </w:r>
    </w:p>
    <w:p>
      <w:pPr>
        <w:pStyle w:val="Heading1"/>
        <w:ind w:firstLine="560" w:firstLineChars="200"/>
        <w:rPr>
          <w:rFonts w:ascii="仿宋" w:eastAsia="仿宋" w:hAnsi="仿宋" w:cs="仿宋" w:hint="eastAsia"/>
          <w:sz w:val="28"/>
          <w:lang w:eastAsia="zh-CN"/>
        </w:rPr>
      </w:pPr>
      <w:bookmarkStart w:id="13" w:name="_Toc19685"/>
      <w:r>
        <w:rPr>
          <w:rFonts w:ascii="仿宋" w:eastAsia="仿宋" w:hAnsi="仿宋" w:cs="仿宋" w:hint="eastAsia"/>
          <w:sz w:val="28"/>
          <w:lang w:eastAsia="zh-CN"/>
        </w:rPr>
        <w:t>四、麻将项目建设背景及必要性分析</w:t>
      </w:r>
      <w:bookmarkEnd w:id="13"/>
    </w:p>
    <w:p>
      <w:pPr>
        <w:pStyle w:val="Heading2"/>
        <w:rPr>
          <w:rFonts w:ascii="仿宋" w:eastAsia="仿宋" w:hAnsi="仿宋" w:cs="仿宋" w:hint="eastAsia"/>
          <w:lang w:eastAsia="zh-CN"/>
        </w:rPr>
      </w:pPr>
      <w:bookmarkStart w:id="14" w:name="_Toc4401"/>
      <w:r>
        <w:rPr>
          <w:rFonts w:ascii="仿宋" w:eastAsia="仿宋" w:hAnsi="仿宋" w:cs="仿宋" w:hint="eastAsia"/>
          <w:lang w:eastAsia="zh-CN"/>
        </w:rPr>
        <w:t>(一)、麻将项目背景分析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麻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麻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我们的背景分析将深入挖掘当前行业的发展趋势，通过对竞争态势的全面审视，找到麻将项目在这个潮流中的定位。同时，我们将关注行业内涌现的新兴机遇，以便麻将项目更好地融入行业发展的潮流中。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麻将项目提供了强大的发展动力。我们将聚焦于行业内最新的技术发展趋势，包括但不限于人工智能、大数据分析、物联网等领域。通过深度的技术研究，我们将确保麻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麻将项目发展的源泉。我们将投入更多的精力对市场需求进行深入剖析，超越表面的需求，深入挖掘潜在的市场痛点和机遇。通过对市场需求的细致了解，麻将项目将更有针对性地设计解决方案，满足市场的多样化需求，从而更好地促进麻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麻将项目战略至关重要。我们将对竞争态势进行更为深入的分析，包括但不限于市场份额、产品特点、客户满意度等多个维度。通过深度的竞争分析，麻将项目将能够更准确地把握市场脉搏，制定具有竞争力的麻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麻将项目的发展具有直接的影响。我们将进行更为全面的法规和政策分析，了解行业发展中的潜在法律风险和合规挑战。通过充分了解和遵守相关法规，麻将项目将确保在法律框架内合法合规运营，为麻将项目的稳健发展提供有力支持。</w:t>
      </w:r>
    </w:p>
    <w:p>
      <w:pPr>
        <w:pStyle w:val="Heading2"/>
        <w:ind w:firstLine="560" w:firstLineChars="200"/>
        <w:rPr>
          <w:rFonts w:ascii="仿宋" w:eastAsia="仿宋" w:hAnsi="仿宋" w:cs="仿宋" w:hint="eastAsia"/>
          <w:sz w:val="28"/>
          <w:lang w:eastAsia="zh-CN"/>
        </w:rPr>
      </w:pPr>
      <w:bookmarkStart w:id="15" w:name="_Toc25608"/>
      <w:r>
        <w:rPr>
          <w:rFonts w:ascii="仿宋" w:eastAsia="仿宋" w:hAnsi="仿宋" w:cs="仿宋" w:hint="eastAsia"/>
          <w:sz w:val="28"/>
          <w:lang w:eastAsia="zh-CN"/>
        </w:rPr>
        <w:t>(二)、麻将项目建设必要性分析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麻将项目建设的迫切性源于对行业发展趋势的深刻洞察。我们正处于一个行业变革的时代，科技创新、数字化转型成为企业发展的关键动力。麻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麻将项目建设不仅仅是为了跟上潮流，更是为了通过技术创新推动企业的持续发展。通过引入先进的技术和解决方案，麻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麻将项目的建设成为必然选择，通过提高产品质量、拓展服务领域，从而在竞争中获得更多的机会。麻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麻将项目建设的必要性体现在对客户需求更精准的满足。通过麻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麻将项目建设的背后是对企业持续创新的追求。只有通过不断创新，企业才能在竞争中立于不败之地。麻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3760"/>
      <w:r>
        <w:rPr>
          <w:rFonts w:ascii="仿宋" w:eastAsia="仿宋" w:hAnsi="仿宋" w:cs="仿宋" w:hint="eastAsia"/>
          <w:sz w:val="28"/>
          <w:lang w:eastAsia="zh-CN"/>
        </w:rPr>
        <w:t>五、麻将项目建设单位说明</w:t>
      </w:r>
      <w:bookmarkEnd w:id="16"/>
    </w:p>
    <w:p>
      <w:pPr>
        <w:pStyle w:val="Heading2"/>
        <w:rPr>
          <w:rFonts w:ascii="仿宋" w:eastAsia="仿宋" w:hAnsi="仿宋" w:cs="仿宋" w:hint="eastAsia"/>
          <w:lang w:eastAsia="zh-CN"/>
        </w:rPr>
      </w:pPr>
      <w:bookmarkStart w:id="17" w:name="_Toc9617"/>
      <w:r>
        <w:rPr>
          <w:rFonts w:ascii="仿宋" w:eastAsia="仿宋" w:hAnsi="仿宋" w:cs="仿宋" w:hint="eastAsia"/>
          <w:lang w:eastAsia="zh-CN"/>
        </w:rPr>
        <w:t>(一)、麻将项目承办单位基本情况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7202"/>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麻将项目承办单位的XXXX，我们着眼于实现可持续的经济效益。通过技术创新和解决方案的提供，公司预计在麻将项目执行期间将获得可观的收入增长。这一收入来源主要包括麻将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同时，我们注重成本控制和效率提升，以确保麻将项目的可持续盈利。透过精细的管理和资源优化，公司期望实现麻将项目利润最大化。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麻将项目实施进行全面的投资评估，包括麻将项目启动阶段的资金投入和后续运营成本。通过对麻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为确保公司在麻将项目实施过程中具备足够的资金流动性，公司将进行详尽的现金流分析。这包括资金需求的合理预测、麻将项目周期内的资金峰谷分析以及灵活的财务管理策略，以应对各种潜在的经济变动。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8316"/>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13419"/>
      <w:r>
        <w:rPr>
          <w:rFonts w:ascii="仿宋" w:eastAsia="仿宋" w:hAnsi="仿宋" w:cs="仿宋" w:hint="eastAsia"/>
          <w:lang w:eastAsia="zh-CN"/>
        </w:rPr>
        <w:t>(一)、麻将行业分析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麻将行业一直以来都是市场的关注焦点。行业内的发展趋势、竞争态势以及潜在机会都对麻将项目的推进产生深远的影响。通过深入研究行业的整体概貌，我们将更好地理解行业的核心特征，为麻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麻将行业，技术一直是推动创新和发展的关键因素。我们将对当前技术趋势进行详尽分析，包括但不限于人工智能、大数据应用、先进制造技术等。这有助于麻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麻将项目成功的基础。我们将对主要竞争对手进行深入研究，包括其市场份额、产品特点、市场定位等。通过全面了解竞争对手的优势和劣势，麻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2861"/>
      <w:r>
        <w:rPr>
          <w:rFonts w:ascii="仿宋" w:eastAsia="仿宋" w:hAnsi="仿宋" w:cs="仿宋" w:hint="eastAsia"/>
          <w:sz w:val="28"/>
          <w:lang w:eastAsia="zh-CN"/>
        </w:rPr>
        <w:t>(二)、麻将市场分析预测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通过对市场规模的深入调研，我们将预测麻将市场未来的增长趋势。这包括市场的整体规模、各细分领域的发展趋势等。麻将项目可以根据市场的扩张速度和潜在机会，制定更符合市场需求的发展策略。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了解消费者的需求是市场分析的核心。我们将通过调查研究，深入挖掘目标消费者的需求特点、购买习惯以及对产品和服务的期望。这有助于麻将项目更好地定位目标市场，提供更符合消费者期待的解决方案。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麻将项目实施过程中需要充分考虑的因素。我们将对市场风险进行全面评估，包括但不限于政策法规风险、市场竞争风险、技术变革风险等。通过对潜在风险的深入分析，麻将项目可以制定相应的风险缓解策略，降低不确定性对麻将项目的影响。</w:t>
      </w:r>
    </w:p>
    <w:p>
      <w:pPr>
        <w:pStyle w:val="Heading1"/>
        <w:ind w:firstLine="560" w:firstLineChars="200"/>
        <w:rPr>
          <w:rFonts w:ascii="仿宋" w:eastAsia="仿宋" w:hAnsi="仿宋" w:cs="仿宋" w:hint="eastAsia"/>
          <w:sz w:val="28"/>
          <w:lang w:eastAsia="zh-CN"/>
        </w:rPr>
      </w:pPr>
      <w:bookmarkStart w:id="22" w:name="_Toc11960"/>
      <w:r>
        <w:rPr>
          <w:rFonts w:ascii="仿宋" w:eastAsia="仿宋" w:hAnsi="仿宋" w:cs="仿宋" w:hint="eastAsia"/>
          <w:sz w:val="28"/>
          <w:lang w:eastAsia="zh-CN"/>
        </w:rPr>
        <w:t>七、麻将项目人力资源培养与发展</w:t>
      </w:r>
      <w:bookmarkEnd w:id="22"/>
    </w:p>
    <w:p>
      <w:pPr>
        <w:pStyle w:val="Heading2"/>
        <w:rPr>
          <w:rFonts w:ascii="仿宋" w:eastAsia="仿宋" w:hAnsi="仿宋" w:cs="仿宋" w:hint="eastAsia"/>
          <w:lang w:eastAsia="zh-CN"/>
        </w:rPr>
      </w:pPr>
      <w:bookmarkStart w:id="23" w:name="_Toc3280"/>
      <w:r>
        <w:rPr>
          <w:rFonts w:ascii="仿宋" w:eastAsia="仿宋" w:hAnsi="仿宋" w:cs="仿宋" w:hint="eastAsia"/>
          <w:lang w:eastAsia="zh-CN"/>
        </w:rPr>
        <w:t>(一)、人才需求与规划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我们充分认识到人才是麻将项目成功的决定性因素。因此，我们进行了全面而深入的人才需求分析，确保麻将项目团队拥有多元化的技能和专业知识。通过详尽的规划，我们确保麻将项目的每个阶段都有足够的人才支持，以更好地应对各类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适应麻将项目的发展和变化，我们注重未来人才的培养和引进。通过与各类教育机构和行业组织建立合作关系，我们寻找并吸引具有创新精神和实践经验的人才。通过这一系统的人才规划，我们致力于构建一个具备稳定性和灵活性的高效团队。</w:t>
      </w:r>
    </w:p>
    <w:p>
      <w:pPr>
        <w:pStyle w:val="Heading2"/>
        <w:ind w:firstLine="560" w:firstLineChars="200"/>
        <w:rPr>
          <w:rFonts w:ascii="仿宋" w:eastAsia="仿宋" w:hAnsi="仿宋" w:cs="仿宋" w:hint="eastAsia"/>
          <w:sz w:val="28"/>
          <w:lang w:eastAsia="zh-CN"/>
        </w:rPr>
      </w:pPr>
      <w:bookmarkStart w:id="24" w:name="_Toc6094"/>
      <w:r>
        <w:rPr>
          <w:rFonts w:ascii="仿宋" w:eastAsia="仿宋" w:hAnsi="仿宋" w:cs="仿宋" w:hint="eastAsia"/>
          <w:sz w:val="28"/>
          <w:lang w:eastAsia="zh-CN"/>
        </w:rPr>
        <w:t>(二)、培训与发展计划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为了提升团队成员的整体素质和专业技能，麻将项目制定了全面的培训与发展计划。通过定期的内外部培训，我们致力于提高团队的适应能力和创新能力。培训内容涵盖了麻将项目管理、领导力、沟通技巧等多个方面，以确保团队成员在不同职能领域都能具备综合素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https://d.book118.com/247141032063006035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3E0B57"/>
    <w:rsid w:val="343E0B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14103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2024-01-28T16:34:00Z</dcterms:created>
  <dcterms:modified xsi:type="dcterms:W3CDTF">2024-01-28T16:34:41Z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D648E5C64AAF4CC4ADCC79B098BE699C_11</vt:lpwstr>
  </property>
  <property fmtid="{D5CDD505-2E9C-101B-9397-08002B2CF9AE}" pid="3" name="KSOProductBuildVer">
    <vt:lpwstr>2052-12.1.0.16120</vt:lpwstr>
  </property>
</Properties>
</file>