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汽车座椅调角器项目安全调研评估报告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27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_Toc8271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1" w:history="1">
        <w:r>
          <w:rPr>
            <w:rFonts w:ascii="仿宋" w:eastAsia="仿宋" w:hAnsi="仿宋" w:cs="仿宋" w:hint="eastAsia"/>
            <w:lang w:eastAsia="zh-CN"/>
          </w:rPr>
          <w:t>一、汽车座椅调角器人力资源管理策略</w:t>
        </w:r>
        <w:r>
          <w:tab/>
        </w:r>
        <w:r>
          <w:fldChar w:fldCharType="begin"/>
        </w:r>
        <w:r>
          <w:instrText xml:space="preserve"> PAGEREF _Toc22131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8" w:history="1">
        <w:r>
          <w:rPr>
            <w:rFonts w:ascii="仿宋" w:eastAsia="仿宋" w:hAnsi="仿宋" w:cs="仿宋" w:hint="eastAsia"/>
            <w:lang w:eastAsia="zh-CN"/>
          </w:rPr>
          <w:t>(一)、汽车座椅调角器劳动关系管理</w:t>
        </w:r>
        <w:r>
          <w:tab/>
        </w:r>
        <w:r>
          <w:fldChar w:fldCharType="begin"/>
        </w:r>
        <w:r>
          <w:instrText xml:space="preserve"> PAGEREF _Toc29998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5" w:history="1">
        <w:r>
          <w:rPr>
            <w:rFonts w:ascii="仿宋" w:eastAsia="仿宋" w:hAnsi="仿宋" w:cs="仿宋" w:hint="eastAsia"/>
            <w:lang w:eastAsia="zh-CN"/>
          </w:rPr>
          <w:t>(二)、汽车座椅调角器人力资源管理原则</w:t>
        </w:r>
        <w:r>
          <w:tab/>
        </w:r>
        <w:r>
          <w:fldChar w:fldCharType="begin"/>
        </w:r>
        <w:r>
          <w:instrText xml:space="preserve"> PAGEREF _Toc16695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7" w:history="1">
        <w:r>
          <w:rPr>
            <w:rFonts w:ascii="仿宋" w:eastAsia="仿宋" w:hAnsi="仿宋" w:cs="仿宋" w:hint="eastAsia"/>
            <w:lang w:eastAsia="zh-CN"/>
          </w:rPr>
          <w:t>(三)、汽车座椅调角器人员配置方案</w:t>
        </w:r>
        <w:r>
          <w:tab/>
        </w:r>
        <w:r>
          <w:fldChar w:fldCharType="begin"/>
        </w:r>
        <w:r>
          <w:instrText xml:space="preserve"> PAGEREF _Toc24927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0" w:history="1">
        <w:r>
          <w:rPr>
            <w:rFonts w:ascii="仿宋" w:eastAsia="仿宋" w:hAnsi="仿宋" w:cs="仿宋" w:hint="eastAsia"/>
            <w:lang w:eastAsia="zh-CN"/>
          </w:rPr>
          <w:t>(四)、汽车座椅调角器员工招聘方案</w:t>
        </w:r>
        <w:r>
          <w:tab/>
        </w:r>
        <w:r>
          <w:fldChar w:fldCharType="begin"/>
        </w:r>
        <w:r>
          <w:instrText xml:space="preserve"> PAGEREF _Toc15700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0" w:history="1">
        <w:r>
          <w:rPr>
            <w:rFonts w:ascii="仿宋" w:eastAsia="仿宋" w:hAnsi="仿宋" w:cs="仿宋" w:hint="eastAsia"/>
            <w:lang w:eastAsia="zh-CN"/>
          </w:rPr>
          <w:t>(五)、汽车座椅调角器绩效和薪酬管理方案</w:t>
        </w:r>
        <w:r>
          <w:tab/>
        </w:r>
        <w:r>
          <w:fldChar w:fldCharType="begin"/>
        </w:r>
        <w:r>
          <w:instrText xml:space="preserve"> PAGEREF _Toc22680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" w:history="1">
        <w:r>
          <w:rPr>
            <w:rFonts w:ascii="仿宋" w:eastAsia="仿宋" w:hAnsi="仿宋" w:cs="仿宋" w:hint="eastAsia"/>
            <w:lang w:eastAsia="zh-CN"/>
          </w:rPr>
          <w:t>(六)、汽车座椅调角器员工福利管理方案</w:t>
        </w:r>
        <w:r>
          <w:tab/>
        </w:r>
        <w:r>
          <w:fldChar w:fldCharType="begin"/>
        </w:r>
        <w:r>
          <w:instrText xml:space="preserve"> PAGEREF _Toc3087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5" w:history="1">
        <w:r>
          <w:rPr>
            <w:rFonts w:ascii="仿宋" w:eastAsia="仿宋" w:hAnsi="仿宋" w:cs="仿宋" w:hint="eastAsia"/>
            <w:lang w:eastAsia="zh-CN"/>
          </w:rPr>
          <w:t>二、项目风险说明</w:t>
        </w:r>
        <w:r>
          <w:tab/>
        </w:r>
        <w:r>
          <w:fldChar w:fldCharType="begin"/>
        </w:r>
        <w:r>
          <w:instrText xml:space="preserve"> PAGEREF _Toc27095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_Toc4137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_Toc9634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_Toc13724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_Toc6000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_Toc29656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_Toc29541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_Toc10016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_Toc25272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_Toc8648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73" w:history="1">
        <w:r>
          <w:rPr>
            <w:rFonts w:ascii="仿宋" w:eastAsia="仿宋" w:hAnsi="仿宋" w:cs="仿宋" w:hint="eastAsia"/>
            <w:lang w:eastAsia="zh-CN"/>
          </w:rPr>
          <w:t>三、汽车座椅调角器项目建设单位基本情况</w:t>
        </w:r>
        <w:r>
          <w:tab/>
        </w:r>
        <w:r>
          <w:fldChar w:fldCharType="begin"/>
        </w:r>
        <w:r>
          <w:instrText xml:space="preserve"> PAGEREF _Toc27773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1" w:history="1">
        <w:r>
          <w:rPr>
            <w:rFonts w:ascii="仿宋" w:eastAsia="仿宋" w:hAnsi="仿宋" w:cs="仿宋" w:hint="eastAsia"/>
            <w:lang w:eastAsia="zh-CN"/>
          </w:rPr>
          <w:t>(一)、汽车座椅调角器项目建设单位基本情况</w:t>
        </w:r>
        <w:r>
          <w:tab/>
        </w:r>
        <w:r>
          <w:fldChar w:fldCharType="begin"/>
        </w:r>
        <w:r>
          <w:instrText xml:space="preserve"> PAGEREF _Toc7261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3" w:history="1">
        <w:r>
          <w:rPr>
            <w:rFonts w:ascii="仿宋" w:eastAsia="仿宋" w:hAnsi="仿宋" w:cs="仿宋" w:hint="eastAsia"/>
            <w:lang w:eastAsia="zh-CN"/>
          </w:rPr>
          <w:t>(二)、汽车座椅调角器项目主管单位基本情况</w:t>
        </w:r>
        <w:r>
          <w:tab/>
        </w:r>
        <w:r>
          <w:fldChar w:fldCharType="begin"/>
        </w:r>
        <w:r>
          <w:instrText xml:space="preserve"> PAGEREF _Toc9653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6" w:history="1">
        <w:r>
          <w:rPr>
            <w:rFonts w:ascii="仿宋" w:eastAsia="仿宋" w:hAnsi="仿宋" w:cs="仿宋" w:hint="eastAsia"/>
            <w:lang w:eastAsia="zh-CN"/>
          </w:rPr>
          <w:t>(三)、汽车座椅调角器项目技术协作单位基本情况</w:t>
        </w:r>
        <w:r>
          <w:tab/>
        </w:r>
        <w:r>
          <w:fldChar w:fldCharType="begin"/>
        </w:r>
        <w:r>
          <w:instrText xml:space="preserve"> PAGEREF _Toc9206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34" w:history="1">
        <w:r>
          <w:rPr>
            <w:rFonts w:ascii="仿宋" w:eastAsia="仿宋" w:hAnsi="仿宋" w:cs="仿宋" w:hint="eastAsia"/>
            <w:lang w:eastAsia="zh-CN"/>
          </w:rPr>
          <w:t>四、汽车座椅调角器项目建设背景及必要性分析</w:t>
        </w:r>
        <w:r>
          <w:tab/>
        </w:r>
        <w:r>
          <w:fldChar w:fldCharType="begin"/>
        </w:r>
        <w:r>
          <w:instrText xml:space="preserve"> PAGEREF _Toc27334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2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_Toc24652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1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_Toc13771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8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_Toc5958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_Toc16914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_Toc21727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47" w:history="1">
        <w:r>
          <w:rPr>
            <w:rFonts w:ascii="仿宋" w:eastAsia="仿宋" w:hAnsi="仿宋" w:cs="仿宋" w:hint="eastAsia"/>
            <w:lang w:eastAsia="zh-CN"/>
          </w:rPr>
          <w:t>六、汽车座椅调角器项目绪论</w:t>
        </w:r>
        <w:r>
          <w:tab/>
        </w:r>
        <w:r>
          <w:fldChar w:fldCharType="begin"/>
        </w:r>
        <w:r>
          <w:instrText xml:space="preserve"> PAGEREF _Toc26647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3" w:history="1">
        <w:r>
          <w:rPr>
            <w:rFonts w:ascii="仿宋" w:eastAsia="仿宋" w:hAnsi="仿宋" w:cs="仿宋" w:hint="eastAsia"/>
            <w:lang w:eastAsia="zh-CN"/>
          </w:rPr>
          <w:t>(一)、汽车座椅调角器项目名称及建设性质</w:t>
        </w:r>
        <w:r>
          <w:tab/>
        </w:r>
        <w:r>
          <w:fldChar w:fldCharType="begin"/>
        </w:r>
        <w:r>
          <w:instrText xml:space="preserve"> PAGEREF _Toc4613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4" w:history="1">
        <w:r>
          <w:rPr>
            <w:rFonts w:ascii="仿宋" w:eastAsia="仿宋" w:hAnsi="仿宋" w:cs="仿宋" w:hint="eastAsia"/>
            <w:lang w:eastAsia="zh-CN"/>
          </w:rPr>
          <w:t>(二)、汽车座椅调角器项目承办单位</w:t>
        </w:r>
        <w:r>
          <w:tab/>
        </w:r>
        <w:r>
          <w:fldChar w:fldCharType="begin"/>
        </w:r>
        <w:r>
          <w:instrText xml:space="preserve"> PAGEREF _Toc22064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5" w:history="1">
        <w:r>
          <w:rPr>
            <w:rFonts w:ascii="仿宋" w:eastAsia="仿宋" w:hAnsi="仿宋" w:cs="仿宋" w:hint="eastAsia"/>
            <w:lang w:eastAsia="zh-CN"/>
          </w:rPr>
          <w:t>(三)、汽车座椅调角器项目定位及建设理由</w:t>
        </w:r>
        <w:r>
          <w:tab/>
        </w:r>
        <w:r>
          <w:fldChar w:fldCharType="begin"/>
        </w:r>
        <w:r>
          <w:instrText xml:space="preserve"> PAGEREF _Toc15805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1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_Toc15641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7" w:history="1">
        <w:r>
          <w:rPr>
            <w:rFonts w:ascii="仿宋" w:eastAsia="仿宋" w:hAnsi="仿宋" w:cs="仿宋" w:hint="eastAsia"/>
            <w:lang w:eastAsia="zh-CN"/>
          </w:rPr>
          <w:t>(五)、汽车座椅调角器项目建设选址</w:t>
        </w:r>
        <w:r>
          <w:tab/>
        </w:r>
        <w:r>
          <w:fldChar w:fldCharType="begin"/>
        </w:r>
        <w:r>
          <w:instrText xml:space="preserve"> PAGEREF _Toc26217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2" w:history="1">
        <w:r>
          <w:rPr>
            <w:rFonts w:ascii="仿宋" w:eastAsia="仿宋" w:hAnsi="仿宋" w:cs="仿宋" w:hint="eastAsia"/>
            <w:lang w:eastAsia="zh-CN"/>
          </w:rPr>
          <w:t>(六)、汽车座椅调角器项目生产规模</w:t>
        </w:r>
        <w:r>
          <w:tab/>
        </w:r>
        <w:r>
          <w:fldChar w:fldCharType="begin"/>
        </w:r>
        <w:r>
          <w:instrText xml:space="preserve"> PAGEREF _Toc22522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7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_Toc20407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_Toc1123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9" w:history="1">
        <w:r>
          <w:rPr>
            <w:rFonts w:ascii="仿宋" w:eastAsia="仿宋" w:hAnsi="仿宋" w:cs="仿宋" w:hint="eastAsia"/>
            <w:lang w:eastAsia="zh-CN"/>
          </w:rPr>
          <w:t>(九)、汽车座椅调角器项目总投资及资金构成</w:t>
        </w:r>
        <w:r>
          <w:tab/>
        </w:r>
        <w:r>
          <w:fldChar w:fldCharType="begin"/>
        </w:r>
        <w:r>
          <w:instrText xml:space="preserve"> PAGEREF _Toc20259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2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_Toc16202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7" w:history="1">
        <w:r>
          <w:rPr>
            <w:rFonts w:ascii="仿宋" w:eastAsia="仿宋" w:hAnsi="仿宋" w:cs="仿宋" w:hint="eastAsia"/>
            <w:lang w:eastAsia="zh-CN"/>
          </w:rPr>
          <w:t>(十一)、汽车座椅调角器项目预期经济效益规划目标</w:t>
        </w:r>
        <w:r>
          <w:tab/>
        </w:r>
        <w:r>
          <w:fldChar w:fldCharType="begin"/>
        </w:r>
        <w:r>
          <w:instrText xml:space="preserve"> PAGEREF _Toc7567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208" w:history="1">
        <w:r>
          <w:rPr>
            <w:rFonts w:ascii="仿宋" w:eastAsia="仿宋" w:hAnsi="仿宋" w:cs="仿宋" w:hint="eastAsia"/>
            <w:lang w:eastAsia="zh-CN"/>
          </w:rPr>
          <w:t>(十二)、汽车座椅调角器项目建设进度规划</w:t>
        </w:r>
        <w:r>
          <w:tab/>
        </w:r>
        <w:r>
          <w:fldChar w:fldCharType="begin"/>
        </w:r>
        <w:r>
          <w:instrText xml:space="preserve"> PAGEREF _Toc22208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3" w:history="1">
        <w:r>
          <w:rPr>
            <w:rFonts w:ascii="仿宋" w:eastAsia="仿宋" w:hAnsi="仿宋" w:cs="仿宋" w:hint="eastAsia"/>
            <w:lang w:eastAsia="zh-CN"/>
          </w:rPr>
          <w:t>(十三)、汽车座椅调角器项目综合评价</w:t>
        </w:r>
        <w:r>
          <w:tab/>
        </w:r>
        <w:r>
          <w:fldChar w:fldCharType="begin"/>
        </w:r>
        <w:r>
          <w:instrText xml:space="preserve"> PAGEREF _Toc20123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1" w:history="1">
        <w:r>
          <w:rPr>
            <w:rFonts w:ascii="仿宋" w:eastAsia="仿宋" w:hAnsi="仿宋" w:cs="仿宋" w:hint="eastAsia"/>
            <w:lang w:eastAsia="zh-CN"/>
          </w:rPr>
          <w:t>七、建设内容</w:t>
        </w:r>
        <w:r>
          <w:tab/>
        </w:r>
        <w:r>
          <w:fldChar w:fldCharType="begin"/>
        </w:r>
        <w:r>
          <w:instrText xml:space="preserve"> PAGEREF _Toc24181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_Toc25496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_Toc9546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5" w:history="1">
        <w:r>
          <w:rPr>
            <w:rFonts w:ascii="仿宋" w:eastAsia="仿宋" w:hAnsi="仿宋" w:cs="仿宋" w:hint="eastAsia"/>
            <w:lang w:eastAsia="zh-CN"/>
          </w:rPr>
          <w:t>八、市场调研与竞争分析</w:t>
        </w:r>
        <w:r>
          <w:tab/>
        </w:r>
        <w:r>
          <w:fldChar w:fldCharType="begin"/>
        </w:r>
        <w:r>
          <w:instrText xml:space="preserve"> PAGEREF _Toc24405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4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_Toc7294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9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_Toc10519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5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_Toc25915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1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_Toc16501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4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_Toc8074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35" w:history="1">
        <w:r>
          <w:rPr>
            <w:rFonts w:ascii="仿宋" w:eastAsia="仿宋" w:hAnsi="仿宋" w:cs="仿宋" w:hint="eastAsia"/>
            <w:lang w:eastAsia="zh-CN"/>
          </w:rPr>
          <w:t>九、汽车座椅调角器项目组织与管理</w:t>
        </w:r>
        <w:r>
          <w:tab/>
        </w:r>
        <w:r>
          <w:fldChar w:fldCharType="begin"/>
        </w:r>
        <w:r>
          <w:instrText xml:space="preserve"> PAGEREF _Toc4335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5" w:history="1">
        <w:r>
          <w:rPr>
            <w:rFonts w:ascii="仿宋" w:eastAsia="仿宋" w:hAnsi="仿宋" w:cs="仿宋" w:hint="eastAsia"/>
            <w:lang w:eastAsia="zh-CN"/>
          </w:rPr>
          <w:t>(一)、汽车座椅调角器项目管理团队组建</w:t>
        </w:r>
        <w:r>
          <w:tab/>
        </w:r>
        <w:r>
          <w:fldChar w:fldCharType="begin"/>
        </w:r>
        <w:r>
          <w:instrText xml:space="preserve"> PAGEREF _Toc11775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2" w:history="1">
        <w:r>
          <w:rPr>
            <w:rFonts w:ascii="仿宋" w:eastAsia="仿宋" w:hAnsi="仿宋" w:cs="仿宋" w:hint="eastAsia"/>
            <w:lang w:eastAsia="zh-CN"/>
          </w:rPr>
          <w:t>(二)、汽车座椅调角器项目沟通与决策流程</w:t>
        </w:r>
        <w:r>
          <w:tab/>
        </w:r>
        <w:r>
          <w:fldChar w:fldCharType="begin"/>
        </w:r>
        <w:r>
          <w:instrText xml:space="preserve"> PAGEREF _Toc27522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6" w:history="1">
        <w:r>
          <w:rPr>
            <w:rFonts w:ascii="仿宋" w:eastAsia="仿宋" w:hAnsi="仿宋" w:cs="仿宋" w:hint="eastAsia"/>
            <w:lang w:eastAsia="zh-CN"/>
          </w:rPr>
          <w:t>(三)、汽车座椅调角器项目风险管理与应对策略</w:t>
        </w:r>
        <w:r>
          <w:tab/>
        </w:r>
        <w:r>
          <w:fldChar w:fldCharType="begin"/>
        </w:r>
        <w:r>
          <w:instrText xml:space="preserve"> PAGEREF _Toc31636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0" w:history="1">
        <w:r>
          <w:rPr>
            <w:rFonts w:ascii="仿宋" w:eastAsia="仿宋" w:hAnsi="仿宋" w:cs="仿宋" w:hint="eastAsia"/>
            <w:lang w:eastAsia="zh-CN"/>
          </w:rPr>
          <w:t>十、营销策略和销售计划</w:t>
        </w:r>
        <w:r>
          <w:tab/>
        </w:r>
        <w:r>
          <w:fldChar w:fldCharType="begin"/>
        </w:r>
        <w:r>
          <w:instrText xml:space="preserve"> PAGEREF _Toc7550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2" w:history="1">
        <w:r>
          <w:rPr>
            <w:rFonts w:ascii="仿宋" w:eastAsia="仿宋" w:hAnsi="仿宋" w:cs="仿宋" w:hint="eastAsia"/>
            <w:lang w:eastAsia="zh-CN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_Toc32142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_Toc5994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0" w:history="1">
        <w:r>
          <w:rPr>
            <w:rFonts w:ascii="仿宋" w:eastAsia="仿宋" w:hAnsi="仿宋" w:cs="仿宋" w:hint="eastAsia"/>
            <w:lang w:eastAsia="zh-CN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_Toc14690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6" w:history="1">
        <w:r>
          <w:rPr>
            <w:rFonts w:ascii="仿宋" w:eastAsia="仿宋" w:hAnsi="仿宋" w:cs="仿宋" w:hint="eastAsia"/>
            <w:lang w:eastAsia="zh-CN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_Toc27586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0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_Toc5880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6" w:history="1">
        <w:r>
          <w:rPr>
            <w:rFonts w:ascii="仿宋" w:eastAsia="仿宋" w:hAnsi="仿宋" w:cs="仿宋" w:hint="eastAsia"/>
            <w:lang w:eastAsia="zh-CN"/>
          </w:rPr>
          <w:t>十一、法律与合规事项</w:t>
        </w:r>
        <w:r>
          <w:tab/>
        </w:r>
        <w:r>
          <w:fldChar w:fldCharType="begin"/>
        </w:r>
        <w:r>
          <w:instrText xml:space="preserve"> PAGEREF _Toc27846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2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_Toc18872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8" w:history="1">
        <w:r>
          <w:rPr>
            <w:rFonts w:ascii="仿宋" w:eastAsia="仿宋" w:hAnsi="仿宋" w:cs="仿宋" w:hint="eastAsia"/>
            <w:lang w:eastAsia="zh-CN"/>
          </w:rPr>
          <w:t>(二)、知识产权</w:t>
        </w:r>
        <w:r>
          <w:tab/>
        </w:r>
        <w:r>
          <w:fldChar w:fldCharType="begin"/>
        </w:r>
        <w:r>
          <w:instrText xml:space="preserve"> PAGEREF _Toc10688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7" w:history="1">
        <w:r>
          <w:rPr>
            <w:rFonts w:ascii="仿宋" w:eastAsia="仿宋" w:hAnsi="仿宋" w:cs="仿宋" w:hint="eastAsia"/>
            <w:lang w:eastAsia="zh-CN"/>
          </w:rPr>
          <w:t>(三)、税务合规</w:t>
        </w:r>
        <w:r>
          <w:tab/>
        </w:r>
        <w:r>
          <w:fldChar w:fldCharType="begin"/>
        </w:r>
        <w:r>
          <w:instrText xml:space="preserve"> PAGEREF _Toc12097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0" w:history="1">
        <w:r>
          <w:rPr>
            <w:rFonts w:ascii="仿宋" w:eastAsia="仿宋" w:hAnsi="仿宋" w:cs="仿宋" w:hint="eastAsia"/>
            <w:lang w:eastAsia="zh-CN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_Toc20320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9" w:history="1">
        <w:r>
          <w:rPr>
            <w:rFonts w:ascii="仿宋" w:eastAsia="仿宋" w:hAnsi="仿宋" w:cs="仿宋" w:hint="eastAsia"/>
            <w:lang w:eastAsia="zh-CN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_Toc14539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4" w:history="1">
        <w:r>
          <w:rPr>
            <w:rFonts w:ascii="仿宋" w:eastAsia="仿宋" w:hAnsi="仿宋" w:cs="仿宋" w:hint="eastAsia"/>
            <w:lang w:eastAsia="zh-CN"/>
          </w:rPr>
          <w:t>十二、原辅材料供应</w:t>
        </w:r>
        <w:r>
          <w:tab/>
        </w:r>
        <w:r>
          <w:fldChar w:fldCharType="begin"/>
        </w:r>
        <w:r>
          <w:instrText xml:space="preserve"> PAGEREF _Toc19494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4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_Toc23664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8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_Toc24818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eastAsia="zh-CN"/>
          </w:rPr>
          <w:t>十三、公司治理结构</w:t>
        </w:r>
        <w:r>
          <w:tab/>
        </w:r>
        <w:r>
          <w:fldChar w:fldCharType="begin"/>
        </w:r>
        <w:r>
          <w:instrText xml:space="preserve"> PAGEREF _Toc13816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3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_Toc18223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9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_Toc31459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7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_Toc8497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4" w:history="1">
        <w:r>
          <w:rPr>
            <w:rFonts w:ascii="仿宋" w:eastAsia="仿宋" w:hAnsi="仿宋" w:cs="仿宋" w:hint="eastAsia"/>
            <w:lang w:eastAsia="zh-CN"/>
          </w:rPr>
          <w:t>十四、汽车座椅调角器项目创新与研发</w:t>
        </w:r>
        <w:r>
          <w:tab/>
        </w:r>
        <w:r>
          <w:fldChar w:fldCharType="begin"/>
        </w:r>
        <w:r>
          <w:instrText xml:space="preserve"> PAGEREF _Toc17334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7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_Toc20167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3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_Toc31973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4" w:history="1">
        <w:r>
          <w:rPr>
            <w:rFonts w:ascii="仿宋" w:eastAsia="仿宋" w:hAnsi="仿宋" w:cs="仿宋" w:hint="eastAsia"/>
            <w:lang w:eastAsia="zh-CN"/>
          </w:rPr>
          <w:t>十五、战略合作伙伴与外部资源</w:t>
        </w:r>
        <w:r>
          <w:tab/>
        </w:r>
        <w:r>
          <w:fldChar w:fldCharType="begin"/>
        </w:r>
        <w:r>
          <w:instrText xml:space="preserve"> PAGEREF _Toc20234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2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_Toc9162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2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_Toc25072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9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_Toc22659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0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_Toc28460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34" w:history="1">
        <w:r>
          <w:rPr>
            <w:rFonts w:ascii="仿宋" w:eastAsia="仿宋" w:hAnsi="仿宋" w:cs="仿宋" w:hint="eastAsia"/>
            <w:lang w:eastAsia="zh-CN"/>
          </w:rPr>
          <w:t>十六、市场趋势与竞争分析</w:t>
        </w:r>
        <w:r>
          <w:tab/>
        </w:r>
        <w:r>
          <w:fldChar w:fldCharType="begin"/>
        </w:r>
        <w:r>
          <w:instrText xml:space="preserve"> PAGEREF _Toc21434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2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_Toc9572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47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_Toc1947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0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_Toc7110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1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_Toc11651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9" w:history="1">
        <w:r>
          <w:rPr>
            <w:rFonts w:ascii="仿宋" w:eastAsia="仿宋" w:hAnsi="仿宋" w:cs="仿宋" w:hint="eastAsia"/>
            <w:lang w:eastAsia="zh-CN"/>
          </w:rPr>
          <w:t>十七、信息化建设</w:t>
        </w:r>
        <w:r>
          <w:tab/>
        </w:r>
        <w:r>
          <w:fldChar w:fldCharType="begin"/>
        </w:r>
        <w:r>
          <w:instrText xml:space="preserve"> PAGEREF _Toc20859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1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_Toc20021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_Toc402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_Toc142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0" w:history="1">
        <w:r>
          <w:rPr>
            <w:rFonts w:ascii="仿宋" w:eastAsia="仿宋" w:hAnsi="仿宋" w:cs="仿宋" w:hint="eastAsia"/>
            <w:lang w:eastAsia="zh-CN"/>
          </w:rPr>
          <w:t>十八、第四十三章员工参与决策与公司治理</w:t>
        </w:r>
        <w:r>
          <w:tab/>
        </w:r>
        <w:r>
          <w:fldChar w:fldCharType="begin"/>
        </w:r>
        <w:r>
          <w:instrText xml:space="preserve"> PAGEREF _Toc14160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6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_Toc15126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4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9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_Toc14049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9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_Toc8479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9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_Toc5779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0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_Toc4890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87" w:history="1">
        <w:r>
          <w:rPr>
            <w:rFonts w:ascii="仿宋" w:eastAsia="仿宋" w:hAnsi="仿宋" w:cs="仿宋" w:hint="eastAsia"/>
            <w:lang w:eastAsia="zh-CN"/>
          </w:rPr>
          <w:t>十九、团队建设与领导力发展</w:t>
        </w:r>
        <w:r>
          <w:tab/>
        </w:r>
        <w:r>
          <w:fldChar w:fldCharType="begin"/>
        </w:r>
        <w:r>
          <w:instrText xml:space="preserve"> PAGEREF _Toc23187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4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_Toc4594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0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_Toc13220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6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0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_Toc3970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5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_Toc10365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9" w:history="1">
        <w:r>
          <w:rPr>
            <w:rFonts w:ascii="仿宋" w:eastAsia="仿宋" w:hAnsi="仿宋" w:cs="仿宋" w:hint="eastAsia"/>
            <w:lang w:eastAsia="zh-CN"/>
          </w:rPr>
          <w:t>二十、汽车座椅调角器项目可行性风险分析</w:t>
        </w:r>
        <w:r>
          <w:tab/>
        </w:r>
        <w:r>
          <w:fldChar w:fldCharType="begin"/>
        </w:r>
        <w:r>
          <w:instrText xml:space="preserve"> PAGEREF _Toc22329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(一)、汽车座椅调角器项目风险识别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2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_Toc21832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6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_Toc10566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5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_Toc10705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27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131"/>
      <w:r>
        <w:rPr>
          <w:rFonts w:ascii="仿宋" w:eastAsia="仿宋" w:hAnsi="仿宋" w:cs="仿宋" w:hint="eastAsia"/>
          <w:sz w:val="28"/>
          <w:lang w:eastAsia="zh-CN"/>
        </w:rPr>
        <w:t>一、汽车座椅调角器人力资源管理策略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998"/>
      <w:r>
        <w:rPr>
          <w:rFonts w:ascii="仿宋" w:eastAsia="仿宋" w:hAnsi="仿宋" w:cs="仿宋" w:hint="eastAsia"/>
          <w:lang w:eastAsia="zh-CN"/>
        </w:rPr>
        <w:t>(一)、汽车座椅调角器劳动关系管理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招聘与录用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汽车座椅调角器人员配置方案时，我们首先聚焦于招聘与录用的关键步骤。明确每个职位的技能要求和角色职责，我们通过多渠道的招聘，如招聘网站、社交平台以及校园招聘，寻找适应性强、经验丰富、专业技能突出的候选人。通过细致的面试和评估程序，确保新员工的优质加入，为团队的多元化和协同工作奠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员工培训与发展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https://d.book118.com/247141164122006045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汽车座椅调角器项目安全调研评估报告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汽车座椅调角器项目安全调研评估报告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汽车座椅调角器项目安全调研评估报告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汽车座椅调角器项目安全调研评估报告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汽车座椅调角器项目安全调研评估报告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EE4BDA"/>
    <w:rsid w:val="4593521B"/>
    <w:rsid w:val="4CEE4BD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7141164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2024-03-01T09:33:00Z</dcterms:created>
  <dcterms:modified xsi:type="dcterms:W3CDTF">2024-03-01T09:34:11Z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3D3D6256CD1F449DAED30EC9045A844E_11</vt:lpwstr>
  </property>
  <property fmtid="{D5CDD505-2E9C-101B-9397-08002B2CF9AE}" pid="3" name="KSOProductBuildVer">
    <vt:lpwstr>2052-12.1.0.16399</vt:lpwstr>
  </property>
</Properties>
</file>