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其他系统和设备项目计划设计方案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71" w:history="1">
        <w:r>
          <w:rPr>
            <w:rFonts w:ascii="仿宋" w:eastAsia="仿宋" w:hAnsi="仿宋" w:cs="仿宋" w:hint="eastAsia"/>
            <w:lang w:eastAsia="zh-CN"/>
          </w:rPr>
          <w:t>概论</w:t>
        </w:r>
        <w:r>
          <w:tab/>
        </w:r>
        <w:r>
          <w:fldChar w:fldCharType="begin"/>
        </w:r>
        <w:r>
          <w:instrText xml:space="preserve"> PAGEREF _Toc4271 \h </w:instrText>
        </w:r>
        <w:r>
          <w:fldChar w:fldCharType="separate"/>
        </w:r>
        <w:r>
          <w:t>3</w:t>
        </w:r>
        <w:r>
          <w:fldChar w:fldCharType="end"/>
        </w:r>
      </w:hyperlink>
    </w:p>
    <w:p>
      <w:pPr>
        <w:pStyle w:val="TOC1"/>
        <w:tabs>
          <w:tab w:val="right" w:leader="dot" w:pos="8306"/>
        </w:tabs>
      </w:pPr>
      <w:hyperlink w:anchor="_Toc17818" w:history="1">
        <w:r>
          <w:rPr>
            <w:rFonts w:ascii="仿宋" w:eastAsia="仿宋" w:hAnsi="仿宋" w:cs="仿宋" w:hint="eastAsia"/>
            <w:lang w:eastAsia="zh-CN"/>
          </w:rPr>
          <w:t>一、其他系统和设备项目危机管理</w:t>
        </w:r>
        <w:r>
          <w:tab/>
        </w:r>
        <w:r>
          <w:fldChar w:fldCharType="begin"/>
        </w:r>
        <w:r>
          <w:instrText xml:space="preserve"> PAGEREF _Toc17818 \h </w:instrText>
        </w:r>
        <w:r>
          <w:fldChar w:fldCharType="separate"/>
        </w:r>
        <w:r>
          <w:t>3</w:t>
        </w:r>
        <w:r>
          <w:fldChar w:fldCharType="end"/>
        </w:r>
      </w:hyperlink>
    </w:p>
    <w:p>
      <w:pPr>
        <w:pStyle w:val="TOC2"/>
        <w:tabs>
          <w:tab w:val="right" w:leader="dot" w:pos="8306"/>
        </w:tabs>
      </w:pPr>
      <w:hyperlink w:anchor="_Toc14437" w:history="1">
        <w:r>
          <w:rPr>
            <w:rFonts w:ascii="仿宋" w:eastAsia="仿宋" w:hAnsi="仿宋" w:cs="仿宋" w:hint="eastAsia"/>
            <w:lang w:eastAsia="zh-CN"/>
          </w:rPr>
          <w:t>(一)、危机预警与识别</w:t>
        </w:r>
        <w:r>
          <w:tab/>
        </w:r>
        <w:r>
          <w:fldChar w:fldCharType="begin"/>
        </w:r>
        <w:r>
          <w:instrText xml:space="preserve"> PAGEREF _Toc14437 \h </w:instrText>
        </w:r>
        <w:r>
          <w:fldChar w:fldCharType="separate"/>
        </w:r>
        <w:r>
          <w:t>3</w:t>
        </w:r>
        <w:r>
          <w:fldChar w:fldCharType="end"/>
        </w:r>
      </w:hyperlink>
    </w:p>
    <w:p>
      <w:pPr>
        <w:pStyle w:val="TOC2"/>
        <w:tabs>
          <w:tab w:val="right" w:leader="dot" w:pos="8306"/>
        </w:tabs>
      </w:pPr>
      <w:hyperlink w:anchor="_Toc20749" w:history="1">
        <w:r>
          <w:rPr>
            <w:rFonts w:ascii="仿宋" w:eastAsia="仿宋" w:hAnsi="仿宋" w:cs="仿宋" w:hint="eastAsia"/>
            <w:lang w:eastAsia="zh-CN"/>
          </w:rPr>
          <w:t>(二)、危机应对与恢复</w:t>
        </w:r>
        <w:r>
          <w:tab/>
        </w:r>
        <w:r>
          <w:fldChar w:fldCharType="begin"/>
        </w:r>
        <w:r>
          <w:instrText xml:space="preserve"> PAGEREF _Toc20749 \h </w:instrText>
        </w:r>
        <w:r>
          <w:fldChar w:fldCharType="separate"/>
        </w:r>
        <w:r>
          <w:t>4</w:t>
        </w:r>
        <w:r>
          <w:fldChar w:fldCharType="end"/>
        </w:r>
      </w:hyperlink>
    </w:p>
    <w:p>
      <w:pPr>
        <w:pStyle w:val="TOC1"/>
        <w:tabs>
          <w:tab w:val="right" w:leader="dot" w:pos="8306"/>
        </w:tabs>
      </w:pPr>
      <w:hyperlink w:anchor="_Toc751" w:history="1">
        <w:r>
          <w:rPr>
            <w:rFonts w:ascii="仿宋" w:eastAsia="仿宋" w:hAnsi="仿宋" w:cs="仿宋" w:hint="eastAsia"/>
            <w:lang w:eastAsia="zh-CN"/>
          </w:rPr>
          <w:t>二、其他系统和设备项目建设单位说明</w:t>
        </w:r>
        <w:r>
          <w:tab/>
        </w:r>
        <w:r>
          <w:fldChar w:fldCharType="begin"/>
        </w:r>
        <w:r>
          <w:instrText xml:space="preserve"> PAGEREF _Toc751 \h </w:instrText>
        </w:r>
        <w:r>
          <w:fldChar w:fldCharType="separate"/>
        </w:r>
        <w:r>
          <w:t>6</w:t>
        </w:r>
        <w:r>
          <w:fldChar w:fldCharType="end"/>
        </w:r>
      </w:hyperlink>
    </w:p>
    <w:p>
      <w:pPr>
        <w:pStyle w:val="TOC2"/>
        <w:tabs>
          <w:tab w:val="right" w:leader="dot" w:pos="8306"/>
        </w:tabs>
      </w:pPr>
      <w:hyperlink w:anchor="_Toc19687" w:history="1">
        <w:r>
          <w:rPr>
            <w:rFonts w:ascii="仿宋" w:eastAsia="仿宋" w:hAnsi="仿宋" w:cs="仿宋" w:hint="eastAsia"/>
            <w:lang w:eastAsia="zh-CN"/>
          </w:rPr>
          <w:t>(一)、其他系统和设备项目承办单位基本情况</w:t>
        </w:r>
        <w:r>
          <w:tab/>
        </w:r>
        <w:r>
          <w:fldChar w:fldCharType="begin"/>
        </w:r>
        <w:r>
          <w:instrText xml:space="preserve"> PAGEREF _Toc19687 \h </w:instrText>
        </w:r>
        <w:r>
          <w:fldChar w:fldCharType="separate"/>
        </w:r>
        <w:r>
          <w:t>6</w:t>
        </w:r>
        <w:r>
          <w:fldChar w:fldCharType="end"/>
        </w:r>
      </w:hyperlink>
    </w:p>
    <w:p>
      <w:pPr>
        <w:pStyle w:val="TOC2"/>
        <w:tabs>
          <w:tab w:val="right" w:leader="dot" w:pos="8306"/>
        </w:tabs>
      </w:pPr>
      <w:hyperlink w:anchor="_Toc5778" w:history="1">
        <w:r>
          <w:rPr>
            <w:rFonts w:ascii="仿宋" w:eastAsia="仿宋" w:hAnsi="仿宋" w:cs="仿宋" w:hint="eastAsia"/>
            <w:lang w:eastAsia="zh-CN"/>
          </w:rPr>
          <w:t>(二)、公司经济效益分析</w:t>
        </w:r>
        <w:r>
          <w:tab/>
        </w:r>
        <w:r>
          <w:fldChar w:fldCharType="begin"/>
        </w:r>
        <w:r>
          <w:instrText xml:space="preserve"> PAGEREF _Toc5778 \h </w:instrText>
        </w:r>
        <w:r>
          <w:fldChar w:fldCharType="separate"/>
        </w:r>
        <w:r>
          <w:t>6</w:t>
        </w:r>
        <w:r>
          <w:fldChar w:fldCharType="end"/>
        </w:r>
      </w:hyperlink>
    </w:p>
    <w:p>
      <w:pPr>
        <w:pStyle w:val="TOC1"/>
        <w:tabs>
          <w:tab w:val="right" w:leader="dot" w:pos="8306"/>
        </w:tabs>
      </w:pPr>
      <w:hyperlink w:anchor="_Toc12167" w:history="1">
        <w:r>
          <w:rPr>
            <w:rFonts w:ascii="仿宋" w:eastAsia="仿宋" w:hAnsi="仿宋" w:cs="仿宋" w:hint="eastAsia"/>
            <w:lang w:eastAsia="zh-CN"/>
          </w:rPr>
          <w:t>三、其他系统和设备项目概论</w:t>
        </w:r>
        <w:r>
          <w:tab/>
        </w:r>
        <w:r>
          <w:fldChar w:fldCharType="begin"/>
        </w:r>
        <w:r>
          <w:instrText xml:space="preserve"> PAGEREF _Toc12167 \h </w:instrText>
        </w:r>
        <w:r>
          <w:fldChar w:fldCharType="separate"/>
        </w:r>
        <w:r>
          <w:t>7</w:t>
        </w:r>
        <w:r>
          <w:fldChar w:fldCharType="end"/>
        </w:r>
      </w:hyperlink>
    </w:p>
    <w:p>
      <w:pPr>
        <w:pStyle w:val="TOC2"/>
        <w:tabs>
          <w:tab w:val="right" w:leader="dot" w:pos="8306"/>
        </w:tabs>
      </w:pPr>
      <w:hyperlink w:anchor="_Toc31929" w:history="1">
        <w:r>
          <w:rPr>
            <w:rFonts w:ascii="仿宋" w:eastAsia="仿宋" w:hAnsi="仿宋" w:cs="仿宋" w:hint="eastAsia"/>
            <w:lang w:eastAsia="zh-CN"/>
          </w:rPr>
          <w:t>(一)、其他系统和设备项目概况</w:t>
        </w:r>
        <w:r>
          <w:tab/>
        </w:r>
        <w:r>
          <w:fldChar w:fldCharType="begin"/>
        </w:r>
        <w:r>
          <w:instrText xml:space="preserve"> PAGEREF _Toc31929 \h </w:instrText>
        </w:r>
        <w:r>
          <w:fldChar w:fldCharType="separate"/>
        </w:r>
        <w:r>
          <w:t>7</w:t>
        </w:r>
        <w:r>
          <w:fldChar w:fldCharType="end"/>
        </w:r>
      </w:hyperlink>
    </w:p>
    <w:p>
      <w:pPr>
        <w:pStyle w:val="TOC2"/>
        <w:tabs>
          <w:tab w:val="right" w:leader="dot" w:pos="8306"/>
        </w:tabs>
      </w:pPr>
      <w:hyperlink w:anchor="_Toc7974" w:history="1">
        <w:r>
          <w:rPr>
            <w:rFonts w:ascii="仿宋" w:eastAsia="仿宋" w:hAnsi="仿宋" w:cs="仿宋" w:hint="eastAsia"/>
            <w:lang w:eastAsia="zh-CN"/>
          </w:rPr>
          <w:t>(二)、其他系统和设备项目目标</w:t>
        </w:r>
        <w:r>
          <w:tab/>
        </w:r>
        <w:r>
          <w:fldChar w:fldCharType="begin"/>
        </w:r>
        <w:r>
          <w:instrText xml:space="preserve"> PAGEREF _Toc7974 \h </w:instrText>
        </w:r>
        <w:r>
          <w:fldChar w:fldCharType="separate"/>
        </w:r>
        <w:r>
          <w:t>10</w:t>
        </w:r>
        <w:r>
          <w:fldChar w:fldCharType="end"/>
        </w:r>
      </w:hyperlink>
    </w:p>
    <w:p>
      <w:pPr>
        <w:pStyle w:val="TOC2"/>
        <w:tabs>
          <w:tab w:val="right" w:leader="dot" w:pos="8306"/>
        </w:tabs>
      </w:pPr>
      <w:hyperlink w:anchor="_Toc25411" w:history="1">
        <w:r>
          <w:rPr>
            <w:rFonts w:ascii="仿宋" w:eastAsia="仿宋" w:hAnsi="仿宋" w:cs="仿宋" w:hint="eastAsia"/>
            <w:lang w:eastAsia="zh-CN"/>
          </w:rPr>
          <w:t>(三)、其他系统和设备项目提出的理由</w:t>
        </w:r>
        <w:r>
          <w:tab/>
        </w:r>
        <w:r>
          <w:fldChar w:fldCharType="begin"/>
        </w:r>
        <w:r>
          <w:instrText xml:space="preserve"> PAGEREF _Toc25411 \h </w:instrText>
        </w:r>
        <w:r>
          <w:fldChar w:fldCharType="separate"/>
        </w:r>
        <w:r>
          <w:t>10</w:t>
        </w:r>
        <w:r>
          <w:fldChar w:fldCharType="end"/>
        </w:r>
      </w:hyperlink>
    </w:p>
    <w:p>
      <w:pPr>
        <w:pStyle w:val="TOC2"/>
        <w:tabs>
          <w:tab w:val="right" w:leader="dot" w:pos="8306"/>
        </w:tabs>
      </w:pPr>
      <w:hyperlink w:anchor="_Toc30829" w:history="1">
        <w:r>
          <w:rPr>
            <w:rFonts w:ascii="仿宋" w:eastAsia="仿宋" w:hAnsi="仿宋" w:cs="仿宋" w:hint="eastAsia"/>
            <w:lang w:eastAsia="zh-CN"/>
          </w:rPr>
          <w:t>(四)、其他系统和设备项目意义</w:t>
        </w:r>
        <w:r>
          <w:tab/>
        </w:r>
        <w:r>
          <w:fldChar w:fldCharType="begin"/>
        </w:r>
        <w:r>
          <w:instrText xml:space="preserve"> PAGEREF _Toc30829 \h </w:instrText>
        </w:r>
        <w:r>
          <w:fldChar w:fldCharType="separate"/>
        </w:r>
        <w:r>
          <w:t>12</w:t>
        </w:r>
        <w:r>
          <w:fldChar w:fldCharType="end"/>
        </w:r>
      </w:hyperlink>
    </w:p>
    <w:p>
      <w:pPr>
        <w:pStyle w:val="TOC2"/>
        <w:tabs>
          <w:tab w:val="right" w:leader="dot" w:pos="8306"/>
        </w:tabs>
      </w:pPr>
      <w:hyperlink w:anchor="_Toc10591" w:history="1">
        <w:r>
          <w:rPr>
            <w:rFonts w:ascii="仿宋" w:eastAsia="仿宋" w:hAnsi="仿宋" w:cs="仿宋" w:hint="eastAsia"/>
            <w:lang w:eastAsia="zh-CN"/>
          </w:rPr>
          <w:t>(五)、其他系统和设备项目背景</w:t>
        </w:r>
        <w:r>
          <w:tab/>
        </w:r>
        <w:r>
          <w:fldChar w:fldCharType="begin"/>
        </w:r>
        <w:r>
          <w:instrText xml:space="preserve"> PAGEREF _Toc10591 \h </w:instrText>
        </w:r>
        <w:r>
          <w:fldChar w:fldCharType="separate"/>
        </w:r>
        <w:r>
          <w:t>13</w:t>
        </w:r>
        <w:r>
          <w:fldChar w:fldCharType="end"/>
        </w:r>
      </w:hyperlink>
    </w:p>
    <w:p>
      <w:pPr>
        <w:pStyle w:val="TOC1"/>
        <w:tabs>
          <w:tab w:val="right" w:leader="dot" w:pos="8306"/>
        </w:tabs>
      </w:pPr>
      <w:hyperlink w:anchor="_Toc18028" w:history="1">
        <w:r>
          <w:rPr>
            <w:rFonts w:ascii="仿宋" w:eastAsia="仿宋" w:hAnsi="仿宋" w:cs="仿宋" w:hint="eastAsia"/>
            <w:lang w:eastAsia="zh-CN"/>
          </w:rPr>
          <w:t>四、市场分析、调研</w:t>
        </w:r>
        <w:r>
          <w:tab/>
        </w:r>
        <w:r>
          <w:fldChar w:fldCharType="begin"/>
        </w:r>
        <w:r>
          <w:instrText xml:space="preserve"> PAGEREF _Toc18028 \h </w:instrText>
        </w:r>
        <w:r>
          <w:fldChar w:fldCharType="separate"/>
        </w:r>
        <w:r>
          <w:t>14</w:t>
        </w:r>
        <w:r>
          <w:fldChar w:fldCharType="end"/>
        </w:r>
      </w:hyperlink>
    </w:p>
    <w:p>
      <w:pPr>
        <w:pStyle w:val="TOC2"/>
        <w:tabs>
          <w:tab w:val="right" w:leader="dot" w:pos="8306"/>
        </w:tabs>
      </w:pPr>
      <w:hyperlink w:anchor="_Toc7177" w:history="1">
        <w:r>
          <w:rPr>
            <w:rFonts w:ascii="仿宋" w:eastAsia="仿宋" w:hAnsi="仿宋" w:cs="仿宋" w:hint="eastAsia"/>
            <w:lang w:eastAsia="zh-CN"/>
          </w:rPr>
          <w:t>(一)、其他系统和设备行业分析</w:t>
        </w:r>
        <w:r>
          <w:tab/>
        </w:r>
        <w:r>
          <w:fldChar w:fldCharType="begin"/>
        </w:r>
        <w:r>
          <w:instrText xml:space="preserve"> PAGEREF _Toc7177 \h </w:instrText>
        </w:r>
        <w:r>
          <w:fldChar w:fldCharType="separate"/>
        </w:r>
        <w:r>
          <w:t>14</w:t>
        </w:r>
        <w:r>
          <w:fldChar w:fldCharType="end"/>
        </w:r>
      </w:hyperlink>
    </w:p>
    <w:p>
      <w:pPr>
        <w:pStyle w:val="TOC2"/>
        <w:tabs>
          <w:tab w:val="right" w:leader="dot" w:pos="8306"/>
        </w:tabs>
      </w:pPr>
      <w:hyperlink w:anchor="_Toc8089" w:history="1">
        <w:r>
          <w:rPr>
            <w:rFonts w:ascii="仿宋" w:eastAsia="仿宋" w:hAnsi="仿宋" w:cs="仿宋" w:hint="eastAsia"/>
            <w:lang w:eastAsia="zh-CN"/>
          </w:rPr>
          <w:t>(二)、其他系统和设备市场分析预测</w:t>
        </w:r>
        <w:r>
          <w:tab/>
        </w:r>
        <w:r>
          <w:fldChar w:fldCharType="begin"/>
        </w:r>
        <w:r>
          <w:instrText xml:space="preserve"> PAGEREF _Toc8089 \h </w:instrText>
        </w:r>
        <w:r>
          <w:fldChar w:fldCharType="separate"/>
        </w:r>
        <w:r>
          <w:t>15</w:t>
        </w:r>
        <w:r>
          <w:fldChar w:fldCharType="end"/>
        </w:r>
      </w:hyperlink>
    </w:p>
    <w:p>
      <w:pPr>
        <w:pStyle w:val="TOC1"/>
        <w:tabs>
          <w:tab w:val="right" w:leader="dot" w:pos="8306"/>
        </w:tabs>
      </w:pPr>
      <w:hyperlink w:anchor="_Toc10147" w:history="1">
        <w:r>
          <w:rPr>
            <w:rFonts w:ascii="仿宋" w:eastAsia="仿宋" w:hAnsi="仿宋" w:cs="仿宋" w:hint="eastAsia"/>
            <w:lang w:eastAsia="zh-CN"/>
          </w:rPr>
          <w:t>五、其他系统和设备项目可持续发展</w:t>
        </w:r>
        <w:r>
          <w:tab/>
        </w:r>
        <w:r>
          <w:fldChar w:fldCharType="begin"/>
        </w:r>
        <w:r>
          <w:instrText xml:space="preserve"> PAGEREF _Toc10147 \h </w:instrText>
        </w:r>
        <w:r>
          <w:fldChar w:fldCharType="separate"/>
        </w:r>
        <w:r>
          <w:t>16</w:t>
        </w:r>
        <w:r>
          <w:fldChar w:fldCharType="end"/>
        </w:r>
      </w:hyperlink>
    </w:p>
    <w:p>
      <w:pPr>
        <w:pStyle w:val="TOC2"/>
        <w:tabs>
          <w:tab w:val="right" w:leader="dot" w:pos="8306"/>
        </w:tabs>
      </w:pPr>
      <w:hyperlink w:anchor="_Toc14213" w:history="1">
        <w:r>
          <w:rPr>
            <w:rFonts w:ascii="仿宋" w:eastAsia="仿宋" w:hAnsi="仿宋" w:cs="仿宋" w:hint="eastAsia"/>
            <w:lang w:eastAsia="zh-CN"/>
          </w:rPr>
          <w:t>(一)、可持续战略与实践</w:t>
        </w:r>
        <w:r>
          <w:tab/>
        </w:r>
        <w:r>
          <w:fldChar w:fldCharType="begin"/>
        </w:r>
        <w:r>
          <w:instrText xml:space="preserve"> PAGEREF _Toc14213 \h </w:instrText>
        </w:r>
        <w:r>
          <w:fldChar w:fldCharType="separate"/>
        </w:r>
        <w:r>
          <w:t>16</w:t>
        </w:r>
        <w:r>
          <w:fldChar w:fldCharType="end"/>
        </w:r>
      </w:hyperlink>
    </w:p>
    <w:p>
      <w:pPr>
        <w:pStyle w:val="TOC2"/>
        <w:tabs>
          <w:tab w:val="right" w:leader="dot" w:pos="8306"/>
        </w:tabs>
      </w:pPr>
      <w:hyperlink w:anchor="_Toc12108" w:history="1">
        <w:r>
          <w:rPr>
            <w:rFonts w:ascii="仿宋" w:eastAsia="仿宋" w:hAnsi="仿宋" w:cs="仿宋" w:hint="eastAsia"/>
            <w:lang w:eastAsia="zh-CN"/>
          </w:rPr>
          <w:t>(二)、环保与社会责任</w:t>
        </w:r>
        <w:r>
          <w:tab/>
        </w:r>
        <w:r>
          <w:fldChar w:fldCharType="begin"/>
        </w:r>
        <w:r>
          <w:instrText xml:space="preserve"> PAGEREF _Toc12108 \h </w:instrText>
        </w:r>
        <w:r>
          <w:fldChar w:fldCharType="separate"/>
        </w:r>
        <w:r>
          <w:t>16</w:t>
        </w:r>
        <w:r>
          <w:fldChar w:fldCharType="end"/>
        </w:r>
      </w:hyperlink>
    </w:p>
    <w:p>
      <w:pPr>
        <w:pStyle w:val="TOC1"/>
        <w:tabs>
          <w:tab w:val="right" w:leader="dot" w:pos="8306"/>
        </w:tabs>
      </w:pPr>
      <w:hyperlink w:anchor="_Toc13152" w:history="1">
        <w:r>
          <w:rPr>
            <w:rFonts w:ascii="仿宋" w:eastAsia="仿宋" w:hAnsi="仿宋" w:cs="仿宋" w:hint="eastAsia"/>
            <w:lang w:eastAsia="zh-CN"/>
          </w:rPr>
          <w:t>六、其他系统和设备项目文档管理</w:t>
        </w:r>
        <w:r>
          <w:tab/>
        </w:r>
        <w:r>
          <w:fldChar w:fldCharType="begin"/>
        </w:r>
        <w:r>
          <w:instrText xml:space="preserve"> PAGEREF _Toc13152 \h </w:instrText>
        </w:r>
        <w:r>
          <w:fldChar w:fldCharType="separate"/>
        </w:r>
        <w:r>
          <w:t>17</w:t>
        </w:r>
        <w:r>
          <w:fldChar w:fldCharType="end"/>
        </w:r>
      </w:hyperlink>
    </w:p>
    <w:p>
      <w:pPr>
        <w:pStyle w:val="TOC2"/>
        <w:tabs>
          <w:tab w:val="right" w:leader="dot" w:pos="8306"/>
        </w:tabs>
      </w:pPr>
      <w:hyperlink w:anchor="_Toc32727" w:history="1">
        <w:r>
          <w:rPr>
            <w:rFonts w:ascii="仿宋" w:eastAsia="仿宋" w:hAnsi="仿宋" w:cs="仿宋" w:hint="eastAsia"/>
            <w:lang w:eastAsia="zh-CN"/>
          </w:rPr>
          <w:t>(一)、文档编制与审查</w:t>
        </w:r>
        <w:r>
          <w:tab/>
        </w:r>
        <w:r>
          <w:fldChar w:fldCharType="begin"/>
        </w:r>
        <w:r>
          <w:instrText xml:space="preserve"> PAGEREF _Toc32727 \h </w:instrText>
        </w:r>
        <w:r>
          <w:fldChar w:fldCharType="separate"/>
        </w:r>
        <w:r>
          <w:t>17</w:t>
        </w:r>
        <w:r>
          <w:fldChar w:fldCharType="end"/>
        </w:r>
      </w:hyperlink>
    </w:p>
    <w:p>
      <w:pPr>
        <w:pStyle w:val="TOC2"/>
        <w:tabs>
          <w:tab w:val="right" w:leader="dot" w:pos="8306"/>
        </w:tabs>
      </w:pPr>
      <w:hyperlink w:anchor="_Toc32651" w:history="1">
        <w:r>
          <w:rPr>
            <w:rFonts w:ascii="仿宋" w:eastAsia="仿宋" w:hAnsi="仿宋" w:cs="仿宋" w:hint="eastAsia"/>
            <w:lang w:eastAsia="zh-CN"/>
          </w:rPr>
          <w:t>(二)、文档发布与分发</w:t>
        </w:r>
        <w:r>
          <w:tab/>
        </w:r>
        <w:r>
          <w:fldChar w:fldCharType="begin"/>
        </w:r>
        <w:r>
          <w:instrText xml:space="preserve"> PAGEREF _Toc32651 \h </w:instrText>
        </w:r>
        <w:r>
          <w:fldChar w:fldCharType="separate"/>
        </w:r>
        <w:r>
          <w:t>19</w:t>
        </w:r>
        <w:r>
          <w:fldChar w:fldCharType="end"/>
        </w:r>
      </w:hyperlink>
    </w:p>
    <w:p>
      <w:pPr>
        <w:pStyle w:val="TOC2"/>
        <w:tabs>
          <w:tab w:val="right" w:leader="dot" w:pos="8306"/>
        </w:tabs>
      </w:pPr>
      <w:hyperlink w:anchor="_Toc17298" w:history="1">
        <w:r>
          <w:rPr>
            <w:rFonts w:ascii="仿宋" w:eastAsia="仿宋" w:hAnsi="仿宋" w:cs="仿宋" w:hint="eastAsia"/>
            <w:lang w:eastAsia="zh-CN"/>
          </w:rPr>
          <w:t>(三)、文档存档与归档</w:t>
        </w:r>
        <w:r>
          <w:tab/>
        </w:r>
        <w:r>
          <w:fldChar w:fldCharType="begin"/>
        </w:r>
        <w:r>
          <w:instrText xml:space="preserve"> PAGEREF _Toc17298 \h </w:instrText>
        </w:r>
        <w:r>
          <w:fldChar w:fldCharType="separate"/>
        </w:r>
        <w:r>
          <w:t>20</w:t>
        </w:r>
        <w:r>
          <w:fldChar w:fldCharType="end"/>
        </w:r>
      </w:hyperlink>
    </w:p>
    <w:p>
      <w:pPr>
        <w:pStyle w:val="TOC1"/>
        <w:tabs>
          <w:tab w:val="right" w:leader="dot" w:pos="8306"/>
        </w:tabs>
      </w:pPr>
      <w:hyperlink w:anchor="_Toc5829" w:history="1">
        <w:r>
          <w:rPr>
            <w:rFonts w:ascii="仿宋" w:eastAsia="仿宋" w:hAnsi="仿宋" w:cs="仿宋" w:hint="eastAsia"/>
            <w:lang w:eastAsia="zh-CN"/>
          </w:rPr>
          <w:t>七、其他系统和设备项目创新与研发</w:t>
        </w:r>
        <w:r>
          <w:tab/>
        </w:r>
        <w:r>
          <w:fldChar w:fldCharType="begin"/>
        </w:r>
        <w:r>
          <w:instrText xml:space="preserve"> PAGEREF _Toc5829 \h </w:instrText>
        </w:r>
        <w:r>
          <w:fldChar w:fldCharType="separate"/>
        </w:r>
        <w:r>
          <w:t>21</w:t>
        </w:r>
        <w:r>
          <w:fldChar w:fldCharType="end"/>
        </w:r>
      </w:hyperlink>
    </w:p>
    <w:p>
      <w:pPr>
        <w:pStyle w:val="TOC2"/>
        <w:tabs>
          <w:tab w:val="right" w:leader="dot" w:pos="8306"/>
        </w:tabs>
      </w:pPr>
      <w:hyperlink w:anchor="_Toc17731" w:history="1">
        <w:r>
          <w:rPr>
            <w:rFonts w:ascii="仿宋" w:eastAsia="仿宋" w:hAnsi="仿宋" w:cs="仿宋" w:hint="eastAsia"/>
            <w:lang w:eastAsia="zh-CN"/>
          </w:rPr>
          <w:t>(一)、创新策略与方向</w:t>
        </w:r>
        <w:r>
          <w:tab/>
        </w:r>
        <w:r>
          <w:fldChar w:fldCharType="begin"/>
        </w:r>
        <w:r>
          <w:instrText xml:space="preserve"> PAGEREF _Toc17731 \h </w:instrText>
        </w:r>
        <w:r>
          <w:fldChar w:fldCharType="separate"/>
        </w:r>
        <w:r>
          <w:t>21</w:t>
        </w:r>
        <w:r>
          <w:fldChar w:fldCharType="end"/>
        </w:r>
      </w:hyperlink>
    </w:p>
    <w:p>
      <w:pPr>
        <w:pStyle w:val="TOC2"/>
        <w:tabs>
          <w:tab w:val="right" w:leader="dot" w:pos="8306"/>
        </w:tabs>
      </w:pPr>
      <w:hyperlink w:anchor="_Toc28599" w:history="1">
        <w:r>
          <w:rPr>
            <w:rFonts w:ascii="仿宋" w:eastAsia="仿宋" w:hAnsi="仿宋" w:cs="仿宋" w:hint="eastAsia"/>
            <w:lang w:eastAsia="zh-CN"/>
          </w:rPr>
          <w:t>(二)、研发规划与投入</w:t>
        </w:r>
        <w:r>
          <w:tab/>
        </w:r>
        <w:r>
          <w:fldChar w:fldCharType="begin"/>
        </w:r>
        <w:r>
          <w:instrText xml:space="preserve"> PAGEREF _Toc28599 \h </w:instrText>
        </w:r>
        <w:r>
          <w:fldChar w:fldCharType="separate"/>
        </w:r>
        <w:r>
          <w:t>22</w:t>
        </w:r>
        <w:r>
          <w:fldChar w:fldCharType="end"/>
        </w:r>
      </w:hyperlink>
    </w:p>
    <w:p>
      <w:pPr>
        <w:pStyle w:val="TOC1"/>
        <w:tabs>
          <w:tab w:val="right" w:leader="dot" w:pos="8306"/>
        </w:tabs>
      </w:pPr>
      <w:hyperlink w:anchor="_Toc1022" w:history="1">
        <w:r>
          <w:rPr>
            <w:rFonts w:ascii="仿宋" w:eastAsia="仿宋" w:hAnsi="仿宋" w:cs="仿宋" w:hint="eastAsia"/>
            <w:lang w:eastAsia="zh-CN"/>
          </w:rPr>
          <w:t>八、其他系统和设备项目社会影响</w:t>
        </w:r>
        <w:r>
          <w:tab/>
        </w:r>
        <w:r>
          <w:fldChar w:fldCharType="begin"/>
        </w:r>
        <w:r>
          <w:instrText xml:space="preserve"> PAGEREF _Toc1022 \h </w:instrText>
        </w:r>
        <w:r>
          <w:fldChar w:fldCharType="separate"/>
        </w:r>
        <w:r>
          <w:t>24</w:t>
        </w:r>
        <w:r>
          <w:fldChar w:fldCharType="end"/>
        </w:r>
      </w:hyperlink>
    </w:p>
    <w:p>
      <w:pPr>
        <w:pStyle w:val="TOC2"/>
        <w:tabs>
          <w:tab w:val="right" w:leader="dot" w:pos="8306"/>
        </w:tabs>
      </w:pPr>
      <w:hyperlink w:anchor="_Toc11245" w:history="1">
        <w:r>
          <w:rPr>
            <w:rFonts w:ascii="仿宋" w:eastAsia="仿宋" w:hAnsi="仿宋" w:cs="仿宋" w:hint="eastAsia"/>
            <w:lang w:eastAsia="zh-CN"/>
          </w:rPr>
          <w:t>(一)、社会责任与义务</w:t>
        </w:r>
        <w:r>
          <w:tab/>
        </w:r>
        <w:r>
          <w:fldChar w:fldCharType="begin"/>
        </w:r>
        <w:r>
          <w:instrText xml:space="preserve"> PAGEREF _Toc11245 \h </w:instrText>
        </w:r>
        <w:r>
          <w:fldChar w:fldCharType="separate"/>
        </w:r>
        <w:r>
          <w:t>24</w:t>
        </w:r>
        <w:r>
          <w:fldChar w:fldCharType="end"/>
        </w:r>
      </w:hyperlink>
    </w:p>
    <w:p>
      <w:pPr>
        <w:pStyle w:val="TOC2"/>
        <w:tabs>
          <w:tab w:val="right" w:leader="dot" w:pos="8306"/>
        </w:tabs>
      </w:pPr>
      <w:hyperlink w:anchor="_Toc26311" w:history="1">
        <w:r>
          <w:rPr>
            <w:rFonts w:ascii="仿宋" w:eastAsia="仿宋" w:hAnsi="仿宋" w:cs="仿宋" w:hint="eastAsia"/>
            <w:lang w:eastAsia="zh-CN"/>
          </w:rPr>
          <w:t>(二)、社会参与与沟通</w:t>
        </w:r>
        <w:r>
          <w:tab/>
        </w:r>
        <w:r>
          <w:fldChar w:fldCharType="begin"/>
        </w:r>
        <w:r>
          <w:instrText xml:space="preserve"> PAGEREF _Toc26311 \h </w:instrText>
        </w:r>
        <w:r>
          <w:fldChar w:fldCharType="separate"/>
        </w:r>
        <w:r>
          <w:t>25</w:t>
        </w:r>
        <w:r>
          <w:fldChar w:fldCharType="end"/>
        </w:r>
      </w:hyperlink>
    </w:p>
    <w:p>
      <w:pPr>
        <w:pStyle w:val="TOC1"/>
        <w:tabs>
          <w:tab w:val="right" w:leader="dot" w:pos="8306"/>
        </w:tabs>
      </w:pPr>
      <w:hyperlink w:anchor="_Toc15224" w:history="1">
        <w:r>
          <w:rPr>
            <w:rFonts w:ascii="仿宋" w:eastAsia="仿宋" w:hAnsi="仿宋" w:cs="仿宋" w:hint="eastAsia"/>
            <w:lang w:eastAsia="zh-CN"/>
          </w:rPr>
          <w:t>九、其他系统和设备项目人力资源管理</w:t>
        </w:r>
        <w:r>
          <w:tab/>
        </w:r>
        <w:r>
          <w:fldChar w:fldCharType="begin"/>
        </w:r>
        <w:r>
          <w:instrText xml:space="preserve"> PAGEREF _Toc15224 \h </w:instrText>
        </w:r>
        <w:r>
          <w:fldChar w:fldCharType="separate"/>
        </w:r>
        <w:r>
          <w:t>26</w:t>
        </w:r>
        <w:r>
          <w:fldChar w:fldCharType="end"/>
        </w:r>
      </w:hyperlink>
    </w:p>
    <w:p>
      <w:pPr>
        <w:pStyle w:val="TOC2"/>
        <w:tabs>
          <w:tab w:val="right" w:leader="dot" w:pos="8306"/>
        </w:tabs>
      </w:pPr>
      <w:hyperlink w:anchor="_Toc5655" w:history="1">
        <w:r>
          <w:rPr>
            <w:rFonts w:ascii="仿宋" w:eastAsia="仿宋" w:hAnsi="仿宋" w:cs="仿宋" w:hint="eastAsia"/>
            <w:lang w:eastAsia="zh-CN"/>
          </w:rPr>
          <w:t>(一)、建立健全的预算管理制度</w:t>
        </w:r>
        <w:r>
          <w:tab/>
        </w:r>
        <w:r>
          <w:fldChar w:fldCharType="begin"/>
        </w:r>
        <w:r>
          <w:instrText xml:space="preserve"> PAGEREF _Toc5655 \h </w:instrText>
        </w:r>
        <w:r>
          <w:fldChar w:fldCharType="separate"/>
        </w:r>
        <w:r>
          <w:t>26</w:t>
        </w:r>
        <w:r>
          <w:fldChar w:fldCharType="end"/>
        </w:r>
      </w:hyperlink>
    </w:p>
    <w:p>
      <w:pPr>
        <w:pStyle w:val="TOC2"/>
        <w:tabs>
          <w:tab w:val="right" w:leader="dot" w:pos="8306"/>
        </w:tabs>
      </w:pPr>
      <w:hyperlink w:anchor="_Toc723" w:history="1">
        <w:r>
          <w:rPr>
            <w:rFonts w:ascii="仿宋" w:eastAsia="仿宋" w:hAnsi="仿宋" w:cs="仿宋" w:hint="eastAsia"/>
            <w:lang w:eastAsia="zh-CN"/>
          </w:rPr>
          <w:t>(二)、加强资金流动监控</w:t>
        </w:r>
        <w:r>
          <w:tab/>
        </w:r>
        <w:r>
          <w:fldChar w:fldCharType="begin"/>
        </w:r>
        <w:r>
          <w:instrText xml:space="preserve"> PAGEREF _Toc723 \h </w:instrText>
        </w:r>
        <w:r>
          <w:fldChar w:fldCharType="separate"/>
        </w:r>
        <w:r>
          <w:t>27</w:t>
        </w:r>
        <w:r>
          <w:fldChar w:fldCharType="end"/>
        </w:r>
      </w:hyperlink>
    </w:p>
    <w:p>
      <w:pPr>
        <w:pStyle w:val="TOC2"/>
        <w:tabs>
          <w:tab w:val="right" w:leader="dot" w:pos="8306"/>
        </w:tabs>
      </w:pPr>
      <w:hyperlink w:anchor="_Toc29378" w:history="1">
        <w:r>
          <w:rPr>
            <w:rFonts w:ascii="仿宋" w:eastAsia="仿宋" w:hAnsi="仿宋" w:cs="仿宋" w:hint="eastAsia"/>
            <w:lang w:eastAsia="zh-CN"/>
          </w:rPr>
          <w:t>(三)、制定完善的风险控制机制</w:t>
        </w:r>
        <w:r>
          <w:tab/>
        </w:r>
        <w:r>
          <w:fldChar w:fldCharType="begin"/>
        </w:r>
        <w:r>
          <w:instrText xml:space="preserve"> PAGEREF _Toc29378 \h </w:instrText>
        </w:r>
        <w:r>
          <w:fldChar w:fldCharType="separate"/>
        </w:r>
        <w:r>
          <w:t>29</w:t>
        </w:r>
        <w:r>
          <w:fldChar w:fldCharType="end"/>
        </w:r>
      </w:hyperlink>
    </w:p>
    <w:p>
      <w:pPr>
        <w:pStyle w:val="TOC2"/>
        <w:tabs>
          <w:tab w:val="right" w:leader="dot" w:pos="8306"/>
        </w:tabs>
      </w:pPr>
      <w:hyperlink w:anchor="_Toc15554" w:history="1">
        <w:r>
          <w:rPr>
            <w:rFonts w:ascii="仿宋" w:eastAsia="仿宋" w:hAnsi="仿宋" w:cs="仿宋" w:hint="eastAsia"/>
            <w:lang w:eastAsia="zh-CN"/>
          </w:rPr>
          <w:t>(四)、优化成本管理</w:t>
        </w:r>
        <w:r>
          <w:tab/>
        </w:r>
        <w:r>
          <w:fldChar w:fldCharType="begin"/>
        </w:r>
        <w:r>
          <w:instrText xml:space="preserve"> PAGEREF _Toc15554 \h </w:instrText>
        </w:r>
        <w:r>
          <w:fldChar w:fldCharType="separate"/>
        </w:r>
        <w:r>
          <w:t>30</w:t>
        </w:r>
        <w:r>
          <w:fldChar w:fldCharType="end"/>
        </w:r>
      </w:hyperlink>
    </w:p>
    <w:p>
      <w:pPr>
        <w:pStyle w:val="TOC1"/>
        <w:tabs>
          <w:tab w:val="right" w:leader="dot" w:pos="8306"/>
        </w:tabs>
      </w:pPr>
      <w:hyperlink w:anchor="_Toc7372" w:history="1">
        <w:r>
          <w:rPr>
            <w:rFonts w:ascii="仿宋" w:eastAsia="仿宋" w:hAnsi="仿宋" w:cs="仿宋" w:hint="eastAsia"/>
            <w:lang w:eastAsia="zh-CN"/>
          </w:rPr>
          <w:t>十、其他系统和设备项目投资规划</w:t>
        </w:r>
        <w:r>
          <w:tab/>
        </w:r>
        <w:r>
          <w:fldChar w:fldCharType="begin"/>
        </w:r>
        <w:r>
          <w:instrText xml:space="preserve"> PAGEREF _Toc7372 \h </w:instrText>
        </w:r>
        <w:r>
          <w:fldChar w:fldCharType="separate"/>
        </w:r>
        <w:r>
          <w:t>31</w:t>
        </w:r>
        <w:r>
          <w:fldChar w:fldCharType="end"/>
        </w:r>
      </w:hyperlink>
    </w:p>
    <w:p>
      <w:pPr>
        <w:pStyle w:val="TOC2"/>
        <w:tabs>
          <w:tab w:val="right" w:leader="dot" w:pos="8306"/>
        </w:tabs>
      </w:pPr>
      <w:hyperlink w:anchor="_Toc24637" w:history="1">
        <w:r>
          <w:rPr>
            <w:rFonts w:ascii="仿宋" w:eastAsia="仿宋" w:hAnsi="仿宋" w:cs="仿宋" w:hint="eastAsia"/>
            <w:lang w:eastAsia="zh-CN"/>
          </w:rPr>
          <w:t>(一)、其他系统和设备项目总投资估算</w:t>
        </w:r>
        <w:r>
          <w:tab/>
        </w:r>
        <w:r>
          <w:fldChar w:fldCharType="begin"/>
        </w:r>
        <w:r>
          <w:instrText xml:space="preserve"> PAGEREF _Toc24637 \h </w:instrText>
        </w:r>
        <w:r>
          <w:fldChar w:fldCharType="separate"/>
        </w:r>
        <w:r>
          <w:t>31</w:t>
        </w:r>
        <w:r>
          <w:fldChar w:fldCharType="end"/>
        </w:r>
      </w:hyperlink>
    </w:p>
    <w:p>
      <w:pPr>
        <w:pStyle w:val="TOC2"/>
        <w:tabs>
          <w:tab w:val="right" w:leader="dot" w:pos="8306"/>
        </w:tabs>
      </w:pPr>
      <w:hyperlink w:anchor="_Toc21042" w:history="1">
        <w:r>
          <w:rPr>
            <w:rFonts w:ascii="仿宋" w:eastAsia="仿宋" w:hAnsi="仿宋" w:cs="仿宋" w:hint="eastAsia"/>
            <w:lang w:eastAsia="zh-CN"/>
          </w:rPr>
          <w:t>(二)、资金筹措</w:t>
        </w:r>
        <w:r>
          <w:tab/>
        </w:r>
        <w:r>
          <w:fldChar w:fldCharType="begin"/>
        </w:r>
        <w:r>
          <w:instrText xml:space="preserve"> PAGEREF _Toc21042 \h </w:instrText>
        </w:r>
        <w:r>
          <w:fldChar w:fldCharType="separate"/>
        </w:r>
        <w:r>
          <w:t>33</w:t>
        </w:r>
        <w:r>
          <w:fldChar w:fldCharType="end"/>
        </w:r>
      </w:hyperlink>
    </w:p>
    <w:p>
      <w:pPr>
        <w:pStyle w:val="TOC1"/>
        <w:tabs>
          <w:tab w:val="right" w:leader="dot" w:pos="8306"/>
        </w:tabs>
      </w:pPr>
      <w:hyperlink w:anchor="_Toc21161" w:history="1">
        <w:r>
          <w:rPr>
            <w:rFonts w:ascii="仿宋" w:eastAsia="仿宋" w:hAnsi="仿宋" w:cs="仿宋" w:hint="eastAsia"/>
            <w:lang w:eastAsia="zh-CN"/>
          </w:rPr>
          <w:t>十一、其他系统和设备项目财务管理</w:t>
        </w:r>
        <w:r>
          <w:tab/>
        </w:r>
        <w:r>
          <w:fldChar w:fldCharType="begin"/>
        </w:r>
        <w:r>
          <w:instrText xml:space="preserve"> PAGEREF _Toc21161 \h </w:instrText>
        </w:r>
        <w:r>
          <w:fldChar w:fldCharType="separate"/>
        </w:r>
        <w:r>
          <w:t>33</w:t>
        </w:r>
        <w:r>
          <w:fldChar w:fldCharType="end"/>
        </w:r>
      </w:hyperlink>
    </w:p>
    <w:p>
      <w:pPr>
        <w:pStyle w:val="TOC2"/>
        <w:tabs>
          <w:tab w:val="right" w:leader="dot" w:pos="8306"/>
        </w:tabs>
      </w:pPr>
      <w:hyperlink w:anchor="_Toc27828" w:history="1">
        <w:r>
          <w:rPr>
            <w:rFonts w:ascii="仿宋" w:eastAsia="仿宋" w:hAnsi="仿宋" w:cs="仿宋" w:hint="eastAsia"/>
            <w:lang w:eastAsia="zh-CN"/>
          </w:rPr>
          <w:t>(一)、资金需求大</w:t>
        </w:r>
        <w:r>
          <w:tab/>
        </w:r>
        <w:r>
          <w:fldChar w:fldCharType="begin"/>
        </w:r>
        <w:r>
          <w:instrText xml:space="preserve"> PAGEREF _Toc27828 \h </w:instrText>
        </w:r>
        <w:r>
          <w:fldChar w:fldCharType="separate"/>
        </w:r>
        <w:r>
          <w:t>33</w:t>
        </w:r>
        <w:r>
          <w:fldChar w:fldCharType="end"/>
        </w:r>
      </w:hyperlink>
    </w:p>
    <w:p>
      <w:pPr>
        <w:pStyle w:val="TOC2"/>
        <w:tabs>
          <w:tab w:val="right" w:leader="dot" w:pos="8306"/>
        </w:tabs>
      </w:pPr>
      <w:hyperlink w:anchor="_Toc12527" w:history="1">
        <w:r>
          <w:rPr>
            <w:rFonts w:ascii="仿宋" w:eastAsia="仿宋" w:hAnsi="仿宋" w:cs="仿宋" w:hint="eastAsia"/>
            <w:lang w:eastAsia="zh-CN"/>
          </w:rPr>
          <w:t>(二)、研发周期长</w:t>
        </w:r>
        <w:r>
          <w:tab/>
        </w:r>
        <w:r>
          <w:fldChar w:fldCharType="begin"/>
        </w:r>
        <w:r>
          <w:instrText xml:space="preserve"> PAGEREF _Toc12527 \h </w:instrText>
        </w:r>
        <w:r>
          <w:fldChar w:fldCharType="separate"/>
        </w:r>
        <w:r>
          <w:t>34</w:t>
        </w:r>
        <w:r>
          <w:fldChar w:fldCharType="end"/>
        </w:r>
      </w:hyperlink>
    </w:p>
    <w:p>
      <w:pPr>
        <w:pStyle w:val="TOC2"/>
        <w:tabs>
          <w:tab w:val="right" w:leader="dot" w:pos="8306"/>
        </w:tabs>
      </w:pPr>
      <w:hyperlink w:anchor="_Toc16156" w:history="1">
        <w:r>
          <w:rPr>
            <w:rFonts w:ascii="仿宋" w:eastAsia="仿宋" w:hAnsi="仿宋" w:cs="仿宋" w:hint="eastAsia"/>
            <w:lang w:eastAsia="zh-CN"/>
          </w:rPr>
          <w:t>(三)、市场风险大</w:t>
        </w:r>
        <w:r>
          <w:tab/>
        </w:r>
        <w:r>
          <w:fldChar w:fldCharType="begin"/>
        </w:r>
        <w:r>
          <w:instrText xml:space="preserve"> PAGEREF _Toc16156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30" w:history="1">
        <w:r>
          <w:rPr>
            <w:rFonts w:ascii="仿宋" w:eastAsia="仿宋" w:hAnsi="仿宋" w:cs="仿宋" w:hint="eastAsia"/>
            <w:lang w:eastAsia="zh-CN"/>
          </w:rPr>
          <w:t>(四)、利润率高</w:t>
        </w:r>
        <w:r>
          <w:tab/>
        </w:r>
        <w:r>
          <w:fldChar w:fldCharType="begin"/>
        </w:r>
        <w:r>
          <w:instrText xml:space="preserve"> PAGEREF _Toc3630 \h </w:instrText>
        </w:r>
        <w:r>
          <w:fldChar w:fldCharType="separate"/>
        </w:r>
        <w:r>
          <w:t>38</w:t>
        </w:r>
        <w:r>
          <w:fldChar w:fldCharType="end"/>
        </w:r>
      </w:hyperlink>
    </w:p>
    <w:p>
      <w:pPr>
        <w:pStyle w:val="TOC1"/>
        <w:tabs>
          <w:tab w:val="right" w:leader="dot" w:pos="8306"/>
        </w:tabs>
      </w:pPr>
      <w:hyperlink w:anchor="_Toc21914" w:history="1">
        <w:r>
          <w:rPr>
            <w:rFonts w:ascii="仿宋" w:eastAsia="仿宋" w:hAnsi="仿宋" w:cs="仿宋" w:hint="eastAsia"/>
            <w:lang w:eastAsia="zh-CN"/>
          </w:rPr>
          <w:t>十二、其他系统和设备项目风险管理</w:t>
        </w:r>
        <w:r>
          <w:tab/>
        </w:r>
        <w:r>
          <w:fldChar w:fldCharType="begin"/>
        </w:r>
        <w:r>
          <w:instrText xml:space="preserve"> PAGEREF _Toc21914 \h </w:instrText>
        </w:r>
        <w:r>
          <w:fldChar w:fldCharType="separate"/>
        </w:r>
        <w:r>
          <w:t>41</w:t>
        </w:r>
        <w:r>
          <w:fldChar w:fldCharType="end"/>
        </w:r>
      </w:hyperlink>
    </w:p>
    <w:p>
      <w:pPr>
        <w:pStyle w:val="TOC2"/>
        <w:tabs>
          <w:tab w:val="right" w:leader="dot" w:pos="8306"/>
        </w:tabs>
      </w:pPr>
      <w:hyperlink w:anchor="_Toc15646" w:history="1">
        <w:r>
          <w:rPr>
            <w:rFonts w:ascii="仿宋" w:eastAsia="仿宋" w:hAnsi="仿宋" w:cs="仿宋" w:hint="eastAsia"/>
            <w:lang w:eastAsia="zh-CN"/>
          </w:rPr>
          <w:t>(一)、风险识别与评估</w:t>
        </w:r>
        <w:r>
          <w:tab/>
        </w:r>
        <w:r>
          <w:fldChar w:fldCharType="begin"/>
        </w:r>
        <w:r>
          <w:instrText xml:space="preserve"> PAGEREF _Toc15646 \h </w:instrText>
        </w:r>
        <w:r>
          <w:fldChar w:fldCharType="separate"/>
        </w:r>
        <w:r>
          <w:t>41</w:t>
        </w:r>
        <w:r>
          <w:fldChar w:fldCharType="end"/>
        </w:r>
      </w:hyperlink>
    </w:p>
    <w:p>
      <w:pPr>
        <w:pStyle w:val="TOC2"/>
        <w:tabs>
          <w:tab w:val="right" w:leader="dot" w:pos="8306"/>
        </w:tabs>
      </w:pPr>
      <w:hyperlink w:anchor="_Toc31278" w:history="1">
        <w:r>
          <w:rPr>
            <w:rFonts w:ascii="仿宋" w:eastAsia="仿宋" w:hAnsi="仿宋" w:cs="仿宋" w:hint="eastAsia"/>
            <w:lang w:eastAsia="zh-CN"/>
          </w:rPr>
          <w:t>(二)、风险应对策略</w:t>
        </w:r>
        <w:r>
          <w:tab/>
        </w:r>
        <w:r>
          <w:fldChar w:fldCharType="begin"/>
        </w:r>
        <w:r>
          <w:instrText xml:space="preserve"> PAGEREF _Toc31278 \h </w:instrText>
        </w:r>
        <w:r>
          <w:fldChar w:fldCharType="separate"/>
        </w:r>
        <w:r>
          <w:t>42</w:t>
        </w:r>
        <w:r>
          <w:fldChar w:fldCharType="end"/>
        </w:r>
      </w:hyperlink>
    </w:p>
    <w:p>
      <w:pPr>
        <w:pStyle w:val="TOC2"/>
        <w:tabs>
          <w:tab w:val="right" w:leader="dot" w:pos="8306"/>
        </w:tabs>
      </w:pPr>
      <w:hyperlink w:anchor="_Toc8537" w:history="1">
        <w:r>
          <w:rPr>
            <w:rFonts w:ascii="仿宋" w:eastAsia="仿宋" w:hAnsi="仿宋" w:cs="仿宋" w:hint="eastAsia"/>
            <w:lang w:eastAsia="zh-CN"/>
          </w:rPr>
          <w:t>(三)、风险监控与控制</w:t>
        </w:r>
        <w:r>
          <w:tab/>
        </w:r>
        <w:r>
          <w:fldChar w:fldCharType="begin"/>
        </w:r>
        <w:r>
          <w:instrText xml:space="preserve"> PAGEREF _Toc8537 \h </w:instrText>
        </w:r>
        <w:r>
          <w:fldChar w:fldCharType="separate"/>
        </w:r>
        <w:r>
          <w:t>44</w:t>
        </w:r>
        <w:r>
          <w:fldChar w:fldCharType="end"/>
        </w:r>
      </w:hyperlink>
    </w:p>
    <w:p>
      <w:pPr>
        <w:pStyle w:val="TOC1"/>
        <w:tabs>
          <w:tab w:val="right" w:leader="dot" w:pos="8306"/>
        </w:tabs>
      </w:pPr>
      <w:hyperlink w:anchor="_Toc9528" w:history="1">
        <w:r>
          <w:rPr>
            <w:rFonts w:ascii="仿宋" w:eastAsia="仿宋" w:hAnsi="仿宋" w:cs="仿宋" w:hint="eastAsia"/>
            <w:lang w:eastAsia="zh-CN"/>
          </w:rPr>
          <w:t>十三、其他系统和设备项目变更管理</w:t>
        </w:r>
        <w:r>
          <w:tab/>
        </w:r>
        <w:r>
          <w:fldChar w:fldCharType="begin"/>
        </w:r>
        <w:r>
          <w:instrText xml:space="preserve"> PAGEREF _Toc9528 \h </w:instrText>
        </w:r>
        <w:r>
          <w:fldChar w:fldCharType="separate"/>
        </w:r>
        <w:r>
          <w:t>45</w:t>
        </w:r>
        <w:r>
          <w:fldChar w:fldCharType="end"/>
        </w:r>
      </w:hyperlink>
    </w:p>
    <w:p>
      <w:pPr>
        <w:pStyle w:val="TOC2"/>
        <w:tabs>
          <w:tab w:val="right" w:leader="dot" w:pos="8306"/>
        </w:tabs>
      </w:pPr>
      <w:hyperlink w:anchor="_Toc12327" w:history="1">
        <w:r>
          <w:rPr>
            <w:rFonts w:ascii="仿宋" w:eastAsia="仿宋" w:hAnsi="仿宋" w:cs="仿宋" w:hint="eastAsia"/>
            <w:lang w:eastAsia="zh-CN"/>
          </w:rPr>
          <w:t>(一)、变更申请与评估</w:t>
        </w:r>
        <w:r>
          <w:tab/>
        </w:r>
        <w:r>
          <w:fldChar w:fldCharType="begin"/>
        </w:r>
        <w:r>
          <w:instrText xml:space="preserve"> PAGEREF _Toc12327 \h </w:instrText>
        </w:r>
        <w:r>
          <w:fldChar w:fldCharType="separate"/>
        </w:r>
        <w:r>
          <w:t>45</w:t>
        </w:r>
        <w:r>
          <w:fldChar w:fldCharType="end"/>
        </w:r>
      </w:hyperlink>
    </w:p>
    <w:p>
      <w:pPr>
        <w:pStyle w:val="TOC2"/>
        <w:tabs>
          <w:tab w:val="right" w:leader="dot" w:pos="8306"/>
        </w:tabs>
      </w:pPr>
      <w:hyperlink w:anchor="_Toc931" w:history="1">
        <w:r>
          <w:rPr>
            <w:rFonts w:ascii="仿宋" w:eastAsia="仿宋" w:hAnsi="仿宋" w:cs="仿宋" w:hint="eastAsia"/>
            <w:lang w:eastAsia="zh-CN"/>
          </w:rPr>
          <w:t>(二)、变更实施与控制</w:t>
        </w:r>
        <w:r>
          <w:tab/>
        </w:r>
        <w:r>
          <w:fldChar w:fldCharType="begin"/>
        </w:r>
        <w:r>
          <w:instrText xml:space="preserve"> PAGEREF _Toc931 \h </w:instrText>
        </w:r>
        <w:r>
          <w:fldChar w:fldCharType="separate"/>
        </w:r>
        <w:r>
          <w:t>45</w:t>
        </w:r>
        <w:r>
          <w:fldChar w:fldCharType="end"/>
        </w:r>
      </w:hyperlink>
    </w:p>
    <w:p>
      <w:pPr>
        <w:pStyle w:val="TOC1"/>
        <w:tabs>
          <w:tab w:val="right" w:leader="dot" w:pos="8306"/>
        </w:tabs>
      </w:pPr>
      <w:hyperlink w:anchor="_Toc17544" w:history="1">
        <w:r>
          <w:rPr>
            <w:rFonts w:ascii="仿宋" w:eastAsia="仿宋" w:hAnsi="仿宋" w:cs="仿宋" w:hint="eastAsia"/>
            <w:lang w:eastAsia="zh-CN"/>
          </w:rPr>
          <w:t>十四、风险识别与分类</w:t>
        </w:r>
        <w:r>
          <w:tab/>
        </w:r>
        <w:r>
          <w:fldChar w:fldCharType="begin"/>
        </w:r>
        <w:r>
          <w:instrText xml:space="preserve"> PAGEREF _Toc17544 \h </w:instrText>
        </w:r>
        <w:r>
          <w:fldChar w:fldCharType="separate"/>
        </w:r>
        <w:r>
          <w:t>46</w:t>
        </w:r>
        <w:r>
          <w:fldChar w:fldCharType="end"/>
        </w:r>
      </w:hyperlink>
    </w:p>
    <w:p>
      <w:pPr>
        <w:pStyle w:val="TOC2"/>
        <w:tabs>
          <w:tab w:val="right" w:leader="dot" w:pos="8306"/>
        </w:tabs>
      </w:pPr>
      <w:hyperlink w:anchor="_Toc18243" w:history="1">
        <w:r>
          <w:rPr>
            <w:rFonts w:ascii="仿宋" w:eastAsia="仿宋" w:hAnsi="仿宋" w:cs="仿宋" w:hint="eastAsia"/>
            <w:lang w:eastAsia="zh-CN"/>
          </w:rPr>
          <w:t>(一)、风险识别</w:t>
        </w:r>
        <w:r>
          <w:tab/>
        </w:r>
        <w:r>
          <w:fldChar w:fldCharType="begin"/>
        </w:r>
        <w:r>
          <w:instrText xml:space="preserve"> PAGEREF _Toc18243 \h </w:instrText>
        </w:r>
        <w:r>
          <w:fldChar w:fldCharType="separate"/>
        </w:r>
        <w:r>
          <w:t>46</w:t>
        </w:r>
        <w:r>
          <w:fldChar w:fldCharType="end"/>
        </w:r>
      </w:hyperlink>
    </w:p>
    <w:p>
      <w:pPr>
        <w:pStyle w:val="TOC2"/>
        <w:tabs>
          <w:tab w:val="right" w:leader="dot" w:pos="8306"/>
        </w:tabs>
      </w:pPr>
      <w:hyperlink w:anchor="_Toc18561" w:history="1">
        <w:r>
          <w:rPr>
            <w:rFonts w:ascii="仿宋" w:eastAsia="仿宋" w:hAnsi="仿宋" w:cs="仿宋" w:hint="eastAsia"/>
            <w:lang w:eastAsia="zh-CN"/>
          </w:rPr>
          <w:t>(二)、风险分类</w:t>
        </w:r>
        <w:r>
          <w:tab/>
        </w:r>
        <w:r>
          <w:fldChar w:fldCharType="begin"/>
        </w:r>
        <w:r>
          <w:instrText xml:space="preserve"> PAGEREF _Toc18561 \h </w:instrText>
        </w:r>
        <w:r>
          <w:fldChar w:fldCharType="separate"/>
        </w:r>
        <w:r>
          <w:t>47</w:t>
        </w:r>
        <w:r>
          <w:fldChar w:fldCharType="end"/>
        </w:r>
      </w:hyperlink>
    </w:p>
    <w:p>
      <w:pPr>
        <w:pStyle w:val="TOC1"/>
        <w:tabs>
          <w:tab w:val="right" w:leader="dot" w:pos="8306"/>
        </w:tabs>
      </w:pPr>
      <w:hyperlink w:anchor="_Toc23399" w:history="1">
        <w:r>
          <w:rPr>
            <w:rFonts w:ascii="仿宋" w:eastAsia="仿宋" w:hAnsi="仿宋" w:cs="仿宋" w:hint="eastAsia"/>
            <w:lang w:eastAsia="zh-CN"/>
          </w:rPr>
          <w:t>十五、其他系统和设备项目工程方案分析</w:t>
        </w:r>
        <w:r>
          <w:tab/>
        </w:r>
        <w:r>
          <w:fldChar w:fldCharType="begin"/>
        </w:r>
        <w:r>
          <w:instrText xml:space="preserve"> PAGEREF _Toc23399 \h </w:instrText>
        </w:r>
        <w:r>
          <w:fldChar w:fldCharType="separate"/>
        </w:r>
        <w:r>
          <w:t>49</w:t>
        </w:r>
        <w:r>
          <w:fldChar w:fldCharType="end"/>
        </w:r>
      </w:hyperlink>
    </w:p>
    <w:p>
      <w:pPr>
        <w:pStyle w:val="TOC2"/>
        <w:tabs>
          <w:tab w:val="right" w:leader="dot" w:pos="8306"/>
        </w:tabs>
      </w:pPr>
      <w:hyperlink w:anchor="_Toc1542" w:history="1">
        <w:r>
          <w:rPr>
            <w:rFonts w:ascii="仿宋" w:eastAsia="仿宋" w:hAnsi="仿宋" w:cs="仿宋" w:hint="eastAsia"/>
            <w:lang w:eastAsia="zh-CN"/>
          </w:rPr>
          <w:t>(一)、建筑工程设计原则</w:t>
        </w:r>
        <w:r>
          <w:tab/>
        </w:r>
        <w:r>
          <w:fldChar w:fldCharType="begin"/>
        </w:r>
        <w:r>
          <w:instrText xml:space="preserve"> PAGEREF _Toc1542 \h </w:instrText>
        </w:r>
        <w:r>
          <w:fldChar w:fldCharType="separate"/>
        </w:r>
        <w:r>
          <w:t>49</w:t>
        </w:r>
        <w:r>
          <w:fldChar w:fldCharType="end"/>
        </w:r>
      </w:hyperlink>
    </w:p>
    <w:p>
      <w:pPr>
        <w:pStyle w:val="TOC2"/>
        <w:tabs>
          <w:tab w:val="right" w:leader="dot" w:pos="8306"/>
        </w:tabs>
      </w:pPr>
      <w:hyperlink w:anchor="_Toc9896" w:history="1">
        <w:r>
          <w:rPr>
            <w:rFonts w:ascii="仿宋" w:eastAsia="仿宋" w:hAnsi="仿宋" w:cs="仿宋" w:hint="eastAsia"/>
            <w:lang w:eastAsia="zh-CN"/>
          </w:rPr>
          <w:t>(二)、土建工程建设指标</w:t>
        </w:r>
        <w:r>
          <w:tab/>
        </w:r>
        <w:r>
          <w:fldChar w:fldCharType="begin"/>
        </w:r>
        <w:r>
          <w:instrText xml:space="preserve"> PAGEREF _Toc9896 \h </w:instrText>
        </w:r>
        <w:r>
          <w:fldChar w:fldCharType="separate"/>
        </w:r>
        <w:r>
          <w:t>53</w:t>
        </w:r>
        <w:r>
          <w:fldChar w:fldCharType="end"/>
        </w:r>
      </w:hyperlink>
    </w:p>
    <w:p>
      <w:pPr>
        <w:pStyle w:val="TOC1"/>
        <w:tabs>
          <w:tab w:val="right" w:leader="dot" w:pos="8306"/>
        </w:tabs>
      </w:pPr>
      <w:hyperlink w:anchor="_Toc17392" w:history="1">
        <w:r>
          <w:rPr>
            <w:rFonts w:ascii="仿宋" w:eastAsia="仿宋" w:hAnsi="仿宋" w:cs="仿宋" w:hint="eastAsia"/>
            <w:lang w:eastAsia="zh-CN"/>
          </w:rPr>
          <w:t>十六、供应链管理</w:t>
        </w:r>
        <w:r>
          <w:tab/>
        </w:r>
        <w:r>
          <w:fldChar w:fldCharType="begin"/>
        </w:r>
        <w:r>
          <w:instrText xml:space="preserve"> PAGEREF _Toc17392 \h </w:instrText>
        </w:r>
        <w:r>
          <w:fldChar w:fldCharType="separate"/>
        </w:r>
        <w:r>
          <w:t>54</w:t>
        </w:r>
        <w:r>
          <w:fldChar w:fldCharType="end"/>
        </w:r>
      </w:hyperlink>
    </w:p>
    <w:p>
      <w:pPr>
        <w:pStyle w:val="TOC2"/>
        <w:tabs>
          <w:tab w:val="right" w:leader="dot" w:pos="8306"/>
        </w:tabs>
      </w:pPr>
      <w:hyperlink w:anchor="_Toc3195" w:history="1">
        <w:r>
          <w:rPr>
            <w:rFonts w:ascii="仿宋" w:eastAsia="仿宋" w:hAnsi="仿宋" w:cs="仿宋" w:hint="eastAsia"/>
            <w:lang w:eastAsia="zh-CN"/>
          </w:rPr>
          <w:t>(一)、供应链战略规划</w:t>
        </w:r>
        <w:r>
          <w:tab/>
        </w:r>
        <w:r>
          <w:fldChar w:fldCharType="begin"/>
        </w:r>
        <w:r>
          <w:instrText xml:space="preserve"> PAGEREF _Toc3195 \h </w:instrText>
        </w:r>
        <w:r>
          <w:fldChar w:fldCharType="separate"/>
        </w:r>
        <w:r>
          <w:t>54</w:t>
        </w:r>
        <w:r>
          <w:fldChar w:fldCharType="end"/>
        </w:r>
      </w:hyperlink>
    </w:p>
    <w:p>
      <w:pPr>
        <w:pStyle w:val="TOC2"/>
        <w:tabs>
          <w:tab w:val="right" w:leader="dot" w:pos="8306"/>
        </w:tabs>
      </w:pPr>
      <w:hyperlink w:anchor="_Toc14303" w:history="1">
        <w:r>
          <w:rPr>
            <w:rFonts w:ascii="仿宋" w:eastAsia="仿宋" w:hAnsi="仿宋" w:cs="仿宋" w:hint="eastAsia"/>
            <w:lang w:eastAsia="zh-CN"/>
          </w:rPr>
          <w:t>(二)、供应商选择与合作</w:t>
        </w:r>
        <w:r>
          <w:tab/>
        </w:r>
        <w:r>
          <w:fldChar w:fldCharType="begin"/>
        </w:r>
        <w:r>
          <w:instrText xml:space="preserve"> PAGEREF _Toc14303 \h </w:instrText>
        </w:r>
        <w:r>
          <w:fldChar w:fldCharType="separate"/>
        </w:r>
        <w:r>
          <w:t>56</w:t>
        </w:r>
        <w:r>
          <w:fldChar w:fldCharType="end"/>
        </w:r>
      </w:hyperlink>
    </w:p>
    <w:p>
      <w:pPr>
        <w:pStyle w:val="TOC2"/>
        <w:tabs>
          <w:tab w:val="right" w:leader="dot" w:pos="8306"/>
        </w:tabs>
      </w:pPr>
      <w:hyperlink w:anchor="_Toc13334" w:history="1">
        <w:r>
          <w:rPr>
            <w:rFonts w:ascii="仿宋" w:eastAsia="仿宋" w:hAnsi="仿宋" w:cs="仿宋" w:hint="eastAsia"/>
            <w:lang w:eastAsia="zh-CN"/>
          </w:rPr>
          <w:t>(三)、物流与库存管理</w:t>
        </w:r>
        <w:r>
          <w:tab/>
        </w:r>
        <w:r>
          <w:fldChar w:fldCharType="begin"/>
        </w:r>
        <w:r>
          <w:instrText xml:space="preserve"> PAGEREF _Toc13334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18"/>
      <w:r>
        <w:rPr>
          <w:rFonts w:ascii="仿宋" w:eastAsia="仿宋" w:hAnsi="仿宋" w:cs="仿宋" w:hint="eastAsia"/>
          <w:sz w:val="28"/>
          <w:lang w:eastAsia="zh-CN"/>
        </w:rPr>
        <w:t>一、其他系统和设备项目危机管理</w:t>
      </w:r>
      <w:bookmarkEnd w:id="2"/>
    </w:p>
    <w:p>
      <w:pPr>
        <w:pStyle w:val="Heading2"/>
        <w:rPr>
          <w:rFonts w:ascii="仿宋" w:eastAsia="仿宋" w:hAnsi="仿宋" w:cs="仿宋" w:hint="eastAsia"/>
          <w:lang w:eastAsia="zh-CN"/>
        </w:rPr>
      </w:pPr>
      <w:bookmarkStart w:id="3" w:name="_Toc144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系统和设备项目危机管理中，危机预警与识别是确保其他系统和设备项目稳健运行的核心步骤。通过建立全面的监测机制，其他系统和设备项目团队旨在及时发现和理解潜在的风险和危机因素，以便采取及时的预防和应对措施，确保其他系统和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他系统和设备项目团队全面分析了整个其他系统和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他系统和设备项目团队着重于明确定义其他系统和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其他系统和设备项目进展的持续监控，团队能够及时发现潜在问题并作出迅速反应。其他系统和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在这一阶段，团队的专业素养和反应速度将发挥至关重要的作用，以确保潜在危机能够在初期得到有效的处理，最大程度地减轻负面影响。通过危机预警与识别，其他系统和设备项目得以更有序、可控地推进。</w:t>
      </w:r>
    </w:p>
    <w:p>
      <w:pPr>
        <w:pStyle w:val="Heading2"/>
        <w:ind w:firstLine="560" w:firstLineChars="200"/>
        <w:rPr>
          <w:rFonts w:ascii="仿宋" w:eastAsia="仿宋" w:hAnsi="仿宋" w:cs="仿宋" w:hint="eastAsia"/>
          <w:sz w:val="28"/>
          <w:lang w:eastAsia="zh-CN"/>
        </w:rPr>
      </w:pPr>
      <w:bookmarkStart w:id="4" w:name="_Toc2074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在危机发生时，其他系统和设备项目团队立即行动，成立了应急小组。该小组的任务是迅速制定并实施紧急应对措施，以最小化潜在损失。以下是采取的主要措施：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暂停其他系统和设备项目进度：为遏制危机蔓延，其他系统和设备项目暂时停止进行，以便全面评估当前状况。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资源重新分配：重新评估其他系统和设备项目资源的分配，确保最大限度地减小损失。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实时沟通：与关键利益相关者建立实时沟通机制，向他们传递其他系统和设备项目危机的实际状况，保障其他系统和设备项目核心利益。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在紧急应对的同时，其他系统和设备项目团队强调了团队协作和有效沟通的重要性。以下是团队协作的关键举措：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信息共享机制：建立了信息共享平台，确保团队成员能够及时获取其他系统和设备项目危机的实时信息。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领导者沟通：其他系统和设备项目领导者通过定期会议和即时沟通工具，指导团队应对危机，保持团队稳定运行。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随着危机得到初步控制，其他系统和设备项目团队转向制定恢复计划，以确保其他系统和设备项目能够从中迅速恢复。主要恢复计划包括：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修复受损的进度计划：重新评估其他系统和设备项目进度，制定修复计划，确保其他系统和设备项目尽快回归正常进程。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重新调整资源分配：优化资源分配，确保其他系统和设备项目在有限资源下高效运转。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风险管理机制加强：对其他系统和设备项目风险进行全面评估，制定更强化的风险管理策略，以预防未来可能的危机。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51"/>
      <w:r>
        <w:rPr>
          <w:rFonts w:ascii="仿宋" w:eastAsia="仿宋" w:hAnsi="仿宋" w:cs="仿宋" w:hint="eastAsia"/>
          <w:sz w:val="28"/>
          <w:lang w:eastAsia="zh-CN"/>
        </w:rPr>
        <w:t>二、其他系统和设备项目建设单位说明</w:t>
      </w:r>
      <w:bookmarkEnd w:id="5"/>
    </w:p>
    <w:p>
      <w:pPr>
        <w:pStyle w:val="Heading2"/>
        <w:rPr>
          <w:rFonts w:ascii="仿宋" w:eastAsia="仿宋" w:hAnsi="仿宋" w:cs="仿宋" w:hint="eastAsia"/>
          <w:lang w:eastAsia="zh-CN"/>
        </w:rPr>
      </w:pPr>
      <w:bookmarkStart w:id="6" w:name="_Toc19687"/>
      <w:r>
        <w:rPr>
          <w:rFonts w:ascii="仿宋" w:eastAsia="仿宋" w:hAnsi="仿宋" w:cs="仿宋" w:hint="eastAsia"/>
          <w:lang w:eastAsia="zh-CN"/>
        </w:rPr>
        <w:t>(一)、其他系统和设备项目承办单位基本情况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77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其他系统和设备项目承办单位的XXXX，我们着眼于实现可持续的经济效益。通过技术创新和解决方案的提供，公司预计在其他系统和设备项目执行期间将获得可观的收入增长。这一收入来源主要包括其他系统和设备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同时，我们注重成本控制和效率提升，以确保其他系统和设备项目的可持续盈利。透过精细的管理和资源优化，公司期望实现其他系统和设备项目利润最大化。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其他系统和设备项目实施进行全面的投资评估，包括其他系统和设备项目启动阶段的资金投入和后续运营成本。通过对其他系统和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其他系统和设备项目实施过程中具备足够的资金流动性，公司将进行详尽的现金流分析。这包括资金需求的合理预测、其他系统和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167"/>
      <w:r>
        <w:rPr>
          <w:rFonts w:ascii="仿宋" w:eastAsia="仿宋" w:hAnsi="仿宋" w:cs="仿宋" w:hint="eastAsia"/>
          <w:sz w:val="28"/>
          <w:lang w:eastAsia="zh-CN"/>
        </w:rPr>
        <w:t>三、其他系统和设备项目概论</w:t>
      </w:r>
      <w:bookmarkEnd w:id="8"/>
    </w:p>
    <w:p>
      <w:pPr>
        <w:pStyle w:val="Heading2"/>
        <w:rPr>
          <w:rFonts w:ascii="仿宋" w:eastAsia="仿宋" w:hAnsi="仿宋" w:cs="仿宋" w:hint="eastAsia"/>
          <w:lang w:eastAsia="zh-CN"/>
        </w:rPr>
      </w:pPr>
      <w:bookmarkStart w:id="9" w:name="_Toc31929"/>
      <w:r>
        <w:rPr>
          <w:rFonts w:ascii="仿宋" w:eastAsia="仿宋" w:hAnsi="仿宋" w:cs="仿宋" w:hint="eastAsia"/>
          <w:lang w:eastAsia="zh-CN"/>
        </w:rPr>
        <w:t>(一)、其他系统和设备项目概况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起源追溯至对市场的深入洞察。市场的不断演变与变革为其他系统和设备项目提供了难得的机遇。当前市场存在的需求缺口和变革的大环境共同构成了其他系统和设备项目的背景。这个其他系统和设备项目旨在充分利用市场机遇，填补行业中尚未满足的需求，为客户提供全新的解决方案。市场的变革和需求的增长使得这个其他系统和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其他系统和设备项目名称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正式命名为其他系统和设备。这个名称不仅仅是一个标识，更代表了其他系统和设备项目的核心理念和愿景。它蕴含着其他系统和设备项目所要解决问题的关键字，具有强烈的表达和辨识度，为其他系统和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其他系统和设备项目目标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核心目标是提供一种全新、高效的解决方案，满足客户日益增长的需求。其他系统和设备项目追求的不仅仅是满足市场需求，更是在市场中获得卓越的竞争优势。通过不断提升产品或服务的质量和创新水平，其他系统和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其他系统和设备项目范围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全面涵盖了产品研发、制造、市场推广和售后服务，确保从产品设计到最终用户体验的全方位关注。这一全面的其他系统和设备项目范围是为了确保其他系统和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其他系统和设备项目时间表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其他系统和设备项目计划在未来18个月内完成，包括研发、测试、市场试点和正式推出等不同阶段。这个时间表的合理设计是为了确保其他系统和设备项目各个阶段的顺利推进，以便按时交付高质量的成果。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其他系统和设备项目预算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总预算估算为XX百万美元，主要分配在研发、市场推广、人员培训和运营等方面。这一充足的预算为其他系统和设备项目提供了充足的资源，确保其他系统和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其他系统和设备项目风险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可能面临的风险包括市场接受度低、技术难题、竞争激烈等。其他系统和设备项目团队已经制定了相应的风险应对计划，通过前瞻性的风险管理，确保其他系统和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其他系统和设备项目团队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其他系统和设备项目汇聚了一支经验丰富、多领域专业素养的核心团队，确保其他系统和设备项目在各个方面都能拥有高水平的执行力。团队的协同作战是其他系统和设备项目成功的关键因素之一。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其他系统和设备项目背景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其他系统和设备项目的背景根植于市场对更高效、创新产品的渴望，同时也受到科技发展对行业格局的深刻改变的影响。这为其他系统和设备项目提供了广阔的发展空间和市场需求。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其他系统和设备项目现状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截至目前，其他系统和设备项目已完成市场调研和技术验证，取得了初步的成功。这为其他系统和设备项目在未来的发展奠定了坚实的基础，为更远大的目标打下了坚实的基石。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7974"/>
      <w:r>
        <w:rPr>
          <w:rFonts w:ascii="仿宋" w:eastAsia="仿宋" w:hAnsi="仿宋" w:cs="仿宋" w:hint="eastAsia"/>
          <w:sz w:val="28"/>
          <w:lang w:eastAsia="zh-CN"/>
        </w:rPr>
        <w:t>(二)、其他系统和设备项目目标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keyword》其他系统和设备项目首要业务目标是在市场中占据有利地位，实现产品/服务的成功推广和销售。通过不断提升产品质量、创新性，其他系统和设备项目追求成为行业中的领导者，赢得更多客户的青睐。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在科技迅速发展的时代，其他系统和设备项目着眼于技术创新。通过持续的研发和技术升级，其他系统和设备项目旨在推出更具创新性的产品或服务，以满足市场对新鲜、先进解决方案的需求。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为了建立可持续的客户关系，其他系统和设备项目设定了客户满意度目标。通过提供卓越的产品质量和优质的客户服务，其他系统和设备项目追求赢得客户的信任和忠诚度，确保他们的满意度达到行业领先水平。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其他系统和设备项目注重社会责任和可持续发展。通过实施环保、社会责任其他系统和设备项目，其他系统和设备项目致力于在经济发展的同时保护环境，促进社会公平，实现可持续经营。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其他系统和设备项目的团队是实现目标的核心驱动力。因此，其他系统和设备项目设定了团队发展目标，包括提升团队成员的专业技能、培养领导力，以及搭建协同高效的团队工作氛围。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5411"/>
      <w:r>
        <w:rPr>
          <w:rFonts w:ascii="仿宋" w:eastAsia="仿宋" w:hAnsi="仿宋" w:cs="仿宋" w:hint="eastAsia"/>
          <w:sz w:val="28"/>
          <w:lang w:eastAsia="zh-CN"/>
        </w:rPr>
        <w:t>(三)、其他系统和设备项目提出的理由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其他系统和设备项目提出的理由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提出源于对市场机遇的深刻洞察。当前市场中存在的需求缺口和行业发展趋势表明，有巨大的商业机会等待被开发。通过准确捕捉市场机遇，其他系统和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理念基于对技术创新的信仰。通过持续的研发和技术投入，其他系统和设备项目有望推出更具创新性的产品或服务。在科技飞速发展的当下，其他系统和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提出是为了增强企业的行业竞争力。通过提升产品或服务的质量和独特性，其他系统和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响应了消费者需求的变化。随着社会和科技的不断发展，消费者对产品和服务的需求也在发生变化。通过深入了解并及时回应消费者的新需求，其他系统和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提出是企业战略发展规划的一部分。在面对日益激烈的市场竞争和不断变化的商业环境中，其他系统和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提出不仅仅是基于商业考量，还注重社会责任。通过推出环保、社会责任等方面的其他系统和设备项目，其他系统和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其他系统和设备项目的提出反映了对利益相关者期望的关注。包括客户、员工、投资者等利益相关者在企业发展中都有着各自的期望，其他系统和设备项目力求在满足这些期望的同时，取得更大的共赢。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829"/>
      <w:r>
        <w:rPr>
          <w:rFonts w:ascii="仿宋" w:eastAsia="仿宋" w:hAnsi="仿宋" w:cs="仿宋" w:hint="eastAsia"/>
          <w:sz w:val="28"/>
          <w:lang w:eastAsia="zh-CN"/>
        </w:rPr>
        <w:t>(四)、其他系统和设备项目意义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在实施其他系统和设备项目的过程中，我们不仅仅是在追逐商业成功，更是为企业和社会的多个层面创造了深远的意义。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项目的首要意义在于提升企业的市场竞争力。通过持续的创新和对产品质量的高标准要求，其他系统和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他系统和设备项目的推进将促使行业技术水平的提升。通过引入先进技术和创新性解决方案，其他系统和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其他系统和设备项目不仅创造了大量就业机会，提高了就业水平，还注重社会责任和环保。通过参与社会公益事业和推动环保其他系统和设备项目，其他系统和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综合而言，其他系统和设备项目意义重大，不仅推动了企业的发展，也为行业和社会的进步贡献了积极力量。这是一个全面而深刻的影响，将在未来产生可持续的正面效应。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0591"/>
      <w:r>
        <w:rPr>
          <w:rFonts w:ascii="仿宋" w:eastAsia="仿宋" w:hAnsi="仿宋" w:cs="仿宋" w:hint="eastAsia"/>
          <w:sz w:val="28"/>
          <w:lang w:eastAsia="zh-CN"/>
        </w:rPr>
        <w:t>(五)、其他系统和设备项目背景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在当今迅猛发展的商业环境中，其他系统和设备项目的动因根植于对多方面因素的审慎考量。这个其他系统和设备项目的提出并非孤立的决策，而是对企业所处背景深入思考的产物。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其他系统和设备项目背后的首要原因。科技的迅速发展和全球市场的快速变化使得企业必须灵活应对。其他系统和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竞争的激烈程度也是其他系统和设备项目背景中不可忽视的一环。企业需要在激烈竞争中脱颖而出，为此，其他系统和设备项目致力于打破常规，提供独特的价值主张，以吸引客户并确保市场份额的增长。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技术的迅速发展为企业带来了机遇与挑战。作为其他系统和设备项目启动的背景之一，对新兴技术的应用将有助于提升企业的技术水平，使其在不断演进的商业环境中保持竞争优势。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此外，社会对企业责任的期望也在逐渐升高。其他系统和设备项目充分融入了社会责任的理念，通过可持续经营和社会公益其他系统和设备项目，企图为社会贡献一份力量，在商业成功的同时关注社会价值。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802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7177"/>
      <w:r>
        <w:rPr>
          <w:rFonts w:ascii="仿宋" w:eastAsia="仿宋" w:hAnsi="仿宋" w:cs="仿宋" w:hint="eastAsia"/>
          <w:lang w:eastAsia="zh-CN"/>
        </w:rPr>
        <w:t>(一)、其他系统和设备行业分析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其他系统和设备行业一直以来都是市场的关注焦点。行业内的发展趋势、竞争态势以及潜在机会都对其他系统和设备项目的推进产生深远的影响。通过深入研究行业的整体概貌，我们将更好地理解行业的核心特征，为其他系统和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系统和设备行业，技术一直是推动创新和发展的关键因素。我们将对当前技术趋势进行详尽分析，包括但不限于人工智能、大数据应用、先进制造技术等。这有助于其他系统和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其他系统和设备项目成功的基础。我们将对主要竞争对手进行深入研究，包括其市场份额、产品特点、市场定位等。通过全面了解竞争对手的优势和劣势，其他系统和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8089"/>
      <w:r>
        <w:rPr>
          <w:rFonts w:ascii="仿宋" w:eastAsia="仿宋" w:hAnsi="仿宋" w:cs="仿宋" w:hint="eastAsia"/>
          <w:sz w:val="28"/>
          <w:lang w:eastAsia="zh-CN"/>
        </w:rPr>
        <w:t>(二)、其他系统和设备市场分析预测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其他系统和设备市场未来的增长趋势。这包括市场的整体规模、各细分领域的发展趋势等。其他系统和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其他系统和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其他系统和设备项目实施过程中需要充分考虑的因素。我们将对市场风险进行全面评估，包括但不限于政策法规风险、市场竞争风险、技术变革风险等。通过对潜在风险的深入分析，其他系统和设备项目可以制定相应的风险缓解策略，降低不确定性对其他系统和设备项目的影响。</w:t>
      </w:r>
    </w:p>
    <w:p>
      <w:pPr>
        <w:pStyle w:val="Heading1"/>
        <w:ind w:firstLine="560" w:firstLineChars="200"/>
        <w:rPr>
          <w:rFonts w:ascii="仿宋" w:eastAsia="仿宋" w:hAnsi="仿宋" w:cs="仿宋" w:hint="eastAsia"/>
          <w:sz w:val="28"/>
          <w:lang w:eastAsia="zh-CN"/>
        </w:rPr>
      </w:pPr>
      <w:bookmarkStart w:id="17" w:name="_Toc10147"/>
      <w:r>
        <w:rPr>
          <w:rFonts w:ascii="仿宋" w:eastAsia="仿宋" w:hAnsi="仿宋" w:cs="仿宋" w:hint="eastAsia"/>
          <w:sz w:val="28"/>
          <w:lang w:eastAsia="zh-CN"/>
        </w:rPr>
        <w:t>五、其他系统和设备项目可持续发展</w:t>
      </w:r>
      <w:bookmarkEnd w:id="17"/>
    </w:p>
    <w:p>
      <w:pPr>
        <w:pStyle w:val="Heading2"/>
        <w:rPr>
          <w:rFonts w:ascii="仿宋" w:eastAsia="仿宋" w:hAnsi="仿宋" w:cs="仿宋" w:hint="eastAsia"/>
          <w:lang w:eastAsia="zh-CN"/>
        </w:rPr>
      </w:pPr>
      <w:bookmarkStart w:id="18" w:name="_Toc1421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系统和设备项目中，其他系统和设备项目团队着眼于未来，明确了可持续发展的战略方向。制定的具体可持续发展目标包括降低资源使用、采用环保技术、最大化社会效益等。这一步骤不仅有助于其他系统和设备项目在环保和社会责任方面达到最高标准，也为未来提供了明确的指引，确保其他系统和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可持续实践的融入其他系统和设备项目管理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其他系统和设备项目管理周期。从其他系统和设备项目规划开始，其他系统和设备项目团队就考虑了环境和社会的因素。在执行阶段，其他系统和设备项目团队积极推动绿色技术的应用，优化资源利用。此外，关注员工的社会责任，通过培训和沟通活动提高员工对可持续发展的认知，使他们能够在日常工作中践行可持续实践。这些举措不仅为其他系统和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210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https://d.book118.com/247165100035006033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其他系统和设备项目计划设计方案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97729"/>
    <w:rsid w:val="04A977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6510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2024-01-20T12:05:00Z</dcterms:created>
  <dcterms:modified xsi:type="dcterms:W3CDTF">2024-01-20T12:05:26Z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736E38910C3D485CA4B2BD3B9477539D_11</vt:lpwstr>
  </property>
  <property fmtid="{D5CDD505-2E9C-101B-9397-08002B2CF9AE}" pid="3" name="KSOProductBuildVer">
    <vt:lpwstr>2052-12.1.0.16120</vt:lpwstr>
  </property>
</Properties>
</file>