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粉体食品物料杀菌设备项目规划设计方案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1524" w:history="1">
        <w:r>
          <w:rPr>
            <w:rFonts w:ascii="仿宋" w:eastAsia="仿宋" w:hAnsi="仿宋" w:cs="仿宋" w:hint="eastAsia"/>
            <w:lang w:eastAsia="zh-CN"/>
          </w:rPr>
          <w:t>概论</w:t>
        </w:r>
        <w:r>
          <w:tab/>
        </w:r>
        <w:r>
          <w:fldChar w:fldCharType="begin"/>
        </w:r>
        <w:r>
          <w:instrText xml:space="preserve"> PAGEREF _Toc21524 \h </w:instrText>
        </w:r>
        <w:r>
          <w:fldChar w:fldCharType="separate"/>
        </w:r>
        <w:r>
          <w:t>3</w:t>
        </w:r>
        <w:r>
          <w:fldChar w:fldCharType="end"/>
        </w:r>
      </w:hyperlink>
    </w:p>
    <w:p>
      <w:pPr>
        <w:pStyle w:val="TOC1"/>
        <w:tabs>
          <w:tab w:val="right" w:leader="dot" w:pos="8306"/>
        </w:tabs>
      </w:pPr>
      <w:hyperlink w:anchor="_Toc27160" w:history="1">
        <w:r>
          <w:rPr>
            <w:rFonts w:ascii="仿宋" w:eastAsia="仿宋" w:hAnsi="仿宋" w:cs="仿宋" w:hint="eastAsia"/>
            <w:lang w:eastAsia="zh-CN"/>
          </w:rPr>
          <w:t>一、粉体食品物料杀菌设备项目建设背景及必要性分析</w:t>
        </w:r>
        <w:r>
          <w:tab/>
        </w:r>
        <w:r>
          <w:fldChar w:fldCharType="begin"/>
        </w:r>
        <w:r>
          <w:instrText xml:space="preserve"> PAGEREF _Toc27160 \h </w:instrText>
        </w:r>
        <w:r>
          <w:fldChar w:fldCharType="separate"/>
        </w:r>
        <w:r>
          <w:t>3</w:t>
        </w:r>
        <w:r>
          <w:fldChar w:fldCharType="end"/>
        </w:r>
      </w:hyperlink>
    </w:p>
    <w:p>
      <w:pPr>
        <w:pStyle w:val="TOC2"/>
        <w:tabs>
          <w:tab w:val="right" w:leader="dot" w:pos="8306"/>
        </w:tabs>
      </w:pPr>
      <w:hyperlink w:anchor="_Toc3991" w:history="1">
        <w:r>
          <w:rPr>
            <w:rFonts w:ascii="仿宋" w:eastAsia="仿宋" w:hAnsi="仿宋" w:cs="仿宋" w:hint="eastAsia"/>
            <w:lang w:eastAsia="zh-CN"/>
          </w:rPr>
          <w:t>(一)、粉体食品物料杀菌设备项目背景分析</w:t>
        </w:r>
        <w:r>
          <w:tab/>
        </w:r>
        <w:r>
          <w:fldChar w:fldCharType="begin"/>
        </w:r>
        <w:r>
          <w:instrText xml:space="preserve"> PAGEREF _Toc3991 \h </w:instrText>
        </w:r>
        <w:r>
          <w:fldChar w:fldCharType="separate"/>
        </w:r>
        <w:r>
          <w:t>3</w:t>
        </w:r>
        <w:r>
          <w:fldChar w:fldCharType="end"/>
        </w:r>
      </w:hyperlink>
    </w:p>
    <w:p>
      <w:pPr>
        <w:pStyle w:val="TOC2"/>
        <w:tabs>
          <w:tab w:val="right" w:leader="dot" w:pos="8306"/>
        </w:tabs>
      </w:pPr>
      <w:hyperlink w:anchor="_Toc2916" w:history="1">
        <w:r>
          <w:rPr>
            <w:rFonts w:ascii="仿宋" w:eastAsia="仿宋" w:hAnsi="仿宋" w:cs="仿宋" w:hint="eastAsia"/>
            <w:lang w:eastAsia="zh-CN"/>
          </w:rPr>
          <w:t>(二)、粉体食品物料杀菌设备项目建设必要性分析</w:t>
        </w:r>
        <w:r>
          <w:tab/>
        </w:r>
        <w:r>
          <w:fldChar w:fldCharType="begin"/>
        </w:r>
        <w:r>
          <w:instrText xml:space="preserve"> PAGEREF _Toc2916 \h </w:instrText>
        </w:r>
        <w:r>
          <w:fldChar w:fldCharType="separate"/>
        </w:r>
        <w:r>
          <w:t>5</w:t>
        </w:r>
        <w:r>
          <w:fldChar w:fldCharType="end"/>
        </w:r>
      </w:hyperlink>
    </w:p>
    <w:p>
      <w:pPr>
        <w:pStyle w:val="TOC1"/>
        <w:tabs>
          <w:tab w:val="right" w:leader="dot" w:pos="8306"/>
        </w:tabs>
      </w:pPr>
      <w:hyperlink w:anchor="_Toc10825" w:history="1">
        <w:r>
          <w:rPr>
            <w:rFonts w:ascii="仿宋" w:eastAsia="仿宋" w:hAnsi="仿宋" w:cs="仿宋" w:hint="eastAsia"/>
            <w:lang w:eastAsia="zh-CN"/>
          </w:rPr>
          <w:t>二、产品规划分析</w:t>
        </w:r>
        <w:r>
          <w:tab/>
        </w:r>
        <w:r>
          <w:fldChar w:fldCharType="begin"/>
        </w:r>
        <w:r>
          <w:instrText xml:space="preserve"> PAGEREF _Toc10825 \h </w:instrText>
        </w:r>
        <w:r>
          <w:fldChar w:fldCharType="separate"/>
        </w:r>
        <w:r>
          <w:t>6</w:t>
        </w:r>
        <w:r>
          <w:fldChar w:fldCharType="end"/>
        </w:r>
      </w:hyperlink>
    </w:p>
    <w:p>
      <w:pPr>
        <w:pStyle w:val="TOC2"/>
        <w:tabs>
          <w:tab w:val="right" w:leader="dot" w:pos="8306"/>
        </w:tabs>
      </w:pPr>
      <w:hyperlink w:anchor="_Toc20775" w:history="1">
        <w:r>
          <w:rPr>
            <w:rFonts w:ascii="仿宋" w:eastAsia="仿宋" w:hAnsi="仿宋" w:cs="仿宋" w:hint="eastAsia"/>
            <w:lang w:eastAsia="zh-CN"/>
          </w:rPr>
          <w:t>(一)、产品规划</w:t>
        </w:r>
        <w:r>
          <w:tab/>
        </w:r>
        <w:r>
          <w:fldChar w:fldCharType="begin"/>
        </w:r>
        <w:r>
          <w:instrText xml:space="preserve"> PAGEREF _Toc20775 \h </w:instrText>
        </w:r>
        <w:r>
          <w:fldChar w:fldCharType="separate"/>
        </w:r>
        <w:r>
          <w:t>6</w:t>
        </w:r>
        <w:r>
          <w:fldChar w:fldCharType="end"/>
        </w:r>
      </w:hyperlink>
    </w:p>
    <w:p>
      <w:pPr>
        <w:pStyle w:val="TOC2"/>
        <w:tabs>
          <w:tab w:val="right" w:leader="dot" w:pos="8306"/>
        </w:tabs>
      </w:pPr>
      <w:hyperlink w:anchor="_Toc25240" w:history="1">
        <w:r>
          <w:rPr>
            <w:rFonts w:ascii="仿宋" w:eastAsia="仿宋" w:hAnsi="仿宋" w:cs="仿宋" w:hint="eastAsia"/>
            <w:lang w:eastAsia="zh-CN"/>
          </w:rPr>
          <w:t>(二)、建设规模</w:t>
        </w:r>
        <w:r>
          <w:tab/>
        </w:r>
        <w:r>
          <w:fldChar w:fldCharType="begin"/>
        </w:r>
        <w:r>
          <w:instrText xml:space="preserve"> PAGEREF _Toc25240 \h </w:instrText>
        </w:r>
        <w:r>
          <w:fldChar w:fldCharType="separate"/>
        </w:r>
        <w:r>
          <w:t>7</w:t>
        </w:r>
        <w:r>
          <w:fldChar w:fldCharType="end"/>
        </w:r>
      </w:hyperlink>
    </w:p>
    <w:p>
      <w:pPr>
        <w:pStyle w:val="TOC1"/>
        <w:tabs>
          <w:tab w:val="right" w:leader="dot" w:pos="8306"/>
        </w:tabs>
      </w:pPr>
      <w:hyperlink w:anchor="_Toc10775" w:history="1">
        <w:r>
          <w:rPr>
            <w:rFonts w:ascii="仿宋" w:eastAsia="仿宋" w:hAnsi="仿宋" w:cs="仿宋" w:hint="eastAsia"/>
            <w:lang w:eastAsia="zh-CN"/>
          </w:rPr>
          <w:t>三、粉体食品物料杀菌设备项目文档管理</w:t>
        </w:r>
        <w:r>
          <w:tab/>
        </w:r>
        <w:r>
          <w:fldChar w:fldCharType="begin"/>
        </w:r>
        <w:r>
          <w:instrText xml:space="preserve"> PAGEREF _Toc10775 \h </w:instrText>
        </w:r>
        <w:r>
          <w:fldChar w:fldCharType="separate"/>
        </w:r>
        <w:r>
          <w:t>8</w:t>
        </w:r>
        <w:r>
          <w:fldChar w:fldCharType="end"/>
        </w:r>
      </w:hyperlink>
    </w:p>
    <w:p>
      <w:pPr>
        <w:pStyle w:val="TOC2"/>
        <w:tabs>
          <w:tab w:val="right" w:leader="dot" w:pos="8306"/>
        </w:tabs>
      </w:pPr>
      <w:hyperlink w:anchor="_Toc30298" w:history="1">
        <w:r>
          <w:rPr>
            <w:rFonts w:ascii="仿宋" w:eastAsia="仿宋" w:hAnsi="仿宋" w:cs="仿宋" w:hint="eastAsia"/>
            <w:lang w:eastAsia="zh-CN"/>
          </w:rPr>
          <w:t>(一)、文档编制与审查</w:t>
        </w:r>
        <w:r>
          <w:tab/>
        </w:r>
        <w:r>
          <w:fldChar w:fldCharType="begin"/>
        </w:r>
        <w:r>
          <w:instrText xml:space="preserve"> PAGEREF _Toc30298 \h </w:instrText>
        </w:r>
        <w:r>
          <w:fldChar w:fldCharType="separate"/>
        </w:r>
        <w:r>
          <w:t>8</w:t>
        </w:r>
        <w:r>
          <w:fldChar w:fldCharType="end"/>
        </w:r>
      </w:hyperlink>
    </w:p>
    <w:p>
      <w:pPr>
        <w:pStyle w:val="TOC2"/>
        <w:tabs>
          <w:tab w:val="right" w:leader="dot" w:pos="8306"/>
        </w:tabs>
      </w:pPr>
      <w:hyperlink w:anchor="_Toc9918" w:history="1">
        <w:r>
          <w:rPr>
            <w:rFonts w:ascii="仿宋" w:eastAsia="仿宋" w:hAnsi="仿宋" w:cs="仿宋" w:hint="eastAsia"/>
            <w:lang w:eastAsia="zh-CN"/>
          </w:rPr>
          <w:t>(二)、文档发布与分发</w:t>
        </w:r>
        <w:r>
          <w:tab/>
        </w:r>
        <w:r>
          <w:fldChar w:fldCharType="begin"/>
        </w:r>
        <w:r>
          <w:instrText xml:space="preserve"> PAGEREF _Toc9918 \h </w:instrText>
        </w:r>
        <w:r>
          <w:fldChar w:fldCharType="separate"/>
        </w:r>
        <w:r>
          <w:t>10</w:t>
        </w:r>
        <w:r>
          <w:fldChar w:fldCharType="end"/>
        </w:r>
      </w:hyperlink>
    </w:p>
    <w:p>
      <w:pPr>
        <w:pStyle w:val="TOC2"/>
        <w:tabs>
          <w:tab w:val="right" w:leader="dot" w:pos="8306"/>
        </w:tabs>
      </w:pPr>
      <w:hyperlink w:anchor="_Toc7607" w:history="1">
        <w:r>
          <w:rPr>
            <w:rFonts w:ascii="仿宋" w:eastAsia="仿宋" w:hAnsi="仿宋" w:cs="仿宋" w:hint="eastAsia"/>
            <w:lang w:eastAsia="zh-CN"/>
          </w:rPr>
          <w:t>(三)、文档存档与归档</w:t>
        </w:r>
        <w:r>
          <w:tab/>
        </w:r>
        <w:r>
          <w:fldChar w:fldCharType="begin"/>
        </w:r>
        <w:r>
          <w:instrText xml:space="preserve"> PAGEREF _Toc7607 \h </w:instrText>
        </w:r>
        <w:r>
          <w:fldChar w:fldCharType="separate"/>
        </w:r>
        <w:r>
          <w:t>11</w:t>
        </w:r>
        <w:r>
          <w:fldChar w:fldCharType="end"/>
        </w:r>
      </w:hyperlink>
    </w:p>
    <w:p>
      <w:pPr>
        <w:pStyle w:val="TOC1"/>
        <w:tabs>
          <w:tab w:val="right" w:leader="dot" w:pos="8306"/>
        </w:tabs>
      </w:pPr>
      <w:hyperlink w:anchor="_Toc2382" w:history="1">
        <w:r>
          <w:rPr>
            <w:rFonts w:ascii="仿宋" w:eastAsia="仿宋" w:hAnsi="仿宋" w:cs="仿宋" w:hint="eastAsia"/>
            <w:lang w:eastAsia="zh-CN"/>
          </w:rPr>
          <w:t>四、粉体食品物料杀菌设备项目绩效评估</w:t>
        </w:r>
        <w:r>
          <w:tab/>
        </w:r>
        <w:r>
          <w:fldChar w:fldCharType="begin"/>
        </w:r>
        <w:r>
          <w:instrText xml:space="preserve"> PAGEREF _Toc2382 \h </w:instrText>
        </w:r>
        <w:r>
          <w:fldChar w:fldCharType="separate"/>
        </w:r>
        <w:r>
          <w:t>12</w:t>
        </w:r>
        <w:r>
          <w:fldChar w:fldCharType="end"/>
        </w:r>
      </w:hyperlink>
    </w:p>
    <w:p>
      <w:pPr>
        <w:pStyle w:val="TOC2"/>
        <w:tabs>
          <w:tab w:val="right" w:leader="dot" w:pos="8306"/>
        </w:tabs>
      </w:pPr>
      <w:hyperlink w:anchor="_Toc23098" w:history="1">
        <w:r>
          <w:rPr>
            <w:rFonts w:ascii="仿宋" w:eastAsia="仿宋" w:hAnsi="仿宋" w:cs="仿宋" w:hint="eastAsia"/>
            <w:lang w:eastAsia="zh-CN"/>
          </w:rPr>
          <w:t>(一)、绩效评估指标</w:t>
        </w:r>
        <w:r>
          <w:tab/>
        </w:r>
        <w:r>
          <w:fldChar w:fldCharType="begin"/>
        </w:r>
        <w:r>
          <w:instrText xml:space="preserve"> PAGEREF _Toc23098 \h </w:instrText>
        </w:r>
        <w:r>
          <w:fldChar w:fldCharType="separate"/>
        </w:r>
        <w:r>
          <w:t>12</w:t>
        </w:r>
        <w:r>
          <w:fldChar w:fldCharType="end"/>
        </w:r>
      </w:hyperlink>
    </w:p>
    <w:p>
      <w:pPr>
        <w:pStyle w:val="TOC2"/>
        <w:tabs>
          <w:tab w:val="right" w:leader="dot" w:pos="8306"/>
        </w:tabs>
      </w:pPr>
      <w:hyperlink w:anchor="_Toc23762" w:history="1">
        <w:r>
          <w:rPr>
            <w:rFonts w:ascii="仿宋" w:eastAsia="仿宋" w:hAnsi="仿宋" w:cs="仿宋" w:hint="eastAsia"/>
            <w:lang w:eastAsia="zh-CN"/>
          </w:rPr>
          <w:t>(二)、绩效评估方法</w:t>
        </w:r>
        <w:r>
          <w:tab/>
        </w:r>
        <w:r>
          <w:fldChar w:fldCharType="begin"/>
        </w:r>
        <w:r>
          <w:instrText xml:space="preserve"> PAGEREF _Toc23762 \h </w:instrText>
        </w:r>
        <w:r>
          <w:fldChar w:fldCharType="separate"/>
        </w:r>
        <w:r>
          <w:t>13</w:t>
        </w:r>
        <w:r>
          <w:fldChar w:fldCharType="end"/>
        </w:r>
      </w:hyperlink>
    </w:p>
    <w:p>
      <w:pPr>
        <w:pStyle w:val="TOC2"/>
        <w:tabs>
          <w:tab w:val="right" w:leader="dot" w:pos="8306"/>
        </w:tabs>
      </w:pPr>
      <w:hyperlink w:anchor="_Toc9126" w:history="1">
        <w:r>
          <w:rPr>
            <w:rFonts w:ascii="仿宋" w:eastAsia="仿宋" w:hAnsi="仿宋" w:cs="仿宋" w:hint="eastAsia"/>
            <w:lang w:eastAsia="zh-CN"/>
          </w:rPr>
          <w:t>(三)、绩效评估周期</w:t>
        </w:r>
        <w:r>
          <w:tab/>
        </w:r>
        <w:r>
          <w:fldChar w:fldCharType="begin"/>
        </w:r>
        <w:r>
          <w:instrText xml:space="preserve"> PAGEREF _Toc9126 \h </w:instrText>
        </w:r>
        <w:r>
          <w:fldChar w:fldCharType="separate"/>
        </w:r>
        <w:r>
          <w:t>14</w:t>
        </w:r>
        <w:r>
          <w:fldChar w:fldCharType="end"/>
        </w:r>
      </w:hyperlink>
    </w:p>
    <w:p>
      <w:pPr>
        <w:pStyle w:val="TOC1"/>
        <w:tabs>
          <w:tab w:val="right" w:leader="dot" w:pos="8306"/>
        </w:tabs>
      </w:pPr>
      <w:hyperlink w:anchor="_Toc5957" w:history="1">
        <w:r>
          <w:rPr>
            <w:rFonts w:ascii="仿宋" w:eastAsia="仿宋" w:hAnsi="仿宋" w:cs="仿宋" w:hint="eastAsia"/>
            <w:lang w:eastAsia="zh-CN"/>
          </w:rPr>
          <w:t>五、工艺说明</w:t>
        </w:r>
        <w:r>
          <w:tab/>
        </w:r>
        <w:r>
          <w:fldChar w:fldCharType="begin"/>
        </w:r>
        <w:r>
          <w:instrText xml:space="preserve"> PAGEREF _Toc5957 \h </w:instrText>
        </w:r>
        <w:r>
          <w:fldChar w:fldCharType="separate"/>
        </w:r>
        <w:r>
          <w:t>15</w:t>
        </w:r>
        <w:r>
          <w:fldChar w:fldCharType="end"/>
        </w:r>
      </w:hyperlink>
    </w:p>
    <w:p>
      <w:pPr>
        <w:pStyle w:val="TOC2"/>
        <w:tabs>
          <w:tab w:val="right" w:leader="dot" w:pos="8306"/>
        </w:tabs>
      </w:pPr>
      <w:hyperlink w:anchor="_Toc2116" w:history="1">
        <w:r>
          <w:rPr>
            <w:rFonts w:ascii="仿宋" w:eastAsia="仿宋" w:hAnsi="仿宋" w:cs="仿宋" w:hint="eastAsia"/>
            <w:lang w:eastAsia="zh-CN"/>
          </w:rPr>
          <w:t>(一)、技术管理特点</w:t>
        </w:r>
        <w:r>
          <w:tab/>
        </w:r>
        <w:r>
          <w:fldChar w:fldCharType="begin"/>
        </w:r>
        <w:r>
          <w:instrText xml:space="preserve"> PAGEREF _Toc2116 \h </w:instrText>
        </w:r>
        <w:r>
          <w:fldChar w:fldCharType="separate"/>
        </w:r>
        <w:r>
          <w:t>15</w:t>
        </w:r>
        <w:r>
          <w:fldChar w:fldCharType="end"/>
        </w:r>
      </w:hyperlink>
    </w:p>
    <w:p>
      <w:pPr>
        <w:pStyle w:val="TOC2"/>
        <w:tabs>
          <w:tab w:val="right" w:leader="dot" w:pos="8306"/>
        </w:tabs>
      </w:pPr>
      <w:hyperlink w:anchor="_Toc9502" w:history="1">
        <w:r>
          <w:rPr>
            <w:rFonts w:ascii="仿宋" w:eastAsia="仿宋" w:hAnsi="仿宋" w:cs="仿宋" w:hint="eastAsia"/>
            <w:lang w:eastAsia="zh-CN"/>
          </w:rPr>
          <w:t>(二)、粉体食品物料杀菌设备项目工艺技术设计方案</w:t>
        </w:r>
        <w:r>
          <w:tab/>
        </w:r>
        <w:r>
          <w:fldChar w:fldCharType="begin"/>
        </w:r>
        <w:r>
          <w:instrText xml:space="preserve"> PAGEREF _Toc9502 \h </w:instrText>
        </w:r>
        <w:r>
          <w:fldChar w:fldCharType="separate"/>
        </w:r>
        <w:r>
          <w:t>16</w:t>
        </w:r>
        <w:r>
          <w:fldChar w:fldCharType="end"/>
        </w:r>
      </w:hyperlink>
    </w:p>
    <w:p>
      <w:pPr>
        <w:pStyle w:val="TOC2"/>
        <w:tabs>
          <w:tab w:val="right" w:leader="dot" w:pos="8306"/>
        </w:tabs>
      </w:pPr>
      <w:hyperlink w:anchor="_Toc17600" w:history="1">
        <w:r>
          <w:rPr>
            <w:rFonts w:ascii="仿宋" w:eastAsia="仿宋" w:hAnsi="仿宋" w:cs="仿宋" w:hint="eastAsia"/>
            <w:lang w:eastAsia="zh-CN"/>
          </w:rPr>
          <w:t>(三)、设备选型方案</w:t>
        </w:r>
        <w:r>
          <w:tab/>
        </w:r>
        <w:r>
          <w:fldChar w:fldCharType="begin"/>
        </w:r>
        <w:r>
          <w:instrText xml:space="preserve"> PAGEREF _Toc17600 \h </w:instrText>
        </w:r>
        <w:r>
          <w:fldChar w:fldCharType="separate"/>
        </w:r>
        <w:r>
          <w:t>18</w:t>
        </w:r>
        <w:r>
          <w:fldChar w:fldCharType="end"/>
        </w:r>
      </w:hyperlink>
    </w:p>
    <w:p>
      <w:pPr>
        <w:pStyle w:val="TOC1"/>
        <w:tabs>
          <w:tab w:val="right" w:leader="dot" w:pos="8306"/>
        </w:tabs>
      </w:pPr>
      <w:hyperlink w:anchor="_Toc29243" w:history="1">
        <w:r>
          <w:rPr>
            <w:rFonts w:ascii="仿宋" w:eastAsia="仿宋" w:hAnsi="仿宋" w:cs="仿宋" w:hint="eastAsia"/>
            <w:lang w:eastAsia="zh-CN"/>
          </w:rPr>
          <w:t>六、粉体食品物料杀菌设备项目选址可行性分析</w:t>
        </w:r>
        <w:r>
          <w:tab/>
        </w:r>
        <w:r>
          <w:fldChar w:fldCharType="begin"/>
        </w:r>
        <w:r>
          <w:instrText xml:space="preserve"> PAGEREF _Toc29243 \h </w:instrText>
        </w:r>
        <w:r>
          <w:fldChar w:fldCharType="separate"/>
        </w:r>
        <w:r>
          <w:t>19</w:t>
        </w:r>
        <w:r>
          <w:fldChar w:fldCharType="end"/>
        </w:r>
      </w:hyperlink>
    </w:p>
    <w:p>
      <w:pPr>
        <w:pStyle w:val="TOC2"/>
        <w:tabs>
          <w:tab w:val="right" w:leader="dot" w:pos="8306"/>
        </w:tabs>
      </w:pPr>
      <w:hyperlink w:anchor="_Toc14290" w:history="1">
        <w:r>
          <w:rPr>
            <w:rFonts w:ascii="仿宋" w:eastAsia="仿宋" w:hAnsi="仿宋" w:cs="仿宋" w:hint="eastAsia"/>
            <w:lang w:eastAsia="zh-CN"/>
          </w:rPr>
          <w:t>(一)、粉体食品物料杀菌设备项目选址</w:t>
        </w:r>
        <w:r>
          <w:tab/>
        </w:r>
        <w:r>
          <w:fldChar w:fldCharType="begin"/>
        </w:r>
        <w:r>
          <w:instrText xml:space="preserve"> PAGEREF _Toc14290 \h </w:instrText>
        </w:r>
        <w:r>
          <w:fldChar w:fldCharType="separate"/>
        </w:r>
        <w:r>
          <w:t>19</w:t>
        </w:r>
        <w:r>
          <w:fldChar w:fldCharType="end"/>
        </w:r>
      </w:hyperlink>
    </w:p>
    <w:p>
      <w:pPr>
        <w:pStyle w:val="TOC2"/>
        <w:tabs>
          <w:tab w:val="right" w:leader="dot" w:pos="8306"/>
        </w:tabs>
      </w:pPr>
      <w:hyperlink w:anchor="_Toc25449" w:history="1">
        <w:r>
          <w:rPr>
            <w:rFonts w:ascii="仿宋" w:eastAsia="仿宋" w:hAnsi="仿宋" w:cs="仿宋" w:hint="eastAsia"/>
            <w:lang w:eastAsia="zh-CN"/>
          </w:rPr>
          <w:t>(二)、用地控制指标</w:t>
        </w:r>
        <w:r>
          <w:tab/>
        </w:r>
        <w:r>
          <w:fldChar w:fldCharType="begin"/>
        </w:r>
        <w:r>
          <w:instrText xml:space="preserve"> PAGEREF _Toc25449 \h </w:instrText>
        </w:r>
        <w:r>
          <w:fldChar w:fldCharType="separate"/>
        </w:r>
        <w:r>
          <w:t>19</w:t>
        </w:r>
        <w:r>
          <w:fldChar w:fldCharType="end"/>
        </w:r>
      </w:hyperlink>
    </w:p>
    <w:p>
      <w:pPr>
        <w:pStyle w:val="TOC2"/>
        <w:tabs>
          <w:tab w:val="right" w:leader="dot" w:pos="8306"/>
        </w:tabs>
      </w:pPr>
      <w:hyperlink w:anchor="_Toc30785" w:history="1">
        <w:r>
          <w:rPr>
            <w:rFonts w:ascii="仿宋" w:eastAsia="仿宋" w:hAnsi="仿宋" w:cs="仿宋" w:hint="eastAsia"/>
            <w:lang w:eastAsia="zh-CN"/>
          </w:rPr>
          <w:t>(三)、节约用地措施</w:t>
        </w:r>
        <w:r>
          <w:tab/>
        </w:r>
        <w:r>
          <w:fldChar w:fldCharType="begin"/>
        </w:r>
        <w:r>
          <w:instrText xml:space="preserve"> PAGEREF _Toc30785 \h </w:instrText>
        </w:r>
        <w:r>
          <w:fldChar w:fldCharType="separate"/>
        </w:r>
        <w:r>
          <w:t>21</w:t>
        </w:r>
        <w:r>
          <w:fldChar w:fldCharType="end"/>
        </w:r>
      </w:hyperlink>
    </w:p>
    <w:p>
      <w:pPr>
        <w:pStyle w:val="TOC2"/>
        <w:tabs>
          <w:tab w:val="right" w:leader="dot" w:pos="8306"/>
        </w:tabs>
      </w:pPr>
      <w:hyperlink w:anchor="_Toc3281" w:history="1">
        <w:r>
          <w:rPr>
            <w:rFonts w:ascii="仿宋" w:eastAsia="仿宋" w:hAnsi="仿宋" w:cs="仿宋" w:hint="eastAsia"/>
            <w:lang w:eastAsia="zh-CN"/>
          </w:rPr>
          <w:t>(四)、总图布置方案</w:t>
        </w:r>
        <w:r>
          <w:tab/>
        </w:r>
        <w:r>
          <w:fldChar w:fldCharType="begin"/>
        </w:r>
        <w:r>
          <w:instrText xml:space="preserve"> PAGEREF _Toc3281 \h </w:instrText>
        </w:r>
        <w:r>
          <w:fldChar w:fldCharType="separate"/>
        </w:r>
        <w:r>
          <w:t>23</w:t>
        </w:r>
        <w:r>
          <w:fldChar w:fldCharType="end"/>
        </w:r>
      </w:hyperlink>
    </w:p>
    <w:p>
      <w:pPr>
        <w:pStyle w:val="TOC2"/>
        <w:tabs>
          <w:tab w:val="right" w:leader="dot" w:pos="8306"/>
        </w:tabs>
      </w:pPr>
      <w:hyperlink w:anchor="_Toc18443" w:history="1">
        <w:r>
          <w:rPr>
            <w:rFonts w:ascii="仿宋" w:eastAsia="仿宋" w:hAnsi="仿宋" w:cs="仿宋" w:hint="eastAsia"/>
            <w:lang w:eastAsia="zh-CN"/>
          </w:rPr>
          <w:t>(五)、选址综合评价</w:t>
        </w:r>
        <w:r>
          <w:tab/>
        </w:r>
        <w:r>
          <w:fldChar w:fldCharType="begin"/>
        </w:r>
        <w:r>
          <w:instrText xml:space="preserve"> PAGEREF _Toc18443 \h </w:instrText>
        </w:r>
        <w:r>
          <w:fldChar w:fldCharType="separate"/>
        </w:r>
        <w:r>
          <w:t>24</w:t>
        </w:r>
        <w:r>
          <w:fldChar w:fldCharType="end"/>
        </w:r>
      </w:hyperlink>
    </w:p>
    <w:p>
      <w:pPr>
        <w:pStyle w:val="TOC1"/>
        <w:tabs>
          <w:tab w:val="right" w:leader="dot" w:pos="8306"/>
        </w:tabs>
      </w:pPr>
      <w:hyperlink w:anchor="_Toc5387" w:history="1">
        <w:r>
          <w:rPr>
            <w:rFonts w:ascii="仿宋" w:eastAsia="仿宋" w:hAnsi="仿宋" w:cs="仿宋" w:hint="eastAsia"/>
            <w:lang w:eastAsia="zh-CN"/>
          </w:rPr>
          <w:t>七、粉体食品物料杀菌设备项目社会影响</w:t>
        </w:r>
        <w:r>
          <w:tab/>
        </w:r>
        <w:r>
          <w:fldChar w:fldCharType="begin"/>
        </w:r>
        <w:r>
          <w:instrText xml:space="preserve"> PAGEREF _Toc5387 \h </w:instrText>
        </w:r>
        <w:r>
          <w:fldChar w:fldCharType="separate"/>
        </w:r>
        <w:r>
          <w:t>25</w:t>
        </w:r>
        <w:r>
          <w:fldChar w:fldCharType="end"/>
        </w:r>
      </w:hyperlink>
    </w:p>
    <w:p>
      <w:pPr>
        <w:pStyle w:val="TOC2"/>
        <w:tabs>
          <w:tab w:val="right" w:leader="dot" w:pos="8306"/>
        </w:tabs>
      </w:pPr>
      <w:hyperlink w:anchor="_Toc13746" w:history="1">
        <w:r>
          <w:rPr>
            <w:rFonts w:ascii="仿宋" w:eastAsia="仿宋" w:hAnsi="仿宋" w:cs="仿宋" w:hint="eastAsia"/>
            <w:lang w:eastAsia="zh-CN"/>
          </w:rPr>
          <w:t>(一)、社会责任与义务</w:t>
        </w:r>
        <w:r>
          <w:tab/>
        </w:r>
        <w:r>
          <w:fldChar w:fldCharType="begin"/>
        </w:r>
        <w:r>
          <w:instrText xml:space="preserve"> PAGEREF _Toc13746 \h </w:instrText>
        </w:r>
        <w:r>
          <w:fldChar w:fldCharType="separate"/>
        </w:r>
        <w:r>
          <w:t>25</w:t>
        </w:r>
        <w:r>
          <w:fldChar w:fldCharType="end"/>
        </w:r>
      </w:hyperlink>
    </w:p>
    <w:p>
      <w:pPr>
        <w:pStyle w:val="TOC2"/>
        <w:tabs>
          <w:tab w:val="right" w:leader="dot" w:pos="8306"/>
        </w:tabs>
      </w:pPr>
      <w:hyperlink w:anchor="_Toc29108" w:history="1">
        <w:r>
          <w:rPr>
            <w:rFonts w:ascii="仿宋" w:eastAsia="仿宋" w:hAnsi="仿宋" w:cs="仿宋" w:hint="eastAsia"/>
            <w:lang w:eastAsia="zh-CN"/>
          </w:rPr>
          <w:t>(二)、社会参与与沟通</w:t>
        </w:r>
        <w:r>
          <w:tab/>
        </w:r>
        <w:r>
          <w:fldChar w:fldCharType="begin"/>
        </w:r>
        <w:r>
          <w:instrText xml:space="preserve"> PAGEREF _Toc29108 \h </w:instrText>
        </w:r>
        <w:r>
          <w:fldChar w:fldCharType="separate"/>
        </w:r>
        <w:r>
          <w:t>26</w:t>
        </w:r>
        <w:r>
          <w:fldChar w:fldCharType="end"/>
        </w:r>
      </w:hyperlink>
    </w:p>
    <w:p>
      <w:pPr>
        <w:pStyle w:val="TOC1"/>
        <w:tabs>
          <w:tab w:val="right" w:leader="dot" w:pos="8306"/>
        </w:tabs>
      </w:pPr>
      <w:hyperlink w:anchor="_Toc1276" w:history="1">
        <w:r>
          <w:rPr>
            <w:rFonts w:ascii="仿宋" w:eastAsia="仿宋" w:hAnsi="仿宋" w:cs="仿宋" w:hint="eastAsia"/>
            <w:lang w:eastAsia="zh-CN"/>
          </w:rPr>
          <w:t>八、粉体食品物料杀菌设备项目创新与研发</w:t>
        </w:r>
        <w:r>
          <w:tab/>
        </w:r>
        <w:r>
          <w:fldChar w:fldCharType="begin"/>
        </w:r>
        <w:r>
          <w:instrText xml:space="preserve"> PAGEREF _Toc1276 \h </w:instrText>
        </w:r>
        <w:r>
          <w:fldChar w:fldCharType="separate"/>
        </w:r>
        <w:r>
          <w:t>27</w:t>
        </w:r>
        <w:r>
          <w:fldChar w:fldCharType="end"/>
        </w:r>
      </w:hyperlink>
    </w:p>
    <w:p>
      <w:pPr>
        <w:pStyle w:val="TOC2"/>
        <w:tabs>
          <w:tab w:val="right" w:leader="dot" w:pos="8306"/>
        </w:tabs>
      </w:pPr>
      <w:hyperlink w:anchor="_Toc20910" w:history="1">
        <w:r>
          <w:rPr>
            <w:rFonts w:ascii="仿宋" w:eastAsia="仿宋" w:hAnsi="仿宋" w:cs="仿宋" w:hint="eastAsia"/>
            <w:lang w:eastAsia="zh-CN"/>
          </w:rPr>
          <w:t>(一)、创新策略与方向</w:t>
        </w:r>
        <w:r>
          <w:tab/>
        </w:r>
        <w:r>
          <w:fldChar w:fldCharType="begin"/>
        </w:r>
        <w:r>
          <w:instrText xml:space="preserve"> PAGEREF _Toc20910 \h </w:instrText>
        </w:r>
        <w:r>
          <w:fldChar w:fldCharType="separate"/>
        </w:r>
        <w:r>
          <w:t>27</w:t>
        </w:r>
        <w:r>
          <w:fldChar w:fldCharType="end"/>
        </w:r>
      </w:hyperlink>
    </w:p>
    <w:p>
      <w:pPr>
        <w:pStyle w:val="TOC2"/>
        <w:tabs>
          <w:tab w:val="right" w:leader="dot" w:pos="8306"/>
        </w:tabs>
      </w:pPr>
      <w:hyperlink w:anchor="_Toc680" w:history="1">
        <w:r>
          <w:rPr>
            <w:rFonts w:ascii="仿宋" w:eastAsia="仿宋" w:hAnsi="仿宋" w:cs="仿宋" w:hint="eastAsia"/>
            <w:lang w:eastAsia="zh-CN"/>
          </w:rPr>
          <w:t>(二)、研发规划与投入</w:t>
        </w:r>
        <w:r>
          <w:tab/>
        </w:r>
        <w:r>
          <w:fldChar w:fldCharType="begin"/>
        </w:r>
        <w:r>
          <w:instrText xml:space="preserve"> PAGEREF _Toc680 \h </w:instrText>
        </w:r>
        <w:r>
          <w:fldChar w:fldCharType="separate"/>
        </w:r>
        <w:r>
          <w:t>28</w:t>
        </w:r>
        <w:r>
          <w:fldChar w:fldCharType="end"/>
        </w:r>
      </w:hyperlink>
    </w:p>
    <w:p>
      <w:pPr>
        <w:pStyle w:val="TOC1"/>
        <w:tabs>
          <w:tab w:val="right" w:leader="dot" w:pos="8306"/>
        </w:tabs>
      </w:pPr>
      <w:hyperlink w:anchor="_Toc27259" w:history="1">
        <w:r>
          <w:rPr>
            <w:rFonts w:ascii="仿宋" w:eastAsia="仿宋" w:hAnsi="仿宋" w:cs="仿宋" w:hint="eastAsia"/>
            <w:lang w:eastAsia="zh-CN"/>
          </w:rPr>
          <w:t>九、粉体食品物料杀菌设备项目技术管理</w:t>
        </w:r>
        <w:r>
          <w:tab/>
        </w:r>
        <w:r>
          <w:fldChar w:fldCharType="begin"/>
        </w:r>
        <w:r>
          <w:instrText xml:space="preserve"> PAGEREF _Toc27259 \h </w:instrText>
        </w:r>
        <w:r>
          <w:fldChar w:fldCharType="separate"/>
        </w:r>
        <w:r>
          <w:t>30</w:t>
        </w:r>
        <w:r>
          <w:fldChar w:fldCharType="end"/>
        </w:r>
      </w:hyperlink>
    </w:p>
    <w:p>
      <w:pPr>
        <w:pStyle w:val="TOC2"/>
        <w:tabs>
          <w:tab w:val="right" w:leader="dot" w:pos="8306"/>
        </w:tabs>
      </w:pPr>
      <w:hyperlink w:anchor="_Toc17131" w:history="1">
        <w:r>
          <w:rPr>
            <w:rFonts w:ascii="仿宋" w:eastAsia="仿宋" w:hAnsi="仿宋" w:cs="仿宋" w:hint="eastAsia"/>
            <w:lang w:eastAsia="zh-CN"/>
          </w:rPr>
          <w:t>(一)、技术方案选用方向</w:t>
        </w:r>
        <w:r>
          <w:tab/>
        </w:r>
        <w:r>
          <w:fldChar w:fldCharType="begin"/>
        </w:r>
        <w:r>
          <w:instrText xml:space="preserve"> PAGEREF _Toc17131 \h </w:instrText>
        </w:r>
        <w:r>
          <w:fldChar w:fldCharType="separate"/>
        </w:r>
        <w:r>
          <w:t>30</w:t>
        </w:r>
        <w:r>
          <w:fldChar w:fldCharType="end"/>
        </w:r>
      </w:hyperlink>
    </w:p>
    <w:p>
      <w:pPr>
        <w:pStyle w:val="TOC2"/>
        <w:tabs>
          <w:tab w:val="right" w:leader="dot" w:pos="8306"/>
        </w:tabs>
      </w:pPr>
      <w:hyperlink w:anchor="_Toc18770" w:history="1">
        <w:r>
          <w:rPr>
            <w:rFonts w:ascii="仿宋" w:eastAsia="仿宋" w:hAnsi="仿宋" w:cs="仿宋" w:hint="eastAsia"/>
            <w:lang w:eastAsia="zh-CN"/>
          </w:rPr>
          <w:t>(二)、工艺技术方案选用原则</w:t>
        </w:r>
        <w:r>
          <w:tab/>
        </w:r>
        <w:r>
          <w:fldChar w:fldCharType="begin"/>
        </w:r>
        <w:r>
          <w:instrText xml:space="preserve"> PAGEREF _Toc18770 \h </w:instrText>
        </w:r>
        <w:r>
          <w:fldChar w:fldCharType="separate"/>
        </w:r>
        <w:r>
          <w:t>32</w:t>
        </w:r>
        <w:r>
          <w:fldChar w:fldCharType="end"/>
        </w:r>
      </w:hyperlink>
    </w:p>
    <w:p>
      <w:pPr>
        <w:pStyle w:val="TOC2"/>
        <w:tabs>
          <w:tab w:val="right" w:leader="dot" w:pos="8306"/>
        </w:tabs>
      </w:pPr>
      <w:hyperlink w:anchor="_Toc2222" w:history="1">
        <w:r>
          <w:rPr>
            <w:rFonts w:ascii="仿宋" w:eastAsia="仿宋" w:hAnsi="仿宋" w:cs="仿宋" w:hint="eastAsia"/>
            <w:lang w:eastAsia="zh-CN"/>
          </w:rPr>
          <w:t>(三)、工艺技术方案要求</w:t>
        </w:r>
        <w:r>
          <w:tab/>
        </w:r>
        <w:r>
          <w:fldChar w:fldCharType="begin"/>
        </w:r>
        <w:r>
          <w:instrText xml:space="preserve"> PAGEREF _Toc2222 \h </w:instrText>
        </w:r>
        <w:r>
          <w:fldChar w:fldCharType="separate"/>
        </w:r>
        <w:r>
          <w:t>34</w:t>
        </w:r>
        <w:r>
          <w:fldChar w:fldCharType="end"/>
        </w:r>
      </w:hyperlink>
    </w:p>
    <w:p>
      <w:pPr>
        <w:pStyle w:val="TOC1"/>
        <w:tabs>
          <w:tab w:val="right" w:leader="dot" w:pos="8306"/>
        </w:tabs>
      </w:pPr>
      <w:hyperlink w:anchor="_Toc3539" w:history="1">
        <w:r>
          <w:rPr>
            <w:rFonts w:ascii="仿宋" w:eastAsia="仿宋" w:hAnsi="仿宋" w:cs="仿宋" w:hint="eastAsia"/>
            <w:lang w:eastAsia="zh-CN"/>
          </w:rPr>
          <w:t>十、粉体食品物料杀菌设备项目环境影响分析</w:t>
        </w:r>
        <w:r>
          <w:tab/>
        </w:r>
        <w:r>
          <w:fldChar w:fldCharType="begin"/>
        </w:r>
        <w:r>
          <w:instrText xml:space="preserve"> PAGEREF _Toc3539 \h </w:instrText>
        </w:r>
        <w:r>
          <w:fldChar w:fldCharType="separate"/>
        </w:r>
        <w:r>
          <w:t>36</w:t>
        </w:r>
        <w:r>
          <w:fldChar w:fldCharType="end"/>
        </w:r>
      </w:hyperlink>
    </w:p>
    <w:p>
      <w:pPr>
        <w:pStyle w:val="TOC2"/>
        <w:tabs>
          <w:tab w:val="right" w:leader="dot" w:pos="8306"/>
        </w:tabs>
      </w:pPr>
      <w:hyperlink w:anchor="_Toc17383" w:history="1">
        <w:r>
          <w:rPr>
            <w:rFonts w:ascii="仿宋" w:eastAsia="仿宋" w:hAnsi="仿宋" w:cs="仿宋" w:hint="eastAsia"/>
            <w:lang w:eastAsia="zh-CN"/>
          </w:rPr>
          <w:t>(一)、建设区域环境质量现状</w:t>
        </w:r>
        <w:r>
          <w:tab/>
        </w:r>
        <w:r>
          <w:fldChar w:fldCharType="begin"/>
        </w:r>
        <w:r>
          <w:instrText xml:space="preserve"> PAGEREF _Toc17383 \h </w:instrText>
        </w:r>
        <w:r>
          <w:fldChar w:fldCharType="separate"/>
        </w:r>
        <w:r>
          <w:t>36</w:t>
        </w:r>
        <w:r>
          <w:fldChar w:fldCharType="end"/>
        </w:r>
      </w:hyperlink>
    </w:p>
    <w:p>
      <w:pPr>
        <w:pStyle w:val="TOC2"/>
        <w:tabs>
          <w:tab w:val="right" w:leader="dot" w:pos="8306"/>
        </w:tabs>
      </w:pPr>
      <w:hyperlink w:anchor="_Toc25492" w:history="1">
        <w:r>
          <w:rPr>
            <w:rFonts w:ascii="仿宋" w:eastAsia="仿宋" w:hAnsi="仿宋" w:cs="仿宋" w:hint="eastAsia"/>
            <w:lang w:eastAsia="zh-CN"/>
          </w:rPr>
          <w:t>(二)、建设期环境保护</w:t>
        </w:r>
        <w:r>
          <w:tab/>
        </w:r>
        <w:r>
          <w:fldChar w:fldCharType="begin"/>
        </w:r>
        <w:r>
          <w:instrText xml:space="preserve"> PAGEREF _Toc25492 \h </w:instrText>
        </w:r>
        <w:r>
          <w:fldChar w:fldCharType="separate"/>
        </w:r>
        <w:r>
          <w:t>38</w:t>
        </w:r>
        <w:r>
          <w:fldChar w:fldCharType="end"/>
        </w:r>
      </w:hyperlink>
    </w:p>
    <w:p>
      <w:pPr>
        <w:pStyle w:val="TOC2"/>
        <w:tabs>
          <w:tab w:val="right" w:leader="dot" w:pos="8306"/>
        </w:tabs>
      </w:pPr>
      <w:hyperlink w:anchor="_Toc18304" w:history="1">
        <w:r>
          <w:rPr>
            <w:rFonts w:ascii="仿宋" w:eastAsia="仿宋" w:hAnsi="仿宋" w:cs="仿宋" w:hint="eastAsia"/>
            <w:lang w:eastAsia="zh-CN"/>
          </w:rPr>
          <w:t>(三)、运营期环境保护</w:t>
        </w:r>
        <w:r>
          <w:tab/>
        </w:r>
        <w:r>
          <w:fldChar w:fldCharType="begin"/>
        </w:r>
        <w:r>
          <w:instrText xml:space="preserve"> PAGEREF _Toc18304 \h </w:instrText>
        </w:r>
        <w:r>
          <w:fldChar w:fldCharType="separate"/>
        </w:r>
        <w:r>
          <w:t>39</w:t>
        </w:r>
        <w:r>
          <w:fldChar w:fldCharType="end"/>
        </w:r>
      </w:hyperlink>
    </w:p>
    <w:p>
      <w:pPr>
        <w:pStyle w:val="TOC2"/>
        <w:tabs>
          <w:tab w:val="right" w:leader="dot" w:pos="8306"/>
        </w:tabs>
      </w:pPr>
      <w:hyperlink w:anchor="_Toc30937" w:history="1">
        <w:r>
          <w:rPr>
            <w:rFonts w:ascii="仿宋" w:eastAsia="仿宋" w:hAnsi="仿宋" w:cs="仿宋" w:hint="eastAsia"/>
            <w:lang w:eastAsia="zh-CN"/>
          </w:rPr>
          <w:t>(四)、粉体食品物料杀菌设备项目建设对区域经济的影响</w:t>
        </w:r>
        <w:r>
          <w:tab/>
        </w:r>
        <w:r>
          <w:fldChar w:fldCharType="begin"/>
        </w:r>
        <w:r>
          <w:instrText xml:space="preserve"> PAGEREF _Toc30937 \h </w:instrText>
        </w:r>
        <w:r>
          <w:fldChar w:fldCharType="separate"/>
        </w:r>
        <w:r>
          <w:t>40</w:t>
        </w:r>
        <w:r>
          <w:fldChar w:fldCharType="end"/>
        </w:r>
      </w:hyperlink>
    </w:p>
    <w:p>
      <w:pPr>
        <w:pStyle w:val="TOC2"/>
        <w:tabs>
          <w:tab w:val="right" w:leader="dot" w:pos="8306"/>
        </w:tabs>
      </w:pPr>
      <w:hyperlink w:anchor="_Toc7076" w:history="1">
        <w:r>
          <w:rPr>
            <w:rFonts w:ascii="仿宋" w:eastAsia="仿宋" w:hAnsi="仿宋" w:cs="仿宋" w:hint="eastAsia"/>
            <w:lang w:eastAsia="zh-CN"/>
          </w:rPr>
          <w:t>(五)、废弃物处理</w:t>
        </w:r>
        <w:r>
          <w:tab/>
        </w:r>
        <w:r>
          <w:fldChar w:fldCharType="begin"/>
        </w:r>
        <w:r>
          <w:instrText xml:space="preserve"> PAGEREF _Toc7076 \h </w:instrText>
        </w:r>
        <w:r>
          <w:fldChar w:fldCharType="separate"/>
        </w:r>
        <w:r>
          <w:t>42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5647" w:history="1">
        <w:r>
          <w:rPr>
            <w:rFonts w:ascii="仿宋" w:eastAsia="仿宋" w:hAnsi="仿宋" w:cs="仿宋" w:hint="eastAsia"/>
            <w:lang w:eastAsia="zh-CN"/>
          </w:rPr>
          <w:t>(六)、特殊环境影响分析</w:t>
        </w:r>
        <w:r>
          <w:tab/>
        </w:r>
        <w:r>
          <w:fldChar w:fldCharType="begin"/>
        </w:r>
        <w:r>
          <w:instrText xml:space="preserve"> PAGEREF _Toc25647 \h </w:instrText>
        </w:r>
        <w:r>
          <w:fldChar w:fldCharType="separate"/>
        </w:r>
        <w:r>
          <w:t>44</w:t>
        </w:r>
        <w:r>
          <w:fldChar w:fldCharType="end"/>
        </w:r>
      </w:hyperlink>
    </w:p>
    <w:p>
      <w:pPr>
        <w:pStyle w:val="TOC2"/>
        <w:tabs>
          <w:tab w:val="right" w:leader="dot" w:pos="8306"/>
        </w:tabs>
      </w:pPr>
      <w:hyperlink w:anchor="_Toc14202" w:history="1">
        <w:r>
          <w:rPr>
            <w:rFonts w:ascii="仿宋" w:eastAsia="仿宋" w:hAnsi="仿宋" w:cs="仿宋" w:hint="eastAsia"/>
            <w:lang w:eastAsia="zh-CN"/>
          </w:rPr>
          <w:t>(七)、清洁生产</w:t>
        </w:r>
        <w:r>
          <w:tab/>
        </w:r>
        <w:r>
          <w:fldChar w:fldCharType="begin"/>
        </w:r>
        <w:r>
          <w:instrText xml:space="preserve"> PAGEREF _Toc14202 \h </w:instrText>
        </w:r>
        <w:r>
          <w:fldChar w:fldCharType="separate"/>
        </w:r>
        <w:r>
          <w:t>45</w:t>
        </w:r>
        <w:r>
          <w:fldChar w:fldCharType="end"/>
        </w:r>
      </w:hyperlink>
    </w:p>
    <w:p>
      <w:pPr>
        <w:pStyle w:val="TOC2"/>
        <w:tabs>
          <w:tab w:val="right" w:leader="dot" w:pos="8306"/>
        </w:tabs>
      </w:pPr>
      <w:hyperlink w:anchor="_Toc14279" w:history="1">
        <w:r>
          <w:rPr>
            <w:rFonts w:ascii="仿宋" w:eastAsia="仿宋" w:hAnsi="仿宋" w:cs="仿宋" w:hint="eastAsia"/>
            <w:lang w:eastAsia="zh-CN"/>
          </w:rPr>
          <w:t>(八)、环境保护综合评价</w:t>
        </w:r>
        <w:r>
          <w:tab/>
        </w:r>
        <w:r>
          <w:fldChar w:fldCharType="begin"/>
        </w:r>
        <w:r>
          <w:instrText xml:space="preserve"> PAGEREF _Toc14279 \h </w:instrText>
        </w:r>
        <w:r>
          <w:fldChar w:fldCharType="separate"/>
        </w:r>
        <w:r>
          <w:t>46</w:t>
        </w:r>
        <w:r>
          <w:fldChar w:fldCharType="end"/>
        </w:r>
      </w:hyperlink>
    </w:p>
    <w:p>
      <w:pPr>
        <w:pStyle w:val="TOC1"/>
        <w:tabs>
          <w:tab w:val="right" w:leader="dot" w:pos="8306"/>
        </w:tabs>
      </w:pPr>
      <w:hyperlink w:anchor="_Toc1414" w:history="1">
        <w:r>
          <w:rPr>
            <w:rFonts w:ascii="仿宋" w:eastAsia="仿宋" w:hAnsi="仿宋" w:cs="仿宋" w:hint="eastAsia"/>
            <w:lang w:eastAsia="zh-CN"/>
          </w:rPr>
          <w:t>十一、粉体食品物料杀菌设备项目人力资源管理</w:t>
        </w:r>
        <w:r>
          <w:tab/>
        </w:r>
        <w:r>
          <w:fldChar w:fldCharType="begin"/>
        </w:r>
        <w:r>
          <w:instrText xml:space="preserve"> PAGEREF _Toc1414 \h </w:instrText>
        </w:r>
        <w:r>
          <w:fldChar w:fldCharType="separate"/>
        </w:r>
        <w:r>
          <w:t>47</w:t>
        </w:r>
        <w:r>
          <w:fldChar w:fldCharType="end"/>
        </w:r>
      </w:hyperlink>
    </w:p>
    <w:p>
      <w:pPr>
        <w:pStyle w:val="TOC2"/>
        <w:tabs>
          <w:tab w:val="right" w:leader="dot" w:pos="8306"/>
        </w:tabs>
      </w:pPr>
      <w:hyperlink w:anchor="_Toc14531" w:history="1">
        <w:r>
          <w:rPr>
            <w:rFonts w:ascii="仿宋" w:eastAsia="仿宋" w:hAnsi="仿宋" w:cs="仿宋" w:hint="eastAsia"/>
            <w:lang w:eastAsia="zh-CN"/>
          </w:rPr>
          <w:t>(一)、建立健全的预算管理制度</w:t>
        </w:r>
        <w:r>
          <w:tab/>
        </w:r>
        <w:r>
          <w:fldChar w:fldCharType="begin"/>
        </w:r>
        <w:r>
          <w:instrText xml:space="preserve"> PAGEREF _Toc14531 \h </w:instrText>
        </w:r>
        <w:r>
          <w:fldChar w:fldCharType="separate"/>
        </w:r>
        <w:r>
          <w:t>47</w:t>
        </w:r>
        <w:r>
          <w:fldChar w:fldCharType="end"/>
        </w:r>
      </w:hyperlink>
    </w:p>
    <w:p>
      <w:pPr>
        <w:pStyle w:val="TOC2"/>
        <w:tabs>
          <w:tab w:val="right" w:leader="dot" w:pos="8306"/>
        </w:tabs>
      </w:pPr>
      <w:hyperlink w:anchor="_Toc28751" w:history="1">
        <w:r>
          <w:rPr>
            <w:rFonts w:ascii="仿宋" w:eastAsia="仿宋" w:hAnsi="仿宋" w:cs="仿宋" w:hint="eastAsia"/>
            <w:lang w:eastAsia="zh-CN"/>
          </w:rPr>
          <w:t>(二)、加强资金流动监控</w:t>
        </w:r>
        <w:r>
          <w:tab/>
        </w:r>
        <w:r>
          <w:fldChar w:fldCharType="begin"/>
        </w:r>
        <w:r>
          <w:instrText xml:space="preserve"> PAGEREF _Toc28751 \h </w:instrText>
        </w:r>
        <w:r>
          <w:fldChar w:fldCharType="separate"/>
        </w:r>
        <w:r>
          <w:t>49</w:t>
        </w:r>
        <w:r>
          <w:fldChar w:fldCharType="end"/>
        </w:r>
      </w:hyperlink>
    </w:p>
    <w:p>
      <w:pPr>
        <w:pStyle w:val="TOC2"/>
        <w:tabs>
          <w:tab w:val="right" w:leader="dot" w:pos="8306"/>
        </w:tabs>
      </w:pPr>
      <w:hyperlink w:anchor="_Toc8659" w:history="1">
        <w:r>
          <w:rPr>
            <w:rFonts w:ascii="仿宋" w:eastAsia="仿宋" w:hAnsi="仿宋" w:cs="仿宋" w:hint="eastAsia"/>
            <w:lang w:eastAsia="zh-CN"/>
          </w:rPr>
          <w:t>(三)、制定完善的风险控制机制</w:t>
        </w:r>
        <w:r>
          <w:tab/>
        </w:r>
        <w:r>
          <w:fldChar w:fldCharType="begin"/>
        </w:r>
        <w:r>
          <w:instrText xml:space="preserve"> PAGEREF _Toc8659 \h </w:instrText>
        </w:r>
        <w:r>
          <w:fldChar w:fldCharType="separate"/>
        </w:r>
        <w:r>
          <w:t>51</w:t>
        </w:r>
        <w:r>
          <w:fldChar w:fldCharType="end"/>
        </w:r>
      </w:hyperlink>
    </w:p>
    <w:p>
      <w:pPr>
        <w:pStyle w:val="TOC2"/>
        <w:tabs>
          <w:tab w:val="right" w:leader="dot" w:pos="8306"/>
        </w:tabs>
      </w:pPr>
      <w:hyperlink w:anchor="_Toc24828" w:history="1">
        <w:r>
          <w:rPr>
            <w:rFonts w:ascii="仿宋" w:eastAsia="仿宋" w:hAnsi="仿宋" w:cs="仿宋" w:hint="eastAsia"/>
            <w:lang w:eastAsia="zh-CN"/>
          </w:rPr>
          <w:t>(四)、优化成本管理</w:t>
        </w:r>
        <w:r>
          <w:tab/>
        </w:r>
        <w:r>
          <w:fldChar w:fldCharType="begin"/>
        </w:r>
        <w:r>
          <w:instrText xml:space="preserve"> PAGEREF _Toc24828 \h </w:instrText>
        </w:r>
        <w:r>
          <w:fldChar w:fldCharType="separate"/>
        </w:r>
        <w:r>
          <w:t>52</w:t>
        </w:r>
        <w:r>
          <w:fldChar w:fldCharType="end"/>
        </w:r>
      </w:hyperlink>
    </w:p>
    <w:p>
      <w:pPr>
        <w:pStyle w:val="TOC1"/>
        <w:tabs>
          <w:tab w:val="right" w:leader="dot" w:pos="8306"/>
        </w:tabs>
      </w:pPr>
      <w:hyperlink w:anchor="_Toc21461" w:history="1">
        <w:r>
          <w:rPr>
            <w:rFonts w:ascii="仿宋" w:eastAsia="仿宋" w:hAnsi="仿宋" w:cs="仿宋" w:hint="eastAsia"/>
            <w:lang w:eastAsia="zh-CN"/>
          </w:rPr>
          <w:t>十二、粉体食品物料杀菌设备项目经营效益</w:t>
        </w:r>
        <w:r>
          <w:tab/>
        </w:r>
        <w:r>
          <w:fldChar w:fldCharType="begin"/>
        </w:r>
        <w:r>
          <w:instrText xml:space="preserve"> PAGEREF _Toc21461 \h </w:instrText>
        </w:r>
        <w:r>
          <w:fldChar w:fldCharType="separate"/>
        </w:r>
        <w:r>
          <w:t>54</w:t>
        </w:r>
        <w:r>
          <w:fldChar w:fldCharType="end"/>
        </w:r>
      </w:hyperlink>
    </w:p>
    <w:p>
      <w:pPr>
        <w:pStyle w:val="TOC2"/>
        <w:tabs>
          <w:tab w:val="right" w:leader="dot" w:pos="8306"/>
        </w:tabs>
      </w:pPr>
      <w:hyperlink w:anchor="_Toc10238" w:history="1">
        <w:r>
          <w:rPr>
            <w:rFonts w:ascii="仿宋" w:eastAsia="仿宋" w:hAnsi="仿宋" w:cs="仿宋" w:hint="eastAsia"/>
            <w:lang w:eastAsia="zh-CN"/>
          </w:rPr>
          <w:t>(一)、经济评价财务测算</w:t>
        </w:r>
        <w:r>
          <w:tab/>
        </w:r>
        <w:r>
          <w:fldChar w:fldCharType="begin"/>
        </w:r>
        <w:r>
          <w:instrText xml:space="preserve"> PAGEREF _Toc10238 \h </w:instrText>
        </w:r>
        <w:r>
          <w:fldChar w:fldCharType="separate"/>
        </w:r>
        <w:r>
          <w:t>54</w:t>
        </w:r>
        <w:r>
          <w:fldChar w:fldCharType="end"/>
        </w:r>
      </w:hyperlink>
    </w:p>
    <w:p>
      <w:pPr>
        <w:pStyle w:val="TOC2"/>
        <w:tabs>
          <w:tab w:val="right" w:leader="dot" w:pos="8306"/>
        </w:tabs>
      </w:pPr>
      <w:hyperlink w:anchor="_Toc11348" w:history="1">
        <w:r>
          <w:rPr>
            <w:rFonts w:ascii="仿宋" w:eastAsia="仿宋" w:hAnsi="仿宋" w:cs="仿宋" w:hint="eastAsia"/>
            <w:lang w:eastAsia="zh-CN"/>
          </w:rPr>
          <w:t>(二)、粉体食品物料杀菌设备项目盈利能力分析</w:t>
        </w:r>
        <w:r>
          <w:tab/>
        </w:r>
        <w:r>
          <w:fldChar w:fldCharType="begin"/>
        </w:r>
        <w:r>
          <w:instrText xml:space="preserve"> PAGEREF _Toc11348 \h </w:instrText>
        </w:r>
        <w:r>
          <w:fldChar w:fldCharType="separate"/>
        </w:r>
        <w:r>
          <w:t>55</w:t>
        </w:r>
        <w:r>
          <w:fldChar w:fldCharType="end"/>
        </w:r>
      </w:hyperlink>
    </w:p>
    <w:p>
      <w:pPr>
        <w:pStyle w:val="TOC1"/>
        <w:tabs>
          <w:tab w:val="right" w:leader="dot" w:pos="8306"/>
        </w:tabs>
      </w:pPr>
      <w:hyperlink w:anchor="_Toc18447" w:history="1">
        <w:r>
          <w:rPr>
            <w:rFonts w:ascii="仿宋" w:eastAsia="仿宋" w:hAnsi="仿宋" w:cs="仿宋" w:hint="eastAsia"/>
            <w:lang w:eastAsia="zh-CN"/>
          </w:rPr>
          <w:t>十三、粉体食品物料杀菌设备项目变更管理</w:t>
        </w:r>
        <w:r>
          <w:tab/>
        </w:r>
        <w:r>
          <w:fldChar w:fldCharType="begin"/>
        </w:r>
        <w:r>
          <w:instrText xml:space="preserve"> PAGEREF _Toc18447 \h </w:instrText>
        </w:r>
        <w:r>
          <w:fldChar w:fldCharType="separate"/>
        </w:r>
        <w:r>
          <w:t>56</w:t>
        </w:r>
        <w:r>
          <w:fldChar w:fldCharType="end"/>
        </w:r>
      </w:hyperlink>
    </w:p>
    <w:p>
      <w:pPr>
        <w:pStyle w:val="TOC2"/>
        <w:tabs>
          <w:tab w:val="right" w:leader="dot" w:pos="8306"/>
        </w:tabs>
      </w:pPr>
      <w:hyperlink w:anchor="_Toc14615" w:history="1">
        <w:r>
          <w:rPr>
            <w:rFonts w:ascii="仿宋" w:eastAsia="仿宋" w:hAnsi="仿宋" w:cs="仿宋" w:hint="eastAsia"/>
            <w:lang w:eastAsia="zh-CN"/>
          </w:rPr>
          <w:t>(一)、变更申请与评估</w:t>
        </w:r>
        <w:r>
          <w:tab/>
        </w:r>
        <w:r>
          <w:fldChar w:fldCharType="begin"/>
        </w:r>
        <w:r>
          <w:instrText xml:space="preserve"> PAGEREF _Toc14615 \h </w:instrText>
        </w:r>
        <w:r>
          <w:fldChar w:fldCharType="separate"/>
        </w:r>
        <w:r>
          <w:t>56</w:t>
        </w:r>
        <w:r>
          <w:fldChar w:fldCharType="end"/>
        </w:r>
      </w:hyperlink>
    </w:p>
    <w:p>
      <w:pPr>
        <w:pStyle w:val="TOC2"/>
        <w:tabs>
          <w:tab w:val="right" w:leader="dot" w:pos="8306"/>
        </w:tabs>
      </w:pPr>
      <w:hyperlink w:anchor="_Toc7682" w:history="1">
        <w:r>
          <w:rPr>
            <w:rFonts w:ascii="仿宋" w:eastAsia="仿宋" w:hAnsi="仿宋" w:cs="仿宋" w:hint="eastAsia"/>
            <w:lang w:eastAsia="zh-CN"/>
          </w:rPr>
          <w:t>(二)、变更实施与控制</w:t>
        </w:r>
        <w:r>
          <w:tab/>
        </w:r>
        <w:r>
          <w:fldChar w:fldCharType="begin"/>
        </w:r>
        <w:r>
          <w:instrText xml:space="preserve"> PAGEREF _Toc7682 \h </w:instrText>
        </w:r>
        <w:r>
          <w:fldChar w:fldCharType="separate"/>
        </w:r>
        <w:r>
          <w:t>56</w:t>
        </w:r>
        <w:r>
          <w:fldChar w:fldCharType="end"/>
        </w:r>
      </w:hyperlink>
    </w:p>
    <w:p>
      <w:pPr>
        <w:pStyle w:val="TOC1"/>
        <w:tabs>
          <w:tab w:val="right" w:leader="dot" w:pos="8306"/>
        </w:tabs>
      </w:pPr>
      <w:hyperlink w:anchor="_Toc31015" w:history="1">
        <w:r>
          <w:rPr>
            <w:rFonts w:ascii="仿宋" w:eastAsia="仿宋" w:hAnsi="仿宋" w:cs="仿宋" w:hint="eastAsia"/>
            <w:lang w:eastAsia="zh-CN"/>
          </w:rPr>
          <w:t>十四、供应链管理</w:t>
        </w:r>
        <w:r>
          <w:tab/>
        </w:r>
        <w:r>
          <w:fldChar w:fldCharType="begin"/>
        </w:r>
        <w:r>
          <w:instrText xml:space="preserve"> PAGEREF _Toc31015 \h </w:instrText>
        </w:r>
        <w:r>
          <w:fldChar w:fldCharType="separate"/>
        </w:r>
        <w:r>
          <w:t>57</w:t>
        </w:r>
        <w:r>
          <w:fldChar w:fldCharType="end"/>
        </w:r>
      </w:hyperlink>
    </w:p>
    <w:p>
      <w:pPr>
        <w:pStyle w:val="TOC2"/>
        <w:tabs>
          <w:tab w:val="right" w:leader="dot" w:pos="8306"/>
        </w:tabs>
      </w:pPr>
      <w:hyperlink w:anchor="_Toc29755" w:history="1">
        <w:r>
          <w:rPr>
            <w:rFonts w:ascii="仿宋" w:eastAsia="仿宋" w:hAnsi="仿宋" w:cs="仿宋" w:hint="eastAsia"/>
            <w:lang w:eastAsia="zh-CN"/>
          </w:rPr>
          <w:t>(一)、供应链战略规划</w:t>
        </w:r>
        <w:r>
          <w:tab/>
        </w:r>
        <w:r>
          <w:fldChar w:fldCharType="begin"/>
        </w:r>
        <w:r>
          <w:instrText xml:space="preserve"> PAGEREF _Toc29755 \h </w:instrText>
        </w:r>
        <w:r>
          <w:fldChar w:fldCharType="separate"/>
        </w:r>
        <w:r>
          <w:t>57</w:t>
        </w:r>
        <w:r>
          <w:fldChar w:fldCharType="end"/>
        </w:r>
      </w:hyperlink>
    </w:p>
    <w:p>
      <w:pPr>
        <w:pStyle w:val="TOC2"/>
        <w:tabs>
          <w:tab w:val="right" w:leader="dot" w:pos="8306"/>
        </w:tabs>
      </w:pPr>
      <w:hyperlink w:anchor="_Toc7914" w:history="1">
        <w:r>
          <w:rPr>
            <w:rFonts w:ascii="仿宋" w:eastAsia="仿宋" w:hAnsi="仿宋" w:cs="仿宋" w:hint="eastAsia"/>
            <w:lang w:eastAsia="zh-CN"/>
          </w:rPr>
          <w:t>(二)、供应商选择与合作</w:t>
        </w:r>
        <w:r>
          <w:tab/>
        </w:r>
        <w:r>
          <w:fldChar w:fldCharType="begin"/>
        </w:r>
        <w:r>
          <w:instrText xml:space="preserve"> PAGEREF _Toc7914 \h </w:instrText>
        </w:r>
        <w:r>
          <w:fldChar w:fldCharType="separate"/>
        </w:r>
        <w:r>
          <w:t>59</w:t>
        </w:r>
        <w:r>
          <w:fldChar w:fldCharType="end"/>
        </w:r>
      </w:hyperlink>
    </w:p>
    <w:p>
      <w:pPr>
        <w:pStyle w:val="TOC2"/>
        <w:tabs>
          <w:tab w:val="right" w:leader="dot" w:pos="8306"/>
        </w:tabs>
      </w:pPr>
      <w:hyperlink w:anchor="_Toc18121" w:history="1">
        <w:r>
          <w:rPr>
            <w:rFonts w:ascii="仿宋" w:eastAsia="仿宋" w:hAnsi="仿宋" w:cs="仿宋" w:hint="eastAsia"/>
            <w:lang w:eastAsia="zh-CN"/>
          </w:rPr>
          <w:t>(三)、物流与库存管理</w:t>
        </w:r>
        <w:r>
          <w:tab/>
        </w:r>
        <w:r>
          <w:fldChar w:fldCharType="begin"/>
        </w:r>
        <w:r>
          <w:instrText xml:space="preserve"> PAGEREF _Toc18121 \h </w:instrText>
        </w:r>
        <w:r>
          <w:fldChar w:fldCharType="separate"/>
        </w:r>
        <w:r>
          <w:t>60</w:t>
        </w:r>
        <w:r>
          <w:fldChar w:fldCharType="end"/>
        </w:r>
      </w:hyperlink>
    </w:p>
    <w:p>
      <w:pPr>
        <w:pStyle w:val="TOC1"/>
        <w:tabs>
          <w:tab w:val="right" w:leader="dot" w:pos="8306"/>
        </w:tabs>
      </w:pPr>
      <w:hyperlink w:anchor="_Toc9297" w:history="1">
        <w:r>
          <w:rPr>
            <w:rFonts w:ascii="仿宋" w:eastAsia="仿宋" w:hAnsi="仿宋" w:cs="仿宋" w:hint="eastAsia"/>
            <w:lang w:eastAsia="zh-CN"/>
          </w:rPr>
          <w:t>十五、粉体食品物料杀菌设备项目治理与监督</w:t>
        </w:r>
        <w:r>
          <w:tab/>
        </w:r>
        <w:r>
          <w:fldChar w:fldCharType="begin"/>
        </w:r>
        <w:r>
          <w:instrText xml:space="preserve"> PAGEREF _Toc9297 \h </w:instrText>
        </w:r>
        <w:r>
          <w:fldChar w:fldCharType="separate"/>
        </w:r>
        <w:r>
          <w:t>61</w:t>
        </w:r>
        <w:r>
          <w:fldChar w:fldCharType="end"/>
        </w:r>
      </w:hyperlink>
    </w:p>
    <w:p>
      <w:pPr>
        <w:pStyle w:val="TOC2"/>
        <w:tabs>
          <w:tab w:val="right" w:leader="dot" w:pos="8306"/>
        </w:tabs>
      </w:pPr>
      <w:hyperlink w:anchor="_Toc25981" w:history="1">
        <w:r>
          <w:rPr>
            <w:rFonts w:ascii="仿宋" w:eastAsia="仿宋" w:hAnsi="仿宋" w:cs="仿宋" w:hint="eastAsia"/>
            <w:lang w:eastAsia="zh-CN"/>
          </w:rPr>
          <w:t>(一)、粉体食品物料杀菌设备项目治理结构</w:t>
        </w:r>
        <w:r>
          <w:tab/>
        </w:r>
        <w:r>
          <w:fldChar w:fldCharType="begin"/>
        </w:r>
        <w:r>
          <w:instrText xml:space="preserve"> PAGEREF _Toc25981 \h </w:instrText>
        </w:r>
        <w:r>
          <w:fldChar w:fldCharType="separate"/>
        </w:r>
        <w:r>
          <w:t>61</w:t>
        </w:r>
        <w:r>
          <w:fldChar w:fldCharType="end"/>
        </w:r>
      </w:hyperlink>
    </w:p>
    <w:p>
      <w:pPr>
        <w:pStyle w:val="TOC2"/>
        <w:tabs>
          <w:tab w:val="right" w:leader="dot" w:pos="8306"/>
        </w:tabs>
      </w:pPr>
      <w:hyperlink w:anchor="_Toc18722" w:history="1">
        <w:r>
          <w:rPr>
            <w:rFonts w:ascii="仿宋" w:eastAsia="仿宋" w:hAnsi="仿宋" w:cs="仿宋" w:hint="eastAsia"/>
            <w:lang w:eastAsia="zh-CN"/>
          </w:rPr>
          <w:t>(二)、监督与审计</w:t>
        </w:r>
        <w:r>
          <w:tab/>
        </w:r>
        <w:r>
          <w:fldChar w:fldCharType="begin"/>
        </w:r>
        <w:r>
          <w:instrText xml:space="preserve"> PAGEREF _Toc18722 \h </w:instrText>
        </w:r>
        <w:r>
          <w:fldChar w:fldCharType="separate"/>
        </w:r>
        <w:r>
          <w:t>63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1524"/>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7160"/>
      <w:r>
        <w:rPr>
          <w:rFonts w:ascii="仿宋" w:eastAsia="仿宋" w:hAnsi="仿宋" w:cs="仿宋" w:hint="eastAsia"/>
          <w:sz w:val="28"/>
          <w:lang w:eastAsia="zh-CN"/>
        </w:rPr>
        <w:t>一、粉体食品物料杀菌设备项目建设背景及必要性分析</w:t>
      </w:r>
      <w:bookmarkEnd w:id="2"/>
    </w:p>
    <w:p>
      <w:pPr>
        <w:pStyle w:val="Heading2"/>
        <w:rPr>
          <w:rFonts w:ascii="仿宋" w:eastAsia="仿宋" w:hAnsi="仿宋" w:cs="仿宋" w:hint="eastAsia"/>
          <w:lang w:eastAsia="zh-CN"/>
        </w:rPr>
      </w:pPr>
      <w:bookmarkStart w:id="3" w:name="_Toc3991"/>
      <w:r>
        <w:rPr>
          <w:rFonts w:ascii="仿宋" w:eastAsia="仿宋" w:hAnsi="仿宋" w:cs="仿宋" w:hint="eastAsia"/>
          <w:lang w:eastAsia="zh-CN"/>
        </w:rPr>
        <w:t>(一)、粉体食品物料杀菌设备项目背景分析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粉体食品物料杀菌设备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粉体食品物料杀菌设备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粉体食品物料杀菌设备项目在这个潮流中的定位。同时，我们将关注行业内涌现的新兴机遇，以便粉体食品物料杀菌设备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粉体食品物料杀菌设备项目提供了强大的发展动力。我们将聚焦于行业内最新的技术发展趋势，包括但不限于人工智能、大数据分析、物联网等领域。通过深度的技术研究，我们将确保粉体食品物料杀菌设备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粉体食品物料杀菌设备项目发展的源泉。我们将投入更多的精力对市场需求进行深入剖析，超越表面的需求，深入挖掘潜在的市场痛点和机遇。通过对市场需求的细致了解，粉体食品物料杀菌设备项目将更有针对性地设计解决方案，满足市场的多样化需求，从而更好地促进粉体食品物料杀菌设备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粉体食品物料杀菌设备项目战略至关重要。我们将对竞争态势进行更为深入的分析，包括但不限于市场份额、产品特点、客户满意度等多个维度。通过深度的竞争分析，粉体食品物料杀菌设备项目将能够更准确地把握市场脉搏，制定具有竞争力的粉体食品物料杀菌设备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粉体食品物料杀菌设备项目的发展具有直接的影响。我们将进行更为全面的法规和政策分析，了解行业发展中的潜在法律风险和合规挑战。通过充分了解和遵守相关法规，粉体食品物料杀菌设备项目将确保在法律框架内合法合规运营，为粉体食品物料杀菌设备项目的稳健发展提供有力支持。</w:t>
      </w:r>
    </w:p>
    <w:p>
      <w:pPr>
        <w:pStyle w:val="Heading2"/>
        <w:ind w:firstLine="560" w:firstLineChars="200"/>
        <w:rPr>
          <w:rFonts w:ascii="仿宋" w:eastAsia="仿宋" w:hAnsi="仿宋" w:cs="仿宋" w:hint="eastAsia"/>
          <w:sz w:val="28"/>
          <w:lang w:eastAsia="zh-CN"/>
        </w:rPr>
      </w:pPr>
      <w:bookmarkStart w:id="4" w:name="_Toc2916"/>
      <w:r>
        <w:rPr>
          <w:rFonts w:ascii="仿宋" w:eastAsia="仿宋" w:hAnsi="仿宋" w:cs="仿宋" w:hint="eastAsia"/>
          <w:sz w:val="28"/>
          <w:lang w:eastAsia="zh-CN"/>
        </w:rPr>
        <w:t>(二)、粉体食品物料杀菌设备项目建设必要性分析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粉体食品物料杀菌设备项目建设的迫切性源于对行业发展趋势的深刻洞察。我们正处于一个行业变革的时代，科技创新、数字化转型成为企业发展的关键动力。粉体食品物料杀菌设备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粉体食品物料杀菌设备项目建设不仅仅是为了跟上潮流，更是为了通过技术创新推动企业的持续发展。通过引入先进的技术和解决方案，粉体食品物料杀菌设备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粉体食品物料杀菌设备项目的建设成为必然选择，通过提高产品质量、拓展服务领域，从而在竞争中获得更多的机会。粉体食品物料杀菌设备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粉体食品物料杀菌设备项目建设的必要性体现在对客户需求更精准的满足。通过粉体食品物料杀菌设备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粉体食品物料杀菌设备项目建设的背后是对企业持续创新的追求。只有通过不断创新，企业才能在竞争中立于不败之地。粉体食品物料杀菌设备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10825"/>
      <w:r>
        <w:rPr>
          <w:rFonts w:ascii="仿宋" w:eastAsia="仿宋" w:hAnsi="仿宋" w:cs="仿宋" w:hint="eastAsia"/>
          <w:sz w:val="28"/>
          <w:lang w:eastAsia="zh-CN"/>
        </w:rPr>
        <w:t>二、产品规划分析</w:t>
      </w:r>
      <w:bookmarkEnd w:id="5"/>
    </w:p>
    <w:p>
      <w:pPr>
        <w:pStyle w:val="Heading2"/>
        <w:rPr>
          <w:rFonts w:ascii="仿宋" w:eastAsia="仿宋" w:hAnsi="仿宋" w:cs="仿宋" w:hint="eastAsia"/>
          <w:lang w:eastAsia="zh-CN"/>
        </w:rPr>
      </w:pPr>
      <w:bookmarkStart w:id="6" w:name="_Toc20775"/>
      <w:r>
        <w:rPr>
          <w:rFonts w:ascii="仿宋" w:eastAsia="仿宋" w:hAnsi="仿宋" w:cs="仿宋" w:hint="eastAsia"/>
          <w:lang w:eastAsia="zh-CN"/>
        </w:rPr>
        <w:t>(一)、产品规划</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粉体食品物料杀菌设备项目的主要产品是XXXX，预计年产值为XXX万元。这一产品在市场中占据着重要的地位，其广泛的应用范围使得该粉体食品物料杀菌设备项目的市场前景非常广阔。</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粉体食品物料杀菌设备项目的xxx产品作为重要的原材料之一，将在多个领域发挥关键作用。其在建筑、交通、能源等方面的广泛应用将为整个产业链提供强大的支持，形成产业协同效应。粉体食品物料杀菌设备项目的年产值XXX万XXX万XXX万万元不仅反映了其在市场上的巨大潜力，更预示着它对国民经济的积极贡献。这种关联度高、涉及面广的产业关系，使得该粉体食品物料杀菌设备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7" w:name="_Toc25240"/>
      <w:r>
        <w:rPr>
          <w:rFonts w:ascii="仿宋" w:eastAsia="仿宋" w:hAnsi="仿宋" w:cs="仿宋" w:hint="eastAsia"/>
          <w:sz w:val="28"/>
          <w:lang w:eastAsia="zh-CN"/>
        </w:rPr>
        <w:t>(二)、建设规模</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粉体食品物料杀菌设备项目总征地面积为XXXX平方米，相当于约XX.XX亩，其中净用地面积为XXXX平方米，红线范围内相当于约XX.XX亩。这一用地规模充分考虑了粉体食品物料杀菌设备项目的建设需求，保障了粉体食品物料杀菌设备项目在合适的空间内得以充分发展。粉体食品物料杀菌设备项目规划的总建筑面积为XXXX平方米，其中主体工程建设占XXXX平方米，计容建筑面积达XXXX平方米。预计建筑工程的投资将达到XXXX万元，为粉体食品物料杀菌设备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粉体食品物料杀菌设备项目计划购置的设备共计XXXX台（套），设备购置费用为XXXX万元。这一设备购置计划充分考虑到粉体食品物料杀菌设备项目的生产需求和技术要求，确保了粉体食品物料杀菌设备项目在生产运营中具备先进的技术装备和高效的生产能力。设备的合理配置将为粉体食品物料杀菌设备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粉体食品物料杀菌设备项目计划总投资为XXXX万元，预计年实现营业收入为XXXX万元。这一产能规模的设定旨在确保粉体食品物料杀菌设备项目能够在投资与回报之间取得平衡，实现长期可持续的发展。粉体食品物料杀菌设备项目的总投资充分考虑到各个方面的需求，包括用地建设、设备购置等多个环节，以确保粉体食品物料杀菌设备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8" w:name="_Toc10775"/>
      <w:r>
        <w:rPr>
          <w:rFonts w:ascii="仿宋" w:eastAsia="仿宋" w:hAnsi="仿宋" w:cs="仿宋" w:hint="eastAsia"/>
          <w:sz w:val="28"/>
          <w:lang w:eastAsia="zh-CN"/>
        </w:rPr>
        <w:t>三、粉体食品物料杀菌设备项目文档管理</w:t>
      </w:r>
      <w:bookmarkEnd w:id="8"/>
    </w:p>
    <w:p>
      <w:pPr>
        <w:pStyle w:val="Heading2"/>
        <w:rPr>
          <w:rFonts w:ascii="仿宋" w:eastAsia="仿宋" w:hAnsi="仿宋" w:cs="仿宋" w:hint="eastAsia"/>
          <w:lang w:eastAsia="zh-CN"/>
        </w:rPr>
      </w:pPr>
      <w:bookmarkStart w:id="9" w:name="_Toc30298"/>
      <w:r>
        <w:rPr>
          <w:rFonts w:ascii="仿宋" w:eastAsia="仿宋" w:hAnsi="仿宋" w:cs="仿宋" w:hint="eastAsia"/>
          <w:lang w:eastAsia="zh-CN"/>
        </w:rPr>
        <w:t>(一)、文档编制与审查</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粉体食品物料杀菌设备项目高度重视文档的质量和准确性，以支持粉体食品物料杀菌设备项目的各项活动和决策。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粉体食品物料杀菌设备项目文档的编制始于粉体食品物料杀菌设备项目计划的初期，我们制定了详细的文档编制计划，明确了每个文档的内容、格式和编写责任人。在粉体食品物料杀菌设备项目启动阶段，我们首先编制了粉体食品物料杀菌设备项目章程，明确定义了粉体食品物料杀菌设备项目的目标、范围、风险等关键要素。随后，粉体食品物料杀菌设备项目团队根据计划陆续编制了需求文档、设计文档、测试文档等各类文档，确保粉体食品物料杀菌设备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粉体食品物料杀菌设备项目管理中的重要环节，旨在确保粉体食品物料杀菌设备项目文档符合质量标准和粉体食品物料杀菌设备项目需求。在粉体食品物料杀菌设备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粉体食品物料杀菌设备项目相关利益方和专业领域的专家对文档进行独立审查。这有助于获取更全面、客观的反馈，确保粉体食品物料杀菌设备项目文档不仅符合内部标准，也满足外部需求。</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粉体食品物料杀菌设备项目在文档编制与审查方面建立了严格的管理机制，通过规范的流程和多维度的审查，确保粉体食品物料杀菌设备项目文档的质量、准确性和可靠性，为粉体食品物料杀菌设备项目的顺利推进提供了有力支持。</w:t>
      </w:r>
    </w:p>
    <w:p>
      <w:pPr>
        <w:pStyle w:val="Heading2"/>
        <w:ind w:firstLine="560" w:firstLineChars="200"/>
        <w:rPr>
          <w:rFonts w:ascii="仿宋" w:eastAsia="仿宋" w:hAnsi="仿宋" w:cs="仿宋" w:hint="eastAsia"/>
          <w:sz w:val="28"/>
          <w:lang w:eastAsia="zh-CN"/>
        </w:rPr>
      </w:pPr>
      <w:bookmarkStart w:id="10" w:name="_Toc9918"/>
      <w:r>
        <w:rPr>
          <w:rFonts w:ascii="仿宋" w:eastAsia="仿宋" w:hAnsi="仿宋" w:cs="仿宋" w:hint="eastAsia"/>
          <w:sz w:val="28"/>
          <w:lang w:eastAsia="zh-CN"/>
        </w:rPr>
        <w:t>(二)、文档发布与分发</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在粉体食品物料杀菌设备项目中，我们致力于优化文档发布与分发过程，以确保信息的高效传递和团队间协作的顺畅进行。以下是我们采取的关键优化策略：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我们通过多渠道发布文档，包括电子邮件、粉体食品物料杀菌设备项目管理平台、内部网站等，以满足不同团队成员的偏好和需求。多渠道发布确保了信息的全面覆盖。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我们采用了精细的权限控制，确保只有授权人员可以访问敏感信息。这种安全措施保护了粉体食品物料杀菌设备项目文档的机密性，防止了未经授权的信息泄露。</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1" w:name="_Toc7607"/>
      <w:r>
        <w:rPr>
          <w:rFonts w:ascii="仿宋" w:eastAsia="仿宋" w:hAnsi="仿宋" w:cs="仿宋" w:hint="eastAsia"/>
          <w:sz w:val="28"/>
          <w:lang w:eastAsia="zh-CN"/>
        </w:rPr>
        <w:t>(三)、文档存档与归档</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粉体食品物料杀菌设备项目生命周期中一个至关重要的环节，直接关系到粉体食品物料杀菌设备项目信息的长期保存和历史记录的完整性。在粉体食品物料杀菌设备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定期存档检查：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2" w:name="_Toc2382"/>
      <w:r>
        <w:rPr>
          <w:rFonts w:ascii="仿宋" w:eastAsia="仿宋" w:hAnsi="仿宋" w:cs="仿宋" w:hint="eastAsia"/>
          <w:sz w:val="28"/>
          <w:lang w:eastAsia="zh-CN"/>
        </w:rPr>
        <w:t>四、粉体食品物料杀菌设备项目绩效评估</w:t>
      </w:r>
      <w:bookmarkEnd w:id="12"/>
    </w:p>
    <w:p>
      <w:pPr>
        <w:pStyle w:val="Heading2"/>
        <w:rPr>
          <w:rFonts w:ascii="仿宋" w:eastAsia="仿宋" w:hAnsi="仿宋" w:cs="仿宋" w:hint="eastAsia"/>
          <w:lang w:eastAsia="zh-CN"/>
        </w:rPr>
      </w:pPr>
      <w:bookmarkStart w:id="13" w:name="_Toc23098"/>
      <w:r>
        <w:rPr>
          <w:rFonts w:ascii="仿宋" w:eastAsia="仿宋" w:hAnsi="仿宋" w:cs="仿宋" w:hint="eastAsia"/>
          <w:lang w:eastAsia="zh-CN"/>
        </w:rPr>
        <w:t>(一)、绩效评估指标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粉体食品物料杀菌设备项目中，我们设计了一套全面的绩效评估指标，以确保粉体食品物料杀菌设备项目的可控和成功交付。这些指标跨足粉体食品物料杀菌设备项目目标、成本、进度和质量等多个维度，为我们提供了全面洞察粉体食品物料杀菌设备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粉体食品物料杀菌设备项目目标达成率是我们关注的首要指标。我们设定了明确的目标，并通过定期监测和评估，迅速发现并应对潜在的目标偏差。这为粉体食品物料杀菌设备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成本绩效是另一个核心关注点。通过实际成本与预算成本的对比分析，我们深入了解成本差异的原因，及时调整资源分配，保持粉体食品物料杀菌设备项目在经济效益方面的合理水平。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粉体食品物料杀菌设备项目进度作为关键的绩效指标之一，得到了精心的关注。我们制定了详细的粉体食品物料杀菌设备项目进度计划，并设立了进度符合度指标，确保实际进度与计划进度保持一致。这使我们能够快速发现和解决潜在的进度问题，保持粉体食品物料杀菌设备项目的正常推进。</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粉体食品物料杀菌设备项目绩效的不可或缺的一环。我们引入了一系列的质量标准和客户满意度指标，以确保粉体食品物料杀菌设备项目交付的成果在质量上达到或超越预期水平。通过持续监测这些指标，我们努力提升粉体食品物料杀菌设备项目整体质量水平，为粉体食品物料杀菌设备项目的成功交付提供有力保障。通过这些科学且全面的绩效评估，我们能够更好地引导粉体食品物料杀菌设备项目的持续改进，确保粉体食品物料杀菌设备项目目标的顺利达成。</w:t>
      </w:r>
    </w:p>
    <w:p>
      <w:pPr>
        <w:pStyle w:val="Heading2"/>
        <w:ind w:firstLine="560" w:firstLineChars="200"/>
        <w:rPr>
          <w:rFonts w:ascii="仿宋" w:eastAsia="仿宋" w:hAnsi="仿宋" w:cs="仿宋" w:hint="eastAsia"/>
          <w:sz w:val="28"/>
          <w:lang w:eastAsia="zh-CN"/>
        </w:rPr>
      </w:pPr>
      <w:bookmarkStart w:id="14" w:name="_Toc23762"/>
      <w:r>
        <w:rPr>
          <w:rFonts w:ascii="仿宋" w:eastAsia="仿宋" w:hAnsi="仿宋" w:cs="仿宋" w:hint="eastAsia"/>
          <w:sz w:val="28"/>
          <w:lang w:eastAsia="zh-CN"/>
        </w:rPr>
        <w:t>(二)、绩效评估方法</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绩效评估是粉体食品物料杀菌设备项目中的关键环节，为确保粉体食品物料杀菌设备项目达到预期目标，我们采用了多层次、多维度的绩效评估方法。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粉体食品物料杀菌设备项目的战略目标对齐，确保每个决策和行动都与粉体食品物料杀菌设备项目整体目标保持一致。团队会定期召开战略对齐会议，审视当前工作与粉体食品物料杀菌设备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粉体食品物料杀菌设备项目进度、质量、成本和风险等方面。这些指标通过数据收集和分析，为粉体食品物料杀菌设备项目管理团队提供了客观的评估依据。例如，我们通过粉体食品物料杀菌设备项目管理软件追踪进度，使用成本绩效分析（CPI）评估成本控制情况。</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粉体食品物料杀菌设备项目内部，还考虑了粉体食品物料杀菌设备项目对外部环境的影响。我们定期进行干系人满意度调查，以了解各利益相关方对粉体食品物料杀菌设备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这种多层次、多角度的绩效评估方法，使得我们能够全面了解粉体食品物料杀菌设备项目的运行状态，及时做出调整，确保粉体食品物料杀菌设备项目在不断变化的环境中保持稳健前行。</w:t>
      </w:r>
    </w:p>
    <w:p>
      <w:pPr>
        <w:pStyle w:val="Heading2"/>
        <w:ind w:firstLine="560" w:firstLineChars="200"/>
        <w:rPr>
          <w:rFonts w:ascii="仿宋" w:eastAsia="仿宋" w:hAnsi="仿宋" w:cs="仿宋" w:hint="eastAsia"/>
          <w:sz w:val="28"/>
          <w:lang w:eastAsia="zh-CN"/>
        </w:rPr>
      </w:pPr>
      <w:bookmarkStart w:id="15" w:name="_Toc9126"/>
      <w:r>
        <w:rPr>
          <w:rFonts w:ascii="仿宋" w:eastAsia="仿宋" w:hAnsi="仿宋" w:cs="仿宋" w:hint="eastAsia"/>
          <w:sz w:val="28"/>
          <w:lang w:eastAsia="zh-CN"/>
        </w:rPr>
        <w:t>(三)、绩效评估周期</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为了确保粉体食品物料杀菌设备项目的有效管理和不断优化，我们采用了精心设计的绩效评估周期。这个周期旨在实现灵活、实时和全面的评估，以适应粉体食品物料杀菌设备项目执行中的各种挑战。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粉体食品物料杀菌设备项目的不同需求，分为短期、中期和长期。短期评估关注每个迭代或工作周期，以及时发现和解决当前任务中的问题。中期评估涵盖几个迭代，深入了解整体粉体食品物料杀菌设备项目的趋势和性能。长期评估则着眼于整个粉体食品物料杀菌设备项目阶段，确保粉体食品物料杀菌设备项目目标的一致性和可持续性。</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粉体食品物料杀菌设备项目管理工具和协作平台，团队成员能够随时更新和分享粉体食品物料杀菌设备项目数据。这种实时性的反馈机制使我们能够及时察觉潜在问题，快速调整，保持粉体食品物料杀菌设备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粉体食品物料杀菌设备项目的决策制定密不可分。每个周期的粉体食品物料杀菌设备项目回顾会议成为集体总结经验、识别问题深层次原因并找到创新解决方案的平台。这种定期的反思与调整机制使粉体食品物料杀菌设备项目能够不断学习、进化，以更好地适应变化的环境。</w:t>
      </w:r>
    </w:p>
    <w:p>
      <w:pPr>
        <w:pStyle w:val="Heading1"/>
        <w:ind w:firstLine="560" w:firstLineChars="200"/>
        <w:rPr>
          <w:rFonts w:ascii="仿宋" w:eastAsia="仿宋" w:hAnsi="仿宋" w:cs="仿宋" w:hint="eastAsia"/>
          <w:sz w:val="28"/>
          <w:lang w:eastAsia="zh-CN"/>
        </w:rPr>
      </w:pPr>
      <w:bookmarkStart w:id="16" w:name="_Toc5957"/>
      <w:r>
        <w:rPr>
          <w:rFonts w:ascii="仿宋" w:eastAsia="仿宋" w:hAnsi="仿宋" w:cs="仿宋" w:hint="eastAsia"/>
          <w:sz w:val="28"/>
          <w:lang w:eastAsia="zh-CN"/>
        </w:rPr>
        <w:t>五、工艺说明</w:t>
      </w:r>
      <w:bookmarkEnd w:id="16"/>
    </w:p>
    <w:p>
      <w:pPr>
        <w:pStyle w:val="Heading2"/>
        <w:rPr>
          <w:rFonts w:ascii="仿宋" w:eastAsia="仿宋" w:hAnsi="仿宋" w:cs="仿宋" w:hint="eastAsia"/>
          <w:lang w:eastAsia="zh-CN"/>
        </w:rPr>
      </w:pPr>
      <w:bookmarkStart w:id="17" w:name="_Toc2116"/>
      <w:r>
        <w:rPr>
          <w:rFonts w:ascii="仿宋" w:eastAsia="仿宋" w:hAnsi="仿宋" w:cs="仿宋" w:hint="eastAsia"/>
          <w:lang w:eastAsia="zh-CN"/>
        </w:rPr>
        <w:t>(一)、技术管理特点</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粉体食品物料杀菌设备项目的技术管理特点体现在其创新导向。通过引入最先进的技术趋势和解决方案，粉体食品物料杀菌设备项目致力于提升科技含量、提高质量和效率水平。这意味着我们将采用最新的工具和方法，确保粉体食品物料杀菌设备项目在技术层面始终走在前沿，从而在竞争激烈的市场中脱颖而出。</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粉体食品物料杀菌设备项目技术管理的显著特征。通过整合不同领域的技术资源，我们实现了跨学科的协同工作。这有助于优化技术架构，提高整体效能。此外，整合性策略还促进了不同技术团队之间的紧密沟通和高效合作，确保粉体食品物料杀菌设备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粉体食品物料杀菌设备项目所采用的技术。通过不断优化技术方案，粉体食品物料杀菌设备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粉体食品物料杀菌设备项目团队将在粉体食品物料杀菌设备项目初期识别可能的技术风险，并采取相应的预防和应对措施。通过建立健全的风险评估机制，粉体食品物料杀菌设备项目能够在实施过程中及时发现并解决潜在的技术问题，保障粉体食品物料杀菌设备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粉体食品物料杀菌设备项目中，技术将成为粉体食品物料杀菌设备项目成功的有力支持。这一深度剖析揭示了技术管理在粉体食品物料杀菌设备项目实施中的关键作用，为粉体食品物料杀菌设备项目的技术基础奠定了坚实的基础。</w:t>
      </w:r>
    </w:p>
    <w:p>
      <w:pPr>
        <w:pStyle w:val="Heading2"/>
        <w:ind w:firstLine="560" w:firstLineChars="200"/>
        <w:rPr>
          <w:rFonts w:ascii="仿宋" w:eastAsia="仿宋" w:hAnsi="仿宋" w:cs="仿宋" w:hint="eastAsia"/>
          <w:sz w:val="28"/>
          <w:lang w:eastAsia="zh-CN"/>
        </w:rPr>
      </w:pPr>
      <w:bookmarkStart w:id="18" w:name="_Toc9502"/>
      <w:r>
        <w:rPr>
          <w:rFonts w:ascii="仿宋" w:eastAsia="仿宋" w:hAnsi="仿宋" w:cs="仿宋" w:hint="eastAsia"/>
          <w:sz w:val="28"/>
          <w:lang w:eastAsia="zh-CN"/>
        </w:rPr>
        <w:t>(二)、粉体食品物料杀菌设备项目工艺技术设计方案</w:t>
      </w:r>
      <w:bookmarkEnd w:id="18"/>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https://d.book118.com/247165105061006045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粉体食品物料杀菌设备项目规划设计方案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粉体食品物料杀菌设备项目规划设计方案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粉体食品物料杀菌设备项目规划设计方案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粉体食品物料杀菌设备项目规划设计方案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粉体食品物料杀菌设备项目规划设计方案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粉体食品物料杀菌设备项目规划设计方案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粉体食品物料杀菌设备项目规划设计方案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粉体食品物料杀菌设备项目规划设计方案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粉体食品物料杀菌设备项目规划设计方案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粉体食品物料杀菌设备项目规划设计方案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粉体食品物料杀菌设备项目规划设计方案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粉体食品物料杀菌设备项目规划设计方案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粉体食品物料杀菌设备项目规划设计方案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粉体食品物料杀菌设备项目规划设计方案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粉体食品物料杀菌设备项目规划设计方案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粉体食品物料杀菌设备项目规划设计方案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粉体食品物料杀菌设备项目规划设计方案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25D17BB"/>
    <w:rsid w:val="525D17B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4716510506100604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2024-02-23T14:14:00Z</dcterms:created>
  <dcterms:modified xsi:type="dcterms:W3CDTF">2024-02-23T14:14:42Z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4B864C8A7EE0416D9D4833C5A97801FC_11</vt:lpwstr>
  </property>
  <property fmtid="{D5CDD505-2E9C-101B-9397-08002B2CF9AE}" pid="3" name="KSOProductBuildVer">
    <vt:lpwstr>2052-12.1.0.16388</vt:lpwstr>
  </property>
</Properties>
</file>