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0AE10B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0C42B4C"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DCB6FF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09249F1" w14:textId="77777777">
                          <w:pPr>
                            <w:pStyle w:val="NoSpacing"/>
                            <w:jc w:val="right"/>
                            <w:rPr>
                              <w:color w:val="595959" w:themeColor="text1" w:themeTint="A6"/>
                              <w:sz w:val="32"/>
                              <w:szCs w:val="32"/>
                            </w:rPr>
                          </w:pPr>
                          <w:sdt>
                            <w:sdtPr>
                              <w:rPr>
                                <w:color w:val="595959" w:themeColor="text1" w:themeTint="A6"/>
                                <w:sz w:val="32"/>
                                <w:szCs w:val="32"/>
                              </w:rPr>
                              <w:alias w:val="摘要"/>
                              <w:id w:val="172073025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1172042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8924E0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FC8EE57"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11613377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4FEB22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0BDF553"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2794E83"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2C5DDD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BDD653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781BBF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714AE4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6F82F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3FFD9A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94EB88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C0A2ED3"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DB2F9F7"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62C641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0091E8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8E4D5CA"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DEAA1C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D4DB02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86BA60E"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4CE316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54A908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897E0AA"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592AE21"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19890720"/>
        <w:docPartObj>
          <w:docPartGallery w:val="Table of Contents"/>
          <w:docPartUnique/>
        </w:docPartObj>
      </w:sdtPr>
      <w:sdtEndPr>
        <w:rPr>
          <w:b/>
          <w:bCs/>
        </w:rPr>
      </w:sdtEndPr>
      <w:sdtContent>
        <w:p w:rsidR="00483551" w:rsidRPr="00913CD1" w:rsidP="00457322" w14:paraId="572EEFB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EAE52F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0B266C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71E13A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7E5817A"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AA516EA"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A6CD09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B8A4867"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3088FAE"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A7CCE37"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100032C"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8869E1B"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F6C339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5043A7D"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E44B94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D85D4C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23FCDD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4C8E097"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95CC3E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6D4D7A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E61EE0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DF51340"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01990108"/>
        <w:docPartObj>
          <w:docPartGallery w:val="Table of Contents"/>
          <w:docPartUnique/>
        </w:docPartObj>
      </w:sdtPr>
      <w:sdtEndPr>
        <w:rPr>
          <w:b/>
          <w:bCs/>
        </w:rPr>
      </w:sdtEndPr>
      <w:sdtContent>
        <w:p w:rsidR="00483551" w:rsidRPr="00913CD1" w:rsidP="00457322" w14:paraId="6DF06B7E"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B58BAA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5FE936E"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26AC43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4F66957"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C34160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53D17AD"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3C2369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CB52A86"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D2D57A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F87AC8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2F3A11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77809F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321E52D"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661B089"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CBE52A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C75DD89"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0C096D5"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767167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8D67A39"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71BBB1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DE642A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82621720"/>
        <w:docPartObj>
          <w:docPartGallery w:val="Table of Contents"/>
          <w:docPartUnique/>
        </w:docPartObj>
      </w:sdtPr>
      <w:sdtEndPr>
        <w:rPr>
          <w:b/>
          <w:bCs/>
        </w:rPr>
      </w:sdtEndPr>
      <w:sdtContent>
        <w:p w:rsidR="00483551" w:rsidRPr="00913CD1" w:rsidP="00457322" w14:paraId="45977820"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EE848B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039FC8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B98B5E9"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C876557"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1478F3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14D742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36D500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3A44F23"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17CB617"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8624D4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E3CB3B0"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9C66351"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ADD0858"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C9603CB"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21C44D5"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189812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32CDD4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B32EA42"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86943" w14:paraId="3B518F30" w14:textId="09C1C1FB">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新能源自卸车项目可行性分析报告编制的目的是为了对拟建项目进行全面、系统的评估，以确定该项目在技术、经济、市场、环境等方面的可行性。通过编制该报告，可以为投资决策提供科学依据，降低投资风险，提高项目的成功率和投资回报率。</w:t>
      </w:r>
      <w:r>
        <w:rPr>
          <w:rFonts w:ascii="仿宋" w:eastAsia="仿宋" w:hAnsi="仿宋"/>
          <w:sz w:val="28"/>
        </w:rPr>
        <w:br/>
      </w:r>
      <w:r>
        <w:rPr>
          <w:rFonts w:ascii="仿宋" w:eastAsia="仿宋" w:hAnsi="仿宋"/>
          <w:sz w:val="28"/>
        </w:rPr>
        <w:t>具体来说，编制新能源自卸车项目可行性分析报告的意义主要包括以下几个方面：</w:t>
      </w:r>
      <w:r>
        <w:rPr>
          <w:rFonts w:ascii="仿宋" w:eastAsia="仿宋" w:hAnsi="仿宋"/>
          <w:sz w:val="28"/>
        </w:rPr>
        <w:br/>
        <w:t xml:space="preserve">    1.</w:t>
      </w:r>
      <w:r>
        <w:rPr>
          <w:rFonts w:ascii="仿宋" w:eastAsia="仿宋" w:hAnsi="仿宋"/>
          <w:sz w:val="28"/>
        </w:rPr>
        <w:t>明确项目目标：通过分析报告，可以明确项目的具体目标、任务和预期成果，确保项目按照既定目标推进。</w:t>
      </w:r>
      <w:r>
        <w:rPr>
          <w:rFonts w:ascii="仿宋" w:eastAsia="仿宋" w:hAnsi="仿宋"/>
          <w:sz w:val="28"/>
        </w:rPr>
        <w:br/>
        <w:t xml:space="preserve">    2.</w:t>
      </w:r>
      <w:r>
        <w:rPr>
          <w:rFonts w:ascii="仿宋" w:eastAsia="仿宋" w:hAnsi="仿宋"/>
          <w:sz w:val="28"/>
        </w:rPr>
        <w:t>评估项目可行性：对项目的各个方面进行深入分析，包括技术可行性、市场前景、经济可行性、社会效益、环境影响等，以确定项目是否值得投资。</w:t>
      </w:r>
      <w:r>
        <w:rPr>
          <w:rFonts w:ascii="仿宋" w:eastAsia="仿宋" w:hAnsi="仿宋"/>
          <w:sz w:val="28"/>
        </w:rPr>
        <w:br/>
        <w:t xml:space="preserve">    3.</w:t>
      </w:r>
      <w:r>
        <w:rPr>
          <w:rFonts w:ascii="仿宋" w:eastAsia="仿宋" w:hAnsi="仿宋"/>
          <w:sz w:val="28"/>
        </w:rPr>
        <w:t>优化项目方案：通过分析报告，可以发现项目方案中的不足之处，并进行优化和改进，提高项目的可行性和竞争力。</w:t>
      </w:r>
      <w:r>
        <w:rPr>
          <w:rFonts w:ascii="仿宋" w:eastAsia="仿宋" w:hAnsi="仿宋"/>
          <w:sz w:val="28"/>
        </w:rPr>
        <w:br/>
        <w:t xml:space="preserve">    4.</w:t>
      </w:r>
      <w:r>
        <w:rPr>
          <w:rFonts w:ascii="仿宋" w:eastAsia="仿宋" w:hAnsi="仿宋"/>
          <w:sz w:val="28"/>
        </w:rPr>
        <w:t>风险评估与应对：分析报告可以帮助识别项目可能面临的各种风险，并提出相应的应对措施，降低风险对项目的影响。</w:t>
      </w:r>
      <w:r>
        <w:rPr>
          <w:rFonts w:ascii="仿宋" w:eastAsia="仿宋" w:hAnsi="仿宋"/>
          <w:sz w:val="28"/>
        </w:rPr>
        <w:br/>
        <w:t xml:space="preserve">    5.</w:t>
      </w:r>
    </w:p>
    <w:p w:rsidR="00586943" w14:textId="09C1C1FB">
      <w:pPr>
        <w:ind w:firstLine="561"/>
      </w:pPr>
      <w:r>
        <w:rPr>
          <w:rFonts w:ascii="仿宋" w:eastAsia="仿宋" w:hAnsi="仿宋"/>
          <w:sz w:val="28"/>
        </w:rPr>
        <w:t>融资和投资决策：对于需要融资的项目，可行性分析报告是吸引投资者和金融机构的重要文件，可以增加项目的融资机会。同时，对于决策者来说，该报告可以提供决策所需的详细信息，帮助做出明智的投资决策。</w:t>
      </w:r>
      <w:r>
        <w:rPr>
          <w:rFonts w:ascii="仿宋" w:eastAsia="仿宋" w:hAnsi="仿宋"/>
          <w:sz w:val="28"/>
        </w:rPr>
        <w:br/>
        <w:t xml:space="preserve">    6.</w:t>
      </w:r>
      <w:r>
        <w:rPr>
          <w:rFonts w:ascii="仿宋" w:eastAsia="仿宋" w:hAnsi="仿宋"/>
          <w:sz w:val="28"/>
        </w:rPr>
        <w:t>政策符合性：确保项目符合国家和地方的相关政策、法规和标准，有助于项目获得政策支持和顺利实施。</w:t>
      </w:r>
      <w:r>
        <w:rPr>
          <w:rFonts w:ascii="仿宋" w:eastAsia="仿宋" w:hAnsi="仿宋"/>
          <w:sz w:val="28"/>
        </w:rPr>
        <w:br/>
        <w:t xml:space="preserve">    7.</w:t>
      </w:r>
      <w:r>
        <w:rPr>
          <w:rFonts w:ascii="仿宋" w:eastAsia="仿宋" w:hAnsi="仿宋"/>
          <w:sz w:val="28"/>
        </w:rPr>
        <w:t>提高项目效率：通过科学合理的规划，可行性分析报告可以帮助项目团队更好地协调资源，提高项目实施的效率和质量。</w:t>
      </w:r>
      <w:r>
        <w:rPr>
          <w:rFonts w:ascii="仿宋" w:eastAsia="仿宋" w:hAnsi="仿宋"/>
          <w:sz w:val="28"/>
        </w:rPr>
        <w:br/>
        <w:t xml:space="preserve">    8.</w:t>
      </w:r>
      <w:r>
        <w:rPr>
          <w:rFonts w:ascii="仿宋" w:eastAsia="仿宋" w:hAnsi="仿宋"/>
          <w:sz w:val="28"/>
        </w:rPr>
        <w:t>长期规划：为项目的长期发展提供基础数据和分析，有助于项目在未来的市场变化和技术进步中保持竞争力。</w:t>
      </w:r>
      <w:r>
        <w:rPr>
          <w:rFonts w:ascii="仿宋" w:eastAsia="仿宋" w:hAnsi="仿宋"/>
          <w:sz w:val="28"/>
        </w:rPr>
        <w:br/>
      </w:r>
      <w:r>
        <w:rPr>
          <w:rFonts w:ascii="仿宋" w:eastAsia="仿宋" w:hAnsi="仿宋"/>
          <w:sz w:val="28"/>
        </w:rPr>
        <w:t>综上所述，新能源自卸车项目可行性分析报告的编制对于项目的成功实施和长期发展具有重要的指导和保障作用。</w:t>
      </w:r>
    </w:p>
    <w:p w:rsidR="009D1637" w:rsidRPr="00913CD1" w:rsidP="00457322" w14:paraId="42EEFA88"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50E01EE"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56CEF1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F1D00DA"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6B667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EA26F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89905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1732C12"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A6EB52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429B5A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F2A788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B5E70A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11413C0"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A46943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0B148F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C49FC8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D69D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0C80E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5D303D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B4758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B2D2A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ECB80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018EA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6E15D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ED81C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3B9CA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9A93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项目建设。</w:t>
      </w:r>
    </w:p>
    <w:p w:rsidR="009D1637" w:rsidRPr="00913CD1" w:rsidP="00457322" w14:paraId="4B1519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w:t>
      </w:r>
    </w:p>
    <w:p w:rsidR="009D1637" w:rsidRPr="00913CD1" w:rsidP="00457322" w14:paraId="036DFF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DF2A9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14B70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62F3F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DB214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3C449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C443D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0FC9DE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新能源自卸车产品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641A5A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新能源自卸车</w:t>
      </w:r>
      <w:r w:rsidRPr="00913CD1">
        <w:rPr>
          <w:rFonts w:ascii="仿宋" w:eastAsia="仿宋" w:hAnsi="仿宋"/>
        </w:rPr>
        <w:t>项目绪论</w:t>
      </w:r>
      <w:bookmarkEnd w:id="4"/>
    </w:p>
    <w:p w:rsidR="009D1637" w:rsidRPr="00913CD1" w:rsidP="00457322" w14:paraId="2F7D5E4C"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新能源自卸车</w:t>
      </w:r>
      <w:r w:rsidRPr="00913CD1">
        <w:rPr>
          <w:rFonts w:ascii="仿宋" w:eastAsia="仿宋" w:hAnsi="仿宋"/>
        </w:rPr>
        <w:t>项目名称及建设性质</w:t>
      </w:r>
      <w:bookmarkEnd w:id="5"/>
    </w:p>
    <w:p w:rsidR="009D1637" w:rsidRPr="00913CD1" w:rsidP="00457322" w14:paraId="779766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项目名称</w:t>
      </w:r>
    </w:p>
    <w:p w:rsidR="009D1637" w:rsidRPr="00913CD1" w:rsidP="00457322" w14:paraId="06533E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w:t>
      </w:r>
    </w:p>
    <w:p w:rsidR="009D1637" w:rsidRPr="00913CD1" w:rsidP="00457322" w14:paraId="429190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项目建设性质</w:t>
      </w:r>
    </w:p>
    <w:p w:rsidR="009D1637" w:rsidRPr="00913CD1" w:rsidP="00457322" w14:paraId="65536E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新能源自卸车</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CB6778F"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新能源自卸车</w:t>
      </w:r>
      <w:r w:rsidRPr="00913CD1">
        <w:rPr>
          <w:rFonts w:ascii="仿宋" w:eastAsia="仿宋" w:hAnsi="仿宋"/>
        </w:rPr>
        <w:t>项目承办单位</w:t>
      </w:r>
      <w:bookmarkEnd w:id="6"/>
    </w:p>
    <w:p w:rsidR="009D1637" w:rsidRPr="00913CD1" w:rsidP="00457322" w14:paraId="0F1580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项目实施主体</w:t>
      </w:r>
    </w:p>
    <w:p w:rsidR="009D1637" w:rsidRPr="00913CD1" w:rsidP="00457322" w14:paraId="46E2B5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25CE5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0D5A2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项目信息。</w:t>
      </w:r>
    </w:p>
    <w:p w:rsidR="009D1637" w:rsidRPr="00913CD1" w:rsidP="00457322" w14:paraId="5EC5E9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9A3534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9BF20D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45C961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EF738C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D4A7307"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新能源自卸车</w:t>
      </w:r>
      <w:r w:rsidRPr="00913CD1">
        <w:rPr>
          <w:rFonts w:ascii="仿宋" w:eastAsia="仿宋" w:hAnsi="仿宋"/>
        </w:rPr>
        <w:t>项目定位及建设理由</w:t>
      </w:r>
      <w:bookmarkEnd w:id="7"/>
    </w:p>
    <w:p w:rsidR="00586943" w14:paraId="7C2B9E9E" w14:textId="605B5067">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新能源自卸车项目旨在开发和推广一种新型环保的运输车辆，以满足日益增长的货物运输需求和对环境保护的更高要求。该项目将专注于研发和生产高效、清洁、经济的新能源自卸车，以取代传统燃油自卸车，减少碳排放和环境污染。</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技术创新：通过引进先进的电动汽车技术和自卸车设计理念，打造具有竞争力的产品。</w:t>
      </w:r>
      <w:r>
        <w:rPr>
          <w:rFonts w:ascii="仿宋" w:eastAsia="仿宋" w:hAnsi="仿宋"/>
          <w:sz w:val="28"/>
        </w:rPr>
        <w:br/>
        <w:t xml:space="preserve">    2.</w:t>
      </w:r>
      <w:r>
        <w:rPr>
          <w:rFonts w:ascii="仿宋" w:eastAsia="仿宋" w:hAnsi="仿宋"/>
          <w:sz w:val="28"/>
        </w:rPr>
        <w:t>环保节能：提供零排放的运输解决方案，降低对化石燃料的依赖，减少空气污染。</w:t>
      </w:r>
      <w:r>
        <w:rPr>
          <w:rFonts w:ascii="仿宋" w:eastAsia="仿宋" w:hAnsi="仿宋"/>
          <w:sz w:val="28"/>
        </w:rPr>
        <w:br/>
        <w:t xml:space="preserve">    3.</w:t>
      </w:r>
      <w:r>
        <w:rPr>
          <w:rFonts w:ascii="仿宋" w:eastAsia="仿宋" w:hAnsi="仿宋"/>
          <w:sz w:val="28"/>
        </w:rPr>
        <w:t>经济效益：通过降低运营成本和维护费用，为用户创造经济价值。</w:t>
      </w:r>
    </w:p>
    <w:p w:rsidR="00586943" w14:textId="605B5067">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政策支持：积极响应国家节能减排政策，享受相关政策补贴和优惠。</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市场需求：随着城市化进程和物流业的快速发展，对自卸车的需求持续增长，特别是环保型车辆。</w:t>
      </w:r>
      <w:r>
        <w:rPr>
          <w:rFonts w:ascii="仿宋" w:eastAsia="仿宋" w:hAnsi="仿宋"/>
          <w:sz w:val="28"/>
        </w:rPr>
        <w:br/>
        <w:t xml:space="preserve">    2.</w:t>
      </w:r>
      <w:r>
        <w:rPr>
          <w:rFonts w:ascii="仿宋" w:eastAsia="仿宋" w:hAnsi="仿宋"/>
          <w:sz w:val="28"/>
        </w:rPr>
        <w:t>政策驱动：政府对新能源车辆的支持政策日益完善，包括购车补贴、税收优惠和路权优先等。</w:t>
      </w:r>
      <w:r>
        <w:rPr>
          <w:rFonts w:ascii="仿宋" w:eastAsia="仿宋" w:hAnsi="仿宋"/>
          <w:sz w:val="28"/>
        </w:rPr>
        <w:br/>
        <w:t xml:space="preserve">    3.</w:t>
      </w:r>
      <w:r>
        <w:rPr>
          <w:rFonts w:ascii="仿宋" w:eastAsia="仿宋" w:hAnsi="仿宋"/>
          <w:sz w:val="28"/>
        </w:rPr>
        <w:t>技术进步：电动汽车技术不断成熟，电池续航里程增加，充电设施逐步完善，为新能源自卸车的发展提供了技术保障。</w:t>
      </w:r>
      <w:r>
        <w:rPr>
          <w:rFonts w:ascii="仿宋" w:eastAsia="仿宋" w:hAnsi="仿宋"/>
          <w:sz w:val="28"/>
        </w:rPr>
        <w:br/>
        <w:t xml:space="preserve">    4.</w:t>
      </w:r>
      <w:r>
        <w:rPr>
          <w:rFonts w:ascii="仿宋" w:eastAsia="仿宋" w:hAnsi="仿宋"/>
          <w:sz w:val="28"/>
        </w:rPr>
        <w:t>成本降低：随着规模化生产和供应链优化，新能源自卸车的制造成本将逐渐降低，市场竞争力增强。</w:t>
      </w:r>
      <w:r>
        <w:rPr>
          <w:rFonts w:ascii="仿宋" w:eastAsia="仿宋" w:hAnsi="仿宋"/>
          <w:sz w:val="28"/>
        </w:rPr>
        <w:br/>
        <w:t xml:space="preserve">    5.</w:t>
      </w:r>
      <w:r>
        <w:rPr>
          <w:rFonts w:ascii="仿宋" w:eastAsia="仿宋" w:hAnsi="仿宋"/>
          <w:sz w:val="28"/>
        </w:rPr>
        <w:t>社会效益：减少环境污染，提升空气质量，符合可持续发展的社会需求。</w:t>
      </w:r>
      <w:r>
        <w:rPr>
          <w:rFonts w:ascii="仿宋" w:eastAsia="仿宋" w:hAnsi="仿宋"/>
          <w:sz w:val="28"/>
        </w:rPr>
        <w:br/>
      </w:r>
      <w:r>
        <w:rPr>
          <w:rFonts w:ascii="仿宋" w:eastAsia="仿宋" w:hAnsi="仿宋"/>
          <w:sz w:val="28"/>
        </w:rPr>
        <w:t>综上所述，新能源自卸车项目具有良好的市场前景和政策环境，通过技术创新和成本优势，能够为客户提供环保、经济、高效的运输解决方案，同时为社会带来显著的环保效益。</w:t>
      </w:r>
    </w:p>
    <w:p w:rsidR="009D1637" w:rsidRPr="00913CD1" w:rsidP="00457322" w14:paraId="307113C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D0F8C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88B567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47FF7E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C56445D"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新能源自卸车</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4898FE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新能源自卸车</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C62955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新能源自卸车</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D071CB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4E48B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EBE9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04C32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63855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项目功能、盈利性等</w:t>
      </w:r>
    </w:p>
    <w:p w:rsidR="007D3AEE" w:rsidRPr="00913CD1" w:rsidP="00457322" w14:paraId="6A431B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B88FF8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1BFD5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779172B"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新能源自卸车</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项目建设的可行性和效益的合理性。</w:t>
      </w:r>
    </w:p>
    <w:p w:rsidR="009D1637" w:rsidRPr="00913CD1" w:rsidP="00457322" w14:paraId="7B7AD1B1"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新能源自卸车</w:t>
      </w:r>
      <w:r w:rsidRPr="00913CD1">
        <w:rPr>
          <w:rFonts w:ascii="仿宋" w:eastAsia="仿宋" w:hAnsi="仿宋"/>
        </w:rPr>
        <w:t>项目建设选址</w:t>
      </w:r>
      <w:bookmarkEnd w:id="9"/>
    </w:p>
    <w:p w:rsidR="009D1637" w:rsidRPr="00913CD1" w:rsidP="00457322" w14:paraId="31CB63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项目选址及规划</w:t>
      </w:r>
    </w:p>
    <w:p w:rsidR="009D1637" w:rsidRPr="00913CD1" w:rsidP="00457322" w14:paraId="62C5088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项目的建设。</w:t>
      </w:r>
    </w:p>
    <w:p w:rsidR="009D1637" w:rsidRPr="00913CD1" w:rsidP="00457322" w14:paraId="3BE450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项目背景及选址理由</w:t>
      </w:r>
    </w:p>
    <w:p w:rsidR="009D1637" w:rsidRPr="00913CD1" w:rsidP="00457322" w14:paraId="40FB84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项目背景</w:t>
      </w:r>
    </w:p>
    <w:p w:rsidR="00586943" w14:paraId="0C23D578" w14:textId="5C0D80EE">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新能源自卸车项目背景分析：</w:t>
      </w:r>
      <w:r>
        <w:rPr>
          <w:rFonts w:ascii="仿宋" w:eastAsia="仿宋" w:hAnsi="仿宋"/>
          <w:sz w:val="28"/>
        </w:rPr>
        <w:br/>
      </w:r>
      <w:r>
        <w:rPr>
          <w:rFonts w:ascii="仿宋" w:eastAsia="仿宋" w:hAnsi="仿宋"/>
          <w:sz w:val="28"/>
        </w:rPr>
        <w:t>随着全球对环境保护和可持续发展的关注日益增加，汽车运输行业正面临向新能源技术转型的压力。自卸车作为城市建设和货物运输中的重要车辆，其新能源化具有显著的环保意义和经济效益。本项目旨在研发和推广新能源自卸车，以满足市场对绿色运输解决方案的需求。</w:t>
      </w:r>
      <w:r>
        <w:rPr>
          <w:rFonts w:ascii="仿宋" w:eastAsia="仿宋" w:hAnsi="仿宋"/>
          <w:sz w:val="28"/>
        </w:rPr>
        <w:br/>
      </w:r>
      <w:r>
        <w:rPr>
          <w:rFonts w:ascii="仿宋" w:eastAsia="仿宋" w:hAnsi="仿宋"/>
          <w:sz w:val="28"/>
        </w:rPr>
        <w:t>目前，传统燃油自卸车在运营过程中产生大量尾气排放，加剧了空气污染。而新能源自卸车，尤其是电动自卸车，能够实现零排放，有效改善城市空气质量。此外，新能源自卸车还具有噪音低、运营成本低等优势，符合未来绿色交通的发展趋势。</w:t>
      </w:r>
      <w:r>
        <w:rPr>
          <w:rFonts w:ascii="仿宋" w:eastAsia="仿宋" w:hAnsi="仿宋"/>
          <w:sz w:val="28"/>
        </w:rPr>
        <w:br/>
      </w:r>
    </w:p>
    <w:p w:rsidR="00586943" w14:textId="5C0D80EE">
      <w:pPr>
        <w:ind w:firstLine="560"/>
      </w:pPr>
      <w:r>
        <w:rPr>
          <w:rFonts w:ascii="仿宋" w:eastAsia="仿宋" w:hAnsi="仿宋"/>
          <w:sz w:val="28"/>
        </w:rPr>
        <w:t>政策层面，多国政府已出台鼓励新能源汽车发展的政策，包括购车补贴、税收优惠和排放标准限制等，为新能源自卸车项目的实施提供了政策支持。同时，技术的不断进步，如电池能量密度的提升、充电基础设施的完善，也为新能源自卸车的普及创造了有利条件。</w:t>
      </w:r>
      <w:r>
        <w:rPr>
          <w:rFonts w:ascii="仿宋" w:eastAsia="仿宋" w:hAnsi="仿宋"/>
          <w:sz w:val="28"/>
        </w:rPr>
        <w:br/>
      </w:r>
      <w:r>
        <w:rPr>
          <w:rFonts w:ascii="仿宋" w:eastAsia="仿宋" w:hAnsi="仿宋"/>
          <w:sz w:val="28"/>
        </w:rPr>
        <w:t>市场调研显示，消费者对环保型车辆的接受度不断提高，尤其是在城市配送和建筑工地等应用场景中，对新能源自卸车的需求日益增长。这为项目提供了广阔的市场空间。</w:t>
      </w:r>
      <w:r>
        <w:rPr>
          <w:rFonts w:ascii="仿宋" w:eastAsia="仿宋" w:hAnsi="仿宋"/>
          <w:sz w:val="28"/>
        </w:rPr>
        <w:br/>
      </w:r>
      <w:r>
        <w:rPr>
          <w:rFonts w:ascii="仿宋" w:eastAsia="仿宋" w:hAnsi="仿宋"/>
          <w:sz w:val="28"/>
        </w:rPr>
        <w:t>综上所述，新能源自卸车项目符合全球环保趋势，具有显著的环境效益和政策支持，市场需求潜力巨大。通过本项目的实施，可以推动汽车运输行业的绿色转型，为城市可持续发展做出贡献。</w:t>
      </w:r>
    </w:p>
    <w:p w:rsidR="009D1637" w:rsidRPr="00913CD1" w:rsidP="00457322" w14:paraId="55C11A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C1942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01DB6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项目的发展和扩张。</w:t>
      </w:r>
    </w:p>
    <w:p w:rsidR="009D1637" w:rsidRPr="00913CD1" w:rsidP="00457322" w14:paraId="2EE13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项目的可迗性。</w:t>
      </w:r>
    </w:p>
    <w:p w:rsidR="009D1637" w:rsidRPr="00913CD1" w:rsidP="00457322" w14:paraId="111EF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项目建设提供了良好基础条件。</w:t>
      </w:r>
    </w:p>
    <w:p w:rsidR="009D1637" w:rsidRPr="00913CD1" w:rsidP="00457322" w14:paraId="6BBB02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项目规模和扩展的需要。</w:t>
      </w:r>
    </w:p>
    <w:p w:rsidR="009D1637" w:rsidRPr="00913CD1" w:rsidP="00457322" w14:paraId="00689F37"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新能源自卸车</w:t>
      </w:r>
      <w:r w:rsidRPr="00913CD1">
        <w:rPr>
          <w:rFonts w:ascii="仿宋" w:eastAsia="仿宋" w:hAnsi="仿宋"/>
        </w:rPr>
        <w:t>项目生产规模</w:t>
      </w:r>
      <w:bookmarkEnd w:id="10"/>
    </w:p>
    <w:p w:rsidR="009D1637" w:rsidRPr="00913CD1" w:rsidP="00457322" w14:paraId="48B0C1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00D26E6"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39A20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ADB758D"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0398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项目实施过程中，对环境的影响降到最低。</w:t>
      </w:r>
    </w:p>
    <w:p w:rsidR="009D1637" w:rsidRPr="00913CD1" w:rsidP="00457322" w14:paraId="2B2223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7B55A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356D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5FDAB4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新能源自卸车</w:t>
      </w:r>
      <w:r w:rsidRPr="00913CD1">
        <w:rPr>
          <w:rFonts w:ascii="仿宋" w:eastAsia="仿宋" w:hAnsi="仿宋"/>
        </w:rPr>
        <w:t>项目总投资及资金构成</w:t>
      </w:r>
      <w:bookmarkEnd w:id="13"/>
    </w:p>
    <w:p w:rsidR="009D1637" w:rsidRPr="00913CD1" w:rsidP="00457322" w14:paraId="3FA060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的生产能力。</w:t>
      </w:r>
    </w:p>
    <w:p w:rsidR="009D1637" w:rsidRPr="00913CD1" w:rsidP="00457322" w14:paraId="06A74C1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项目总投资</w:t>
      </w:r>
    </w:p>
    <w:p w:rsidR="009D1637" w:rsidRPr="00913CD1" w:rsidP="00457322" w14:paraId="5B1FCF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E6DE8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9777E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83897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E087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5F3C9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47592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D87E5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项目的顺利建设奠定了财务基础。</w:t>
      </w:r>
    </w:p>
    <w:p w:rsidR="009D1637" w:rsidRPr="00913CD1" w:rsidP="00457322" w14:paraId="2184572D"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D112D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71C5329"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新能源自卸车</w:t>
      </w:r>
      <w:r w:rsidRPr="00913CD1">
        <w:rPr>
          <w:rFonts w:ascii="仿宋" w:eastAsia="仿宋" w:hAnsi="仿宋"/>
        </w:rPr>
        <w:t>项目预期经济效益规划目标</w:t>
      </w:r>
      <w:bookmarkEnd w:id="15"/>
    </w:p>
    <w:p w:rsidR="009D1637" w:rsidRPr="00913CD1" w:rsidP="00457322" w14:paraId="24AF39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项目的盈利能力和市场竞争力。</w:t>
      </w:r>
    </w:p>
    <w:p w:rsidR="009D1637" w:rsidRPr="00913CD1" w:rsidP="00457322" w14:paraId="7132CD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项目具有较高的投资价值和发展潜力。</w:t>
      </w:r>
    </w:p>
    <w:p w:rsidR="009D1637" w:rsidRPr="00913CD1" w:rsidP="00457322" w14:paraId="44FC850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6894D1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新能源自卸车</w:t>
      </w:r>
      <w:r w:rsidRPr="00913CD1">
        <w:rPr>
          <w:rFonts w:ascii="仿宋" w:eastAsia="仿宋" w:hAnsi="仿宋"/>
        </w:rPr>
        <w:t>项目建设进度规划</w:t>
      </w:r>
      <w:bookmarkEnd w:id="16"/>
    </w:p>
    <w:p w:rsidR="009D1637" w:rsidRPr="00913CD1" w:rsidP="00457322" w14:paraId="7C5E5C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项目的顺利进行和按时完成。</w:t>
      </w:r>
    </w:p>
    <w:p w:rsidR="009D1637" w:rsidRPr="00913CD1" w:rsidP="00457322" w14:paraId="4B225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项目的质量和进度。</w:t>
      </w:r>
    </w:p>
    <w:p w:rsidR="009D1637" w:rsidRPr="00913CD1" w:rsidP="00457322" w14:paraId="7EA1F0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582A11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新能源自卸车</w:t>
      </w:r>
      <w:r w:rsidRPr="00913CD1">
        <w:rPr>
          <w:rFonts w:ascii="仿宋" w:eastAsia="仿宋" w:hAnsi="仿宋"/>
        </w:rPr>
        <w:t>项目综合评价</w:t>
      </w:r>
      <w:bookmarkEnd w:id="17"/>
    </w:p>
    <w:p w:rsidR="00BF6395" w:rsidRPr="00913CD1" w:rsidP="00457322" w14:paraId="1F6A30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新能源自卸车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7C1DD2E"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新能源自卸车项目的投资回报率稳定且可观。根据市场调查和预测，新能源自卸车市场需求持续增长，具有良好的市场前景和发展空间。我们的投资方向紧密结合国家产业政策和市场需求，为投资者创造可观的投资收益。</w:t>
      </w:r>
    </w:p>
    <w:p w:rsidR="00BF6395" w:rsidRPr="00913CD1" w:rsidP="00457322" w14:paraId="734EF69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新能源自卸车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757DB1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在技术方案设计方面，我们注重方案的优化和效益的提升。通过科学合理的设计，实现新能源自卸车</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生产流程的高效化和产品的优质化。我们将采用先进的生产工艺和技术，提高生产效率，降低生产成本。同时，我们还将加强产品研发和创新，不断推出具有竞争力的新产品，满足新能源自卸车</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07E184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此外，新能源自卸车项目的建设将带来显著的就业机会和社会效益。项目的实施将促进当地经济的发展，提升当地民众的生活水平。我们将积极履行社会责任，关注环境保护和可持续发展，为社会做出积极贡献。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076BB8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综上所述，本期新能源自卸车项目具备技术和经济的可行性，具有良好的市场前景和发展空间。我们将充分发挥自身优势，抓住市场机遇，为投资者创造丰厚的投资回报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605126C"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BA06DB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49CB2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A69A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21F9D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1F53915"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79BA7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96D48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0710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BA65E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87AD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C4C28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0BD0C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FA020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D1687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4582B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57E93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3DA65C8"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C7F6A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F131C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新能源自卸车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B43E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新能源自卸车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7B880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新能源自卸车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C18B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B7B19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C89D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FA87DF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DF56C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新能源自卸车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B3E60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2F790F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E8211A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EEC02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项目的顺利进行和迗成目标。</w:t>
      </w:r>
    </w:p>
    <w:p w:rsidR="009D1637" w:rsidRPr="00913CD1" w:rsidP="00457322" w14:paraId="2F1739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90CD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CE120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399EC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30DF1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902E2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EA6E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32A3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66097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2938F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1E30A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E2604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3921D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77D2E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87F53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7ADA8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C27B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AD58F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DF0F5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00920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932A4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46E375EE"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F300E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1A6DC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97405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316B6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97140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8C74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0B6C6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EEE40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5329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0094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02AEB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99AAE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E2A11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EE9AD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5B5A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5E069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D3C1B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6095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EA66A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15267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15026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AD330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2EF01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62908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F364E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17E3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2C71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C088B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EE979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DF22D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ECFF47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AE30553"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新能源自卸车</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25017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5A419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3823D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677C93B"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新能源自卸车</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C6FD7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9A134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85C57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99E54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A1072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3FA1A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CDCF90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44AF151"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A186D7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62D56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44A7A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840C1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73B7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07189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EC38D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F1B1E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E6E66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C6B81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34FEA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BDCEB2F"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新能源自卸车</w:t>
      </w:r>
      <w:r w:rsidRPr="00913CD1">
        <w:rPr>
          <w:rFonts w:ascii="仿宋" w:eastAsia="仿宋" w:hAnsi="仿宋"/>
        </w:rPr>
        <w:t>项目技术工艺分析</w:t>
      </w:r>
      <w:bookmarkEnd w:id="28"/>
    </w:p>
    <w:p w:rsidR="009D1637" w:rsidRPr="00913CD1" w:rsidP="00457322" w14:paraId="453748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4D632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859CB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7DFEA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437E3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F16B9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5CF22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67CA0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62C72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224E8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D006915"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新能源自卸车项目</w:t>
      </w:r>
      <w:r w:rsidRPr="00913CD1">
        <w:rPr>
          <w:rFonts w:ascii="仿宋" w:eastAsia="仿宋" w:hAnsi="仿宋"/>
        </w:rPr>
        <w:t>质量管理</w:t>
      </w:r>
      <w:bookmarkEnd w:id="29"/>
    </w:p>
    <w:p w:rsidR="009D1637" w:rsidRPr="00913CD1" w:rsidP="00457322" w14:paraId="03CC11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6D141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4CE5E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5C095F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E980A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9D481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8787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FA154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B328A6F"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新能源自卸车项目</w:t>
      </w:r>
      <w:r w:rsidRPr="00913CD1">
        <w:rPr>
          <w:rFonts w:ascii="仿宋" w:eastAsia="仿宋" w:hAnsi="仿宋"/>
        </w:rPr>
        <w:t>设备选型方案</w:t>
      </w:r>
      <w:bookmarkEnd w:id="30"/>
    </w:p>
    <w:p w:rsidR="009D1637" w:rsidRPr="00913CD1" w:rsidP="00457322" w14:paraId="5CF5B4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9173C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B7997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2B12E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25731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618B8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D7CF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D610B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项目的高效运行和产品质量的稳定提升。</w:t>
      </w:r>
    </w:p>
    <w:p w:rsidR="009D1637" w:rsidRPr="00913CD1" w:rsidP="00457322" w14:paraId="7EFAFE0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DF0652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A665B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3CA28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D8F6C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25464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AA046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1B90D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33B16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CD035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AB04A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82B3A5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D69AB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9F047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1E8D2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新能源自卸车</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BF0FF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新能源自卸车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781F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0D14E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https://d.book118.com/248002100023006034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1DA9847" w14:textId="77777777">
    <w:pPr>
      <w:pStyle w:val="Footer"/>
      <w:jc w:val="center"/>
    </w:pPr>
  </w:p>
  <w:p w:rsidR="008D6901" w14:paraId="3A108B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4E6A3C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0F24E6A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4640553"/>
      <w:docPartObj>
        <w:docPartGallery w:val="Page Numbers (Bottom of Page)"/>
        <w:docPartUnique/>
      </w:docPartObj>
    </w:sdtPr>
    <w:sdtContent>
      <w:sdt>
        <w:sdtPr>
          <w:id w:val="3921232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5471169"/>
      <w:docPartObj>
        <w:docPartGallery w:val="Page Numbers (Bottom of Page)"/>
        <w:docPartUnique/>
      </w:docPartObj>
    </w:sdtPr>
    <w:sdtContent>
      <w:sdt>
        <w:sdtPr>
          <w:id w:val="20412038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9041947"/>
      <w:docPartObj>
        <w:docPartGallery w:val="Page Numbers (Bottom of Page)"/>
        <w:docPartUnique/>
      </w:docPartObj>
    </w:sdtPr>
    <w:sdtContent>
      <w:sdt>
        <w:sdtPr>
          <w:id w:val="2710492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6145707"/>
      <w:docPartObj>
        <w:docPartGallery w:val="Page Numbers (Bottom of Page)"/>
        <w:docPartUnique/>
      </w:docPartObj>
    </w:sdtPr>
    <w:sdtContent>
      <w:sdt>
        <w:sdtPr>
          <w:id w:val="12936004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3510093"/>
      <w:docPartObj>
        <w:docPartGallery w:val="Page Numbers (Bottom of Page)"/>
        <w:docPartUnique/>
      </w:docPartObj>
    </w:sdtPr>
    <w:sdtContent>
      <w:sdt>
        <w:sdtPr>
          <w:id w:val="20600350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0438871"/>
      <w:docPartObj>
        <w:docPartGallery w:val="Page Numbers (Bottom of Page)"/>
        <w:docPartUnique/>
      </w:docPartObj>
    </w:sdtPr>
    <w:sdtContent>
      <w:sdt>
        <w:sdtPr>
          <w:id w:val="17453047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0312529"/>
      <w:docPartObj>
        <w:docPartGallery w:val="Page Numbers (Bottom of Page)"/>
        <w:docPartUnique/>
      </w:docPartObj>
    </w:sdtPr>
    <w:sdtContent>
      <w:sdt>
        <w:sdtPr>
          <w:id w:val="17274913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0592515"/>
      <w:docPartObj>
        <w:docPartGallery w:val="Page Numbers (Bottom of Page)"/>
        <w:docPartUnique/>
      </w:docPartObj>
    </w:sdtPr>
    <w:sdtContent>
      <w:sdt>
        <w:sdtPr>
          <w:id w:val="17125710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123487"/>
      <w:docPartObj>
        <w:docPartGallery w:val="Page Numbers (Bottom of Page)"/>
        <w:docPartUnique/>
      </w:docPartObj>
    </w:sdtPr>
    <w:sdtContent>
      <w:sdt>
        <w:sdtPr>
          <w:id w:val="17445342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3623111"/>
      <w:docPartObj>
        <w:docPartGallery w:val="Page Numbers (Bottom of Page)"/>
        <w:docPartUnique/>
      </w:docPartObj>
    </w:sdtPr>
    <w:sdtContent>
      <w:sdt>
        <w:sdtPr>
          <w:id w:val="19103685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2155486"/>
      <w:docPartObj>
        <w:docPartGallery w:val="Page Numbers (Bottom of Page)"/>
        <w:docPartUnique/>
      </w:docPartObj>
    </w:sdtPr>
    <w:sdtContent>
      <w:sdt>
        <w:sdtPr>
          <w:id w:val="172050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1421913"/>
      <w:docPartObj>
        <w:docPartGallery w:val="Page Numbers (Bottom of Page)"/>
        <w:docPartUnique/>
      </w:docPartObj>
    </w:sdtPr>
    <w:sdtContent>
      <w:sdt>
        <w:sdtPr>
          <w:id w:val="2296290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5815265"/>
      <w:docPartObj>
        <w:docPartGallery w:val="Page Numbers (Bottom of Page)"/>
        <w:docPartUnique/>
      </w:docPartObj>
    </w:sdtPr>
    <w:sdtContent>
      <w:sdt>
        <w:sdtPr>
          <w:id w:val="19208617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4293380"/>
      <w:docPartObj>
        <w:docPartGallery w:val="Page Numbers (Bottom of Page)"/>
        <w:docPartUnique/>
      </w:docPartObj>
    </w:sdtPr>
    <w:sdtContent>
      <w:sdt>
        <w:sdtPr>
          <w:id w:val="13674161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530145"/>
      <w:docPartObj>
        <w:docPartGallery w:val="Page Numbers (Bottom of Page)"/>
        <w:docPartUnique/>
      </w:docPartObj>
    </w:sdtPr>
    <w:sdtContent>
      <w:sdt>
        <w:sdtPr>
          <w:id w:val="13905122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2094718"/>
      <w:docPartObj>
        <w:docPartGallery w:val="Page Numbers (Bottom of Page)"/>
        <w:docPartUnique/>
      </w:docPartObj>
    </w:sdtPr>
    <w:sdtContent>
      <w:sdt>
        <w:sdtPr>
          <w:id w:val="20834460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5761789"/>
      <w:docPartObj>
        <w:docPartGallery w:val="Page Numbers (Bottom of Page)"/>
        <w:docPartUnique/>
      </w:docPartObj>
    </w:sdtPr>
    <w:sdtContent>
      <w:sdt>
        <w:sdtPr>
          <w:id w:val="12880849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5694506"/>
      <w:docPartObj>
        <w:docPartGallery w:val="Page Numbers (Bottom of Page)"/>
        <w:docPartUnique/>
      </w:docPartObj>
    </w:sdtPr>
    <w:sdtContent>
      <w:sdt>
        <w:sdtPr>
          <w:id w:val="1119199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5706435"/>
      <w:docPartObj>
        <w:docPartGallery w:val="Page Numbers (Bottom of Page)"/>
        <w:docPartUnique/>
      </w:docPartObj>
    </w:sdtPr>
    <w:sdtContent>
      <w:sdt>
        <w:sdtPr>
          <w:id w:val="10463875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7302574"/>
      <w:docPartObj>
        <w:docPartGallery w:val="Page Numbers (Bottom of Page)"/>
        <w:docPartUnique/>
      </w:docPartObj>
    </w:sdtPr>
    <w:sdtContent>
      <w:sdt>
        <w:sdtPr>
          <w:id w:val="13957501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5585604"/>
      <w:docPartObj>
        <w:docPartGallery w:val="Page Numbers (Bottom of Page)"/>
        <w:docPartUnique/>
      </w:docPartObj>
    </w:sdtPr>
    <w:sdtContent>
      <w:sdt>
        <w:sdtPr>
          <w:id w:val="11339683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4979777"/>
      <w:docPartObj>
        <w:docPartGallery w:val="Page Numbers (Bottom of Page)"/>
        <w:docPartUnique/>
      </w:docPartObj>
    </w:sdtPr>
    <w:sdtContent>
      <w:sdt>
        <w:sdtPr>
          <w:id w:val="8382506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0982322"/>
      <w:docPartObj>
        <w:docPartGallery w:val="Page Numbers (Bottom of Page)"/>
        <w:docPartUnique/>
      </w:docPartObj>
    </w:sdtPr>
    <w:sdtContent>
      <w:sdt>
        <w:sdtPr>
          <w:id w:val="16249655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5465352"/>
      <w:docPartObj>
        <w:docPartGallery w:val="Page Numbers (Bottom of Page)"/>
        <w:docPartUnique/>
      </w:docPartObj>
    </w:sdtPr>
    <w:sdtContent>
      <w:sdt>
        <w:sdtPr>
          <w:id w:val="5806589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3741080"/>
      <w:docPartObj>
        <w:docPartGallery w:val="Page Numbers (Bottom of Page)"/>
        <w:docPartUnique/>
      </w:docPartObj>
    </w:sdtPr>
    <w:sdtContent>
      <w:sdt>
        <w:sdtPr>
          <w:id w:val="11182633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8481780"/>
      <w:docPartObj>
        <w:docPartGallery w:val="Page Numbers (Bottom of Page)"/>
        <w:docPartUnique/>
      </w:docPartObj>
    </w:sdtPr>
    <w:sdtContent>
      <w:sdt>
        <w:sdtPr>
          <w:id w:val="283962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5758325"/>
      <w:docPartObj>
        <w:docPartGallery w:val="Page Numbers (Bottom of Page)"/>
        <w:docPartUnique/>
      </w:docPartObj>
    </w:sdtPr>
    <w:sdtContent>
      <w:sdt>
        <w:sdtPr>
          <w:id w:val="4801158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4655744"/>
      <w:docPartObj>
        <w:docPartGallery w:val="Page Numbers (Bottom of Page)"/>
        <w:docPartUnique/>
      </w:docPartObj>
    </w:sdtPr>
    <w:sdtContent>
      <w:sdt>
        <w:sdtPr>
          <w:id w:val="8335056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3595589"/>
      <w:docPartObj>
        <w:docPartGallery w:val="Page Numbers (Bottom of Page)"/>
        <w:docPartUnique/>
      </w:docPartObj>
    </w:sdtPr>
    <w:sdtContent>
      <w:sdt>
        <w:sdtPr>
          <w:id w:val="3351207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5558BA2" w14:textId="77777777">
    <w:pPr>
      <w:pStyle w:val="Header"/>
      <w:pBdr>
        <w:bottom w:val="single" w:sz="4" w:space="1" w:color="auto"/>
      </w:pBdr>
      <w:jc w:val="right"/>
    </w:pPr>
    <w:r>
      <w:t>2024年新能源自卸车项目可行性分析报告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2024年新能源自卸车项目可行性分析报告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2024年新能源自卸车项目可行性分析报告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2024年新能源自卸车项目可行性分析报告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2024年新能源自卸车项目可行性分析报告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6E2374D" w14:textId="77777777">
    <w:pPr>
      <w:pStyle w:val="Header"/>
      <w:pBdr>
        <w:bottom w:val="single" w:sz="4" w:space="1" w:color="auto"/>
      </w:pBdr>
      <w:jc w:val="right"/>
      <w:rPr>
        <w:sz w:val="24"/>
        <w:szCs w:val="24"/>
      </w:rPr>
    </w:pPr>
    <w:r>
      <w:t>2024年新能源自卸车项目可行性分析报告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2024年新能源自卸车项目可行性分析报告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86943"/>
    <w:rsid w:val="005A634D"/>
    <w:rsid w:val="005F2BD8"/>
    <w:rsid w:val="00613DB2"/>
    <w:rsid w:val="00645B6E"/>
    <w:rsid w:val="006C4FD4"/>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BDD3CA6"/>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48002100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7254</Words>
  <Characters>41348</Characters>
  <Application>Microsoft Office Word</Application>
  <DocSecurity>0</DocSecurity>
  <Lines>344</Lines>
  <Paragraphs>97</Paragraphs>
  <ScaleCrop>false</ScaleCrop>
  <Company/>
  <LinksUpToDate>false</LinksUpToDate>
  <CharactersWithSpaces>48505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2024-02-02T02:41:00Z</dcterms:modified>
</cp:coreProperties>
</file>