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废弃资源回收加工项目规划设计蓝图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7" w:history="1">
        <w:r>
          <w:rPr>
            <w:rFonts w:ascii="仿宋" w:eastAsia="仿宋" w:hAnsi="仿宋" w:cs="仿宋" w:hint="eastAsia"/>
            <w:lang w:eastAsia="zh-CN"/>
          </w:rPr>
          <w:t>前言</w:t>
        </w:r>
        <w:r>
          <w:tab/>
        </w:r>
        <w:r>
          <w:fldChar w:fldCharType="begin"/>
        </w:r>
        <w:r>
          <w:instrText xml:space="preserve"> PAGEREF _Toc4427 \h </w:instrText>
        </w:r>
        <w:r>
          <w:fldChar w:fldCharType="separate"/>
        </w:r>
        <w:r>
          <w:t>3</w:t>
        </w:r>
        <w:r>
          <w:fldChar w:fldCharType="end"/>
        </w:r>
      </w:hyperlink>
    </w:p>
    <w:p>
      <w:pPr>
        <w:pStyle w:val="TOC1"/>
        <w:tabs>
          <w:tab w:val="right" w:leader="dot" w:pos="8306"/>
        </w:tabs>
      </w:pPr>
      <w:hyperlink w:anchor="_Toc6535" w:history="1">
        <w:r>
          <w:rPr>
            <w:rFonts w:ascii="仿宋" w:eastAsia="仿宋" w:hAnsi="仿宋" w:cs="仿宋" w:hint="eastAsia"/>
            <w:lang w:eastAsia="zh-CN"/>
          </w:rPr>
          <w:t>一、工艺说明</w:t>
        </w:r>
        <w:r>
          <w:tab/>
        </w:r>
        <w:r>
          <w:fldChar w:fldCharType="begin"/>
        </w:r>
        <w:r>
          <w:instrText xml:space="preserve"> PAGEREF _Toc6535 \h </w:instrText>
        </w:r>
        <w:r>
          <w:fldChar w:fldCharType="separate"/>
        </w:r>
        <w:r>
          <w:t>3</w:t>
        </w:r>
        <w:r>
          <w:fldChar w:fldCharType="end"/>
        </w:r>
      </w:hyperlink>
    </w:p>
    <w:p>
      <w:pPr>
        <w:pStyle w:val="TOC2"/>
        <w:tabs>
          <w:tab w:val="right" w:leader="dot" w:pos="8306"/>
        </w:tabs>
      </w:pPr>
      <w:hyperlink w:anchor="_Toc11898" w:history="1">
        <w:r>
          <w:rPr>
            <w:rFonts w:ascii="仿宋" w:eastAsia="仿宋" w:hAnsi="仿宋" w:cs="仿宋" w:hint="eastAsia"/>
            <w:lang w:eastAsia="zh-CN"/>
          </w:rPr>
          <w:t>(一)、技术管理特点</w:t>
        </w:r>
        <w:r>
          <w:tab/>
        </w:r>
        <w:r>
          <w:fldChar w:fldCharType="begin"/>
        </w:r>
        <w:r>
          <w:instrText xml:space="preserve"> PAGEREF _Toc11898 \h </w:instrText>
        </w:r>
        <w:r>
          <w:fldChar w:fldCharType="separate"/>
        </w:r>
        <w:r>
          <w:t>3</w:t>
        </w:r>
        <w:r>
          <w:fldChar w:fldCharType="end"/>
        </w:r>
      </w:hyperlink>
    </w:p>
    <w:p>
      <w:pPr>
        <w:pStyle w:val="TOC2"/>
        <w:tabs>
          <w:tab w:val="right" w:leader="dot" w:pos="8306"/>
        </w:tabs>
      </w:pPr>
      <w:hyperlink w:anchor="_Toc16355" w:history="1">
        <w:r>
          <w:rPr>
            <w:rFonts w:ascii="仿宋" w:eastAsia="仿宋" w:hAnsi="仿宋" w:cs="仿宋" w:hint="eastAsia"/>
            <w:lang w:eastAsia="zh-CN"/>
          </w:rPr>
          <w:t>(二)、废弃资源回收加工项目工艺技术设计方案</w:t>
        </w:r>
        <w:r>
          <w:tab/>
        </w:r>
        <w:r>
          <w:fldChar w:fldCharType="begin"/>
        </w:r>
        <w:r>
          <w:instrText xml:space="preserve"> PAGEREF _Toc16355 \h </w:instrText>
        </w:r>
        <w:r>
          <w:fldChar w:fldCharType="separate"/>
        </w:r>
        <w:r>
          <w:t>4</w:t>
        </w:r>
        <w:r>
          <w:fldChar w:fldCharType="end"/>
        </w:r>
      </w:hyperlink>
    </w:p>
    <w:p>
      <w:pPr>
        <w:pStyle w:val="TOC2"/>
        <w:tabs>
          <w:tab w:val="right" w:leader="dot" w:pos="8306"/>
        </w:tabs>
      </w:pPr>
      <w:hyperlink w:anchor="_Toc20304" w:history="1">
        <w:r>
          <w:rPr>
            <w:rFonts w:ascii="仿宋" w:eastAsia="仿宋" w:hAnsi="仿宋" w:cs="仿宋" w:hint="eastAsia"/>
            <w:lang w:eastAsia="zh-CN"/>
          </w:rPr>
          <w:t>(三)、设备选型方案</w:t>
        </w:r>
        <w:r>
          <w:tab/>
        </w:r>
        <w:r>
          <w:fldChar w:fldCharType="begin"/>
        </w:r>
        <w:r>
          <w:instrText xml:space="preserve"> PAGEREF _Toc20304 \h </w:instrText>
        </w:r>
        <w:r>
          <w:fldChar w:fldCharType="separate"/>
        </w:r>
        <w:r>
          <w:t>5</w:t>
        </w:r>
        <w:r>
          <w:fldChar w:fldCharType="end"/>
        </w:r>
      </w:hyperlink>
    </w:p>
    <w:p>
      <w:pPr>
        <w:pStyle w:val="TOC1"/>
        <w:tabs>
          <w:tab w:val="right" w:leader="dot" w:pos="8306"/>
        </w:tabs>
      </w:pPr>
      <w:hyperlink w:anchor="_Toc30909" w:history="1">
        <w:r>
          <w:rPr>
            <w:rFonts w:ascii="仿宋" w:eastAsia="仿宋" w:hAnsi="仿宋" w:cs="仿宋" w:hint="eastAsia"/>
            <w:lang w:eastAsia="zh-CN"/>
          </w:rPr>
          <w:t>二、废弃资源回收加工项目建设背景及必要性分析</w:t>
        </w:r>
        <w:r>
          <w:tab/>
        </w:r>
        <w:r>
          <w:fldChar w:fldCharType="begin"/>
        </w:r>
        <w:r>
          <w:instrText xml:space="preserve"> PAGEREF _Toc30909 \h </w:instrText>
        </w:r>
        <w:r>
          <w:fldChar w:fldCharType="separate"/>
        </w:r>
        <w:r>
          <w:t>7</w:t>
        </w:r>
        <w:r>
          <w:fldChar w:fldCharType="end"/>
        </w:r>
      </w:hyperlink>
    </w:p>
    <w:p>
      <w:pPr>
        <w:pStyle w:val="TOC2"/>
        <w:tabs>
          <w:tab w:val="right" w:leader="dot" w:pos="8306"/>
        </w:tabs>
      </w:pPr>
      <w:hyperlink w:anchor="_Toc19784" w:history="1">
        <w:r>
          <w:rPr>
            <w:rFonts w:ascii="仿宋" w:eastAsia="仿宋" w:hAnsi="仿宋" w:cs="仿宋" w:hint="eastAsia"/>
            <w:lang w:eastAsia="zh-CN"/>
          </w:rPr>
          <w:t>(一)、废弃资源回收加工项目背景分析</w:t>
        </w:r>
        <w:r>
          <w:tab/>
        </w:r>
        <w:r>
          <w:fldChar w:fldCharType="begin"/>
        </w:r>
        <w:r>
          <w:instrText xml:space="preserve"> PAGEREF _Toc19784 \h </w:instrText>
        </w:r>
        <w:r>
          <w:fldChar w:fldCharType="separate"/>
        </w:r>
        <w:r>
          <w:t>7</w:t>
        </w:r>
        <w:r>
          <w:fldChar w:fldCharType="end"/>
        </w:r>
      </w:hyperlink>
    </w:p>
    <w:p>
      <w:pPr>
        <w:pStyle w:val="TOC2"/>
        <w:tabs>
          <w:tab w:val="right" w:leader="dot" w:pos="8306"/>
        </w:tabs>
      </w:pPr>
      <w:hyperlink w:anchor="_Toc5478" w:history="1">
        <w:r>
          <w:rPr>
            <w:rFonts w:ascii="仿宋" w:eastAsia="仿宋" w:hAnsi="仿宋" w:cs="仿宋" w:hint="eastAsia"/>
            <w:lang w:eastAsia="zh-CN"/>
          </w:rPr>
          <w:t>(二)、废弃资源回收加工项目建设必要性分析</w:t>
        </w:r>
        <w:r>
          <w:tab/>
        </w:r>
        <w:r>
          <w:fldChar w:fldCharType="begin"/>
        </w:r>
        <w:r>
          <w:instrText xml:space="preserve"> PAGEREF _Toc5478 \h </w:instrText>
        </w:r>
        <w:r>
          <w:fldChar w:fldCharType="separate"/>
        </w:r>
        <w:r>
          <w:t>8</w:t>
        </w:r>
        <w:r>
          <w:fldChar w:fldCharType="end"/>
        </w:r>
      </w:hyperlink>
    </w:p>
    <w:p>
      <w:pPr>
        <w:pStyle w:val="TOC1"/>
        <w:tabs>
          <w:tab w:val="right" w:leader="dot" w:pos="8306"/>
        </w:tabs>
      </w:pPr>
      <w:hyperlink w:anchor="_Toc829" w:history="1">
        <w:r>
          <w:rPr>
            <w:rFonts w:ascii="仿宋" w:eastAsia="仿宋" w:hAnsi="仿宋" w:cs="仿宋" w:hint="eastAsia"/>
            <w:lang w:eastAsia="zh-CN"/>
          </w:rPr>
          <w:t>三、废弃资源回收加工项目概论</w:t>
        </w:r>
        <w:r>
          <w:tab/>
        </w:r>
        <w:r>
          <w:fldChar w:fldCharType="begin"/>
        </w:r>
        <w:r>
          <w:instrText xml:space="preserve"> PAGEREF _Toc829 \h </w:instrText>
        </w:r>
        <w:r>
          <w:fldChar w:fldCharType="separate"/>
        </w:r>
        <w:r>
          <w:t>10</w:t>
        </w:r>
        <w:r>
          <w:fldChar w:fldCharType="end"/>
        </w:r>
      </w:hyperlink>
    </w:p>
    <w:p>
      <w:pPr>
        <w:pStyle w:val="TOC2"/>
        <w:tabs>
          <w:tab w:val="right" w:leader="dot" w:pos="8306"/>
        </w:tabs>
      </w:pPr>
      <w:hyperlink w:anchor="_Toc24785" w:history="1">
        <w:r>
          <w:rPr>
            <w:rFonts w:ascii="仿宋" w:eastAsia="仿宋" w:hAnsi="仿宋" w:cs="仿宋" w:hint="eastAsia"/>
            <w:lang w:eastAsia="zh-CN"/>
          </w:rPr>
          <w:t>(一)、废弃资源回收加工项目概况</w:t>
        </w:r>
        <w:r>
          <w:tab/>
        </w:r>
        <w:r>
          <w:fldChar w:fldCharType="begin"/>
        </w:r>
        <w:r>
          <w:instrText xml:space="preserve"> PAGEREF _Toc24785 \h </w:instrText>
        </w:r>
        <w:r>
          <w:fldChar w:fldCharType="separate"/>
        </w:r>
        <w:r>
          <w:t>10</w:t>
        </w:r>
        <w:r>
          <w:fldChar w:fldCharType="end"/>
        </w:r>
      </w:hyperlink>
    </w:p>
    <w:p>
      <w:pPr>
        <w:pStyle w:val="TOC2"/>
        <w:tabs>
          <w:tab w:val="right" w:leader="dot" w:pos="8306"/>
        </w:tabs>
      </w:pPr>
      <w:hyperlink w:anchor="_Toc9660" w:history="1">
        <w:r>
          <w:rPr>
            <w:rFonts w:ascii="仿宋" w:eastAsia="仿宋" w:hAnsi="仿宋" w:cs="仿宋" w:hint="eastAsia"/>
            <w:lang w:eastAsia="zh-CN"/>
          </w:rPr>
          <w:t>(二)、废弃资源回收加工项目目标</w:t>
        </w:r>
        <w:r>
          <w:tab/>
        </w:r>
        <w:r>
          <w:fldChar w:fldCharType="begin"/>
        </w:r>
        <w:r>
          <w:instrText xml:space="preserve"> PAGEREF _Toc9660 \h </w:instrText>
        </w:r>
        <w:r>
          <w:fldChar w:fldCharType="separate"/>
        </w:r>
        <w:r>
          <w:t>12</w:t>
        </w:r>
        <w:r>
          <w:fldChar w:fldCharType="end"/>
        </w:r>
      </w:hyperlink>
    </w:p>
    <w:p>
      <w:pPr>
        <w:pStyle w:val="TOC2"/>
        <w:tabs>
          <w:tab w:val="right" w:leader="dot" w:pos="8306"/>
        </w:tabs>
      </w:pPr>
      <w:hyperlink w:anchor="_Toc1331" w:history="1">
        <w:r>
          <w:rPr>
            <w:rFonts w:ascii="仿宋" w:eastAsia="仿宋" w:hAnsi="仿宋" w:cs="仿宋" w:hint="eastAsia"/>
            <w:lang w:eastAsia="zh-CN"/>
          </w:rPr>
          <w:t>(三)、废弃资源回收加工项目提出的理由</w:t>
        </w:r>
        <w:r>
          <w:tab/>
        </w:r>
        <w:r>
          <w:fldChar w:fldCharType="begin"/>
        </w:r>
        <w:r>
          <w:instrText xml:space="preserve"> PAGEREF _Toc1331 \h </w:instrText>
        </w:r>
        <w:r>
          <w:fldChar w:fldCharType="separate"/>
        </w:r>
        <w:r>
          <w:t>13</w:t>
        </w:r>
        <w:r>
          <w:fldChar w:fldCharType="end"/>
        </w:r>
      </w:hyperlink>
    </w:p>
    <w:p>
      <w:pPr>
        <w:pStyle w:val="TOC2"/>
        <w:tabs>
          <w:tab w:val="right" w:leader="dot" w:pos="8306"/>
        </w:tabs>
      </w:pPr>
      <w:hyperlink w:anchor="_Toc18071" w:history="1">
        <w:r>
          <w:rPr>
            <w:rFonts w:ascii="仿宋" w:eastAsia="仿宋" w:hAnsi="仿宋" w:cs="仿宋" w:hint="eastAsia"/>
            <w:lang w:eastAsia="zh-CN"/>
          </w:rPr>
          <w:t>(四)、废弃资源回收加工项目意义</w:t>
        </w:r>
        <w:r>
          <w:tab/>
        </w:r>
        <w:r>
          <w:fldChar w:fldCharType="begin"/>
        </w:r>
        <w:r>
          <w:instrText xml:space="preserve"> PAGEREF _Toc18071 \h </w:instrText>
        </w:r>
        <w:r>
          <w:fldChar w:fldCharType="separate"/>
        </w:r>
        <w:r>
          <w:t>15</w:t>
        </w:r>
        <w:r>
          <w:fldChar w:fldCharType="end"/>
        </w:r>
      </w:hyperlink>
    </w:p>
    <w:p>
      <w:pPr>
        <w:pStyle w:val="TOC2"/>
        <w:tabs>
          <w:tab w:val="right" w:leader="dot" w:pos="8306"/>
        </w:tabs>
      </w:pPr>
      <w:hyperlink w:anchor="_Toc25537" w:history="1">
        <w:r>
          <w:rPr>
            <w:rFonts w:ascii="仿宋" w:eastAsia="仿宋" w:hAnsi="仿宋" w:cs="仿宋" w:hint="eastAsia"/>
            <w:lang w:eastAsia="zh-CN"/>
          </w:rPr>
          <w:t>(五)、废弃资源回收加工项目背景</w:t>
        </w:r>
        <w:r>
          <w:tab/>
        </w:r>
        <w:r>
          <w:fldChar w:fldCharType="begin"/>
        </w:r>
        <w:r>
          <w:instrText xml:space="preserve"> PAGEREF _Toc25537 \h </w:instrText>
        </w:r>
        <w:r>
          <w:fldChar w:fldCharType="separate"/>
        </w:r>
        <w:r>
          <w:t>16</w:t>
        </w:r>
        <w:r>
          <w:fldChar w:fldCharType="end"/>
        </w:r>
      </w:hyperlink>
    </w:p>
    <w:p>
      <w:pPr>
        <w:pStyle w:val="TOC1"/>
        <w:tabs>
          <w:tab w:val="right" w:leader="dot" w:pos="8306"/>
        </w:tabs>
      </w:pPr>
      <w:hyperlink w:anchor="_Toc9777" w:history="1">
        <w:r>
          <w:rPr>
            <w:rFonts w:ascii="仿宋" w:eastAsia="仿宋" w:hAnsi="仿宋" w:cs="仿宋" w:hint="eastAsia"/>
            <w:lang w:eastAsia="zh-CN"/>
          </w:rPr>
          <w:t>四、废弃资源回收加工项目选址可行性分析</w:t>
        </w:r>
        <w:r>
          <w:tab/>
        </w:r>
        <w:r>
          <w:fldChar w:fldCharType="begin"/>
        </w:r>
        <w:r>
          <w:instrText xml:space="preserve"> PAGEREF _Toc9777 \h </w:instrText>
        </w:r>
        <w:r>
          <w:fldChar w:fldCharType="separate"/>
        </w:r>
        <w:r>
          <w:t>17</w:t>
        </w:r>
        <w:r>
          <w:fldChar w:fldCharType="end"/>
        </w:r>
      </w:hyperlink>
    </w:p>
    <w:p>
      <w:pPr>
        <w:pStyle w:val="TOC2"/>
        <w:tabs>
          <w:tab w:val="right" w:leader="dot" w:pos="8306"/>
        </w:tabs>
      </w:pPr>
      <w:hyperlink w:anchor="_Toc5964" w:history="1">
        <w:r>
          <w:rPr>
            <w:rFonts w:ascii="仿宋" w:eastAsia="仿宋" w:hAnsi="仿宋" w:cs="仿宋" w:hint="eastAsia"/>
            <w:lang w:eastAsia="zh-CN"/>
          </w:rPr>
          <w:t>(一)、废弃资源回收加工项目选址</w:t>
        </w:r>
        <w:r>
          <w:tab/>
        </w:r>
        <w:r>
          <w:fldChar w:fldCharType="begin"/>
        </w:r>
        <w:r>
          <w:instrText xml:space="preserve"> PAGEREF _Toc5964 \h </w:instrText>
        </w:r>
        <w:r>
          <w:fldChar w:fldCharType="separate"/>
        </w:r>
        <w:r>
          <w:t>17</w:t>
        </w:r>
        <w:r>
          <w:fldChar w:fldCharType="end"/>
        </w:r>
      </w:hyperlink>
    </w:p>
    <w:p>
      <w:pPr>
        <w:pStyle w:val="TOC2"/>
        <w:tabs>
          <w:tab w:val="right" w:leader="dot" w:pos="8306"/>
        </w:tabs>
      </w:pPr>
      <w:hyperlink w:anchor="_Toc18470" w:history="1">
        <w:r>
          <w:rPr>
            <w:rFonts w:ascii="仿宋" w:eastAsia="仿宋" w:hAnsi="仿宋" w:cs="仿宋" w:hint="eastAsia"/>
            <w:lang w:eastAsia="zh-CN"/>
          </w:rPr>
          <w:t>(二)、用地控制指标</w:t>
        </w:r>
        <w:r>
          <w:tab/>
        </w:r>
        <w:r>
          <w:fldChar w:fldCharType="begin"/>
        </w:r>
        <w:r>
          <w:instrText xml:space="preserve"> PAGEREF _Toc18470 \h </w:instrText>
        </w:r>
        <w:r>
          <w:fldChar w:fldCharType="separate"/>
        </w:r>
        <w:r>
          <w:t>17</w:t>
        </w:r>
        <w:r>
          <w:fldChar w:fldCharType="end"/>
        </w:r>
      </w:hyperlink>
    </w:p>
    <w:p>
      <w:pPr>
        <w:pStyle w:val="TOC2"/>
        <w:tabs>
          <w:tab w:val="right" w:leader="dot" w:pos="8306"/>
        </w:tabs>
      </w:pPr>
      <w:hyperlink w:anchor="_Toc24778" w:history="1">
        <w:r>
          <w:rPr>
            <w:rFonts w:ascii="仿宋" w:eastAsia="仿宋" w:hAnsi="仿宋" w:cs="仿宋" w:hint="eastAsia"/>
            <w:lang w:eastAsia="zh-CN"/>
          </w:rPr>
          <w:t>(三)、节约用地措施</w:t>
        </w:r>
        <w:r>
          <w:tab/>
        </w:r>
        <w:r>
          <w:fldChar w:fldCharType="begin"/>
        </w:r>
        <w:r>
          <w:instrText xml:space="preserve"> PAGEREF _Toc24778 \h </w:instrText>
        </w:r>
        <w:r>
          <w:fldChar w:fldCharType="separate"/>
        </w:r>
        <w:r>
          <w:t>19</w:t>
        </w:r>
        <w:r>
          <w:fldChar w:fldCharType="end"/>
        </w:r>
      </w:hyperlink>
    </w:p>
    <w:p>
      <w:pPr>
        <w:pStyle w:val="TOC2"/>
        <w:tabs>
          <w:tab w:val="right" w:leader="dot" w:pos="8306"/>
        </w:tabs>
      </w:pPr>
      <w:hyperlink w:anchor="_Toc11833" w:history="1">
        <w:r>
          <w:rPr>
            <w:rFonts w:ascii="仿宋" w:eastAsia="仿宋" w:hAnsi="仿宋" w:cs="仿宋" w:hint="eastAsia"/>
            <w:lang w:eastAsia="zh-CN"/>
          </w:rPr>
          <w:t>(四)、总图布置方案</w:t>
        </w:r>
        <w:r>
          <w:tab/>
        </w:r>
        <w:r>
          <w:fldChar w:fldCharType="begin"/>
        </w:r>
        <w:r>
          <w:instrText xml:space="preserve"> PAGEREF _Toc11833 \h </w:instrText>
        </w:r>
        <w:r>
          <w:fldChar w:fldCharType="separate"/>
        </w:r>
        <w:r>
          <w:t>20</w:t>
        </w:r>
        <w:r>
          <w:fldChar w:fldCharType="end"/>
        </w:r>
      </w:hyperlink>
    </w:p>
    <w:p>
      <w:pPr>
        <w:pStyle w:val="TOC2"/>
        <w:tabs>
          <w:tab w:val="right" w:leader="dot" w:pos="8306"/>
        </w:tabs>
      </w:pPr>
      <w:hyperlink w:anchor="_Toc29961" w:history="1">
        <w:r>
          <w:rPr>
            <w:rFonts w:ascii="仿宋" w:eastAsia="仿宋" w:hAnsi="仿宋" w:cs="仿宋" w:hint="eastAsia"/>
            <w:lang w:eastAsia="zh-CN"/>
          </w:rPr>
          <w:t>(五)、选址综合评价</w:t>
        </w:r>
        <w:r>
          <w:tab/>
        </w:r>
        <w:r>
          <w:fldChar w:fldCharType="begin"/>
        </w:r>
        <w:r>
          <w:instrText xml:space="preserve"> PAGEREF _Toc29961 \h </w:instrText>
        </w:r>
        <w:r>
          <w:fldChar w:fldCharType="separate"/>
        </w:r>
        <w:r>
          <w:t>21</w:t>
        </w:r>
        <w:r>
          <w:fldChar w:fldCharType="end"/>
        </w:r>
      </w:hyperlink>
    </w:p>
    <w:p>
      <w:pPr>
        <w:pStyle w:val="TOC1"/>
        <w:tabs>
          <w:tab w:val="right" w:leader="dot" w:pos="8306"/>
        </w:tabs>
      </w:pPr>
      <w:hyperlink w:anchor="_Toc29616" w:history="1">
        <w:r>
          <w:rPr>
            <w:rFonts w:ascii="仿宋" w:eastAsia="仿宋" w:hAnsi="仿宋" w:cs="仿宋" w:hint="eastAsia"/>
            <w:lang w:eastAsia="zh-CN"/>
          </w:rPr>
          <w:t>五、废弃资源回收加工项目绩效评估</w:t>
        </w:r>
        <w:r>
          <w:tab/>
        </w:r>
        <w:r>
          <w:fldChar w:fldCharType="begin"/>
        </w:r>
        <w:r>
          <w:instrText xml:space="preserve"> PAGEREF _Toc29616 \h </w:instrText>
        </w:r>
        <w:r>
          <w:fldChar w:fldCharType="separate"/>
        </w:r>
        <w:r>
          <w:t>22</w:t>
        </w:r>
        <w:r>
          <w:fldChar w:fldCharType="end"/>
        </w:r>
      </w:hyperlink>
    </w:p>
    <w:p>
      <w:pPr>
        <w:pStyle w:val="TOC2"/>
        <w:tabs>
          <w:tab w:val="right" w:leader="dot" w:pos="8306"/>
        </w:tabs>
      </w:pPr>
      <w:hyperlink w:anchor="_Toc7459" w:history="1">
        <w:r>
          <w:rPr>
            <w:rFonts w:ascii="仿宋" w:eastAsia="仿宋" w:hAnsi="仿宋" w:cs="仿宋" w:hint="eastAsia"/>
            <w:lang w:eastAsia="zh-CN"/>
          </w:rPr>
          <w:t>(一)、绩效评估指标</w:t>
        </w:r>
        <w:r>
          <w:tab/>
        </w:r>
        <w:r>
          <w:fldChar w:fldCharType="begin"/>
        </w:r>
        <w:r>
          <w:instrText xml:space="preserve"> PAGEREF _Toc7459 \h </w:instrText>
        </w:r>
        <w:r>
          <w:fldChar w:fldCharType="separate"/>
        </w:r>
        <w:r>
          <w:t>22</w:t>
        </w:r>
        <w:r>
          <w:fldChar w:fldCharType="end"/>
        </w:r>
      </w:hyperlink>
    </w:p>
    <w:p>
      <w:pPr>
        <w:pStyle w:val="TOC2"/>
        <w:tabs>
          <w:tab w:val="right" w:leader="dot" w:pos="8306"/>
        </w:tabs>
      </w:pPr>
      <w:hyperlink w:anchor="_Toc5252" w:history="1">
        <w:r>
          <w:rPr>
            <w:rFonts w:ascii="仿宋" w:eastAsia="仿宋" w:hAnsi="仿宋" w:cs="仿宋" w:hint="eastAsia"/>
            <w:lang w:eastAsia="zh-CN"/>
          </w:rPr>
          <w:t>(二)、绩效评估方法</w:t>
        </w:r>
        <w:r>
          <w:tab/>
        </w:r>
        <w:r>
          <w:fldChar w:fldCharType="begin"/>
        </w:r>
        <w:r>
          <w:instrText xml:space="preserve"> PAGEREF _Toc5252 \h </w:instrText>
        </w:r>
        <w:r>
          <w:fldChar w:fldCharType="separate"/>
        </w:r>
        <w:r>
          <w:t>24</w:t>
        </w:r>
        <w:r>
          <w:fldChar w:fldCharType="end"/>
        </w:r>
      </w:hyperlink>
    </w:p>
    <w:p>
      <w:pPr>
        <w:pStyle w:val="TOC2"/>
        <w:tabs>
          <w:tab w:val="right" w:leader="dot" w:pos="8306"/>
        </w:tabs>
      </w:pPr>
      <w:hyperlink w:anchor="_Toc26474" w:history="1">
        <w:r>
          <w:rPr>
            <w:rFonts w:ascii="仿宋" w:eastAsia="仿宋" w:hAnsi="仿宋" w:cs="仿宋" w:hint="eastAsia"/>
            <w:lang w:eastAsia="zh-CN"/>
          </w:rPr>
          <w:t>(三)、绩效评估周期</w:t>
        </w:r>
        <w:r>
          <w:tab/>
        </w:r>
        <w:r>
          <w:fldChar w:fldCharType="begin"/>
        </w:r>
        <w:r>
          <w:instrText xml:space="preserve"> PAGEREF _Toc26474 \h </w:instrText>
        </w:r>
        <w:r>
          <w:fldChar w:fldCharType="separate"/>
        </w:r>
        <w:r>
          <w:t>25</w:t>
        </w:r>
        <w:r>
          <w:fldChar w:fldCharType="end"/>
        </w:r>
      </w:hyperlink>
    </w:p>
    <w:p>
      <w:pPr>
        <w:pStyle w:val="TOC1"/>
        <w:tabs>
          <w:tab w:val="right" w:leader="dot" w:pos="8306"/>
        </w:tabs>
      </w:pPr>
      <w:hyperlink w:anchor="_Toc18184" w:history="1">
        <w:r>
          <w:rPr>
            <w:rFonts w:ascii="仿宋" w:eastAsia="仿宋" w:hAnsi="仿宋" w:cs="仿宋" w:hint="eastAsia"/>
            <w:lang w:eastAsia="zh-CN"/>
          </w:rPr>
          <w:t>六、废弃资源回收加工项目土建工程</w:t>
        </w:r>
        <w:r>
          <w:tab/>
        </w:r>
        <w:r>
          <w:fldChar w:fldCharType="begin"/>
        </w:r>
        <w:r>
          <w:instrText xml:space="preserve"> PAGEREF _Toc18184 \h </w:instrText>
        </w:r>
        <w:r>
          <w:fldChar w:fldCharType="separate"/>
        </w:r>
        <w:r>
          <w:t>26</w:t>
        </w:r>
        <w:r>
          <w:fldChar w:fldCharType="end"/>
        </w:r>
      </w:hyperlink>
    </w:p>
    <w:p>
      <w:pPr>
        <w:pStyle w:val="TOC2"/>
        <w:tabs>
          <w:tab w:val="right" w:leader="dot" w:pos="8306"/>
        </w:tabs>
      </w:pPr>
      <w:hyperlink w:anchor="_Toc21738" w:history="1">
        <w:r>
          <w:rPr>
            <w:rFonts w:ascii="仿宋" w:eastAsia="仿宋" w:hAnsi="仿宋" w:cs="仿宋" w:hint="eastAsia"/>
            <w:lang w:eastAsia="zh-CN"/>
          </w:rPr>
          <w:t>(一)、建筑工程设计原则</w:t>
        </w:r>
        <w:r>
          <w:tab/>
        </w:r>
        <w:r>
          <w:fldChar w:fldCharType="begin"/>
        </w:r>
        <w:r>
          <w:instrText xml:space="preserve"> PAGEREF _Toc21738 \h </w:instrText>
        </w:r>
        <w:r>
          <w:fldChar w:fldCharType="separate"/>
        </w:r>
        <w:r>
          <w:t>26</w:t>
        </w:r>
        <w:r>
          <w:fldChar w:fldCharType="end"/>
        </w:r>
      </w:hyperlink>
    </w:p>
    <w:p>
      <w:pPr>
        <w:pStyle w:val="TOC2"/>
        <w:tabs>
          <w:tab w:val="right" w:leader="dot" w:pos="8306"/>
        </w:tabs>
      </w:pPr>
      <w:hyperlink w:anchor="_Toc17411" w:history="1">
        <w:r>
          <w:rPr>
            <w:rFonts w:ascii="仿宋" w:eastAsia="仿宋" w:hAnsi="仿宋" w:cs="仿宋" w:hint="eastAsia"/>
            <w:lang w:eastAsia="zh-CN"/>
          </w:rPr>
          <w:t>(二)、土建工程设计年限及安全等级</w:t>
        </w:r>
        <w:r>
          <w:tab/>
        </w:r>
        <w:r>
          <w:fldChar w:fldCharType="begin"/>
        </w:r>
        <w:r>
          <w:instrText xml:space="preserve"> PAGEREF _Toc17411 \h </w:instrText>
        </w:r>
        <w:r>
          <w:fldChar w:fldCharType="separate"/>
        </w:r>
        <w:r>
          <w:t>27</w:t>
        </w:r>
        <w:r>
          <w:fldChar w:fldCharType="end"/>
        </w:r>
      </w:hyperlink>
    </w:p>
    <w:p>
      <w:pPr>
        <w:pStyle w:val="TOC2"/>
        <w:tabs>
          <w:tab w:val="right" w:leader="dot" w:pos="8306"/>
        </w:tabs>
      </w:pPr>
      <w:hyperlink w:anchor="_Toc4012" w:history="1">
        <w:r>
          <w:rPr>
            <w:rFonts w:ascii="仿宋" w:eastAsia="仿宋" w:hAnsi="仿宋" w:cs="仿宋" w:hint="eastAsia"/>
            <w:lang w:eastAsia="zh-CN"/>
          </w:rPr>
          <w:t>(三)、建筑工程设计总体要求</w:t>
        </w:r>
        <w:r>
          <w:tab/>
        </w:r>
        <w:r>
          <w:fldChar w:fldCharType="begin"/>
        </w:r>
        <w:r>
          <w:instrText xml:space="preserve"> PAGEREF _Toc4012 \h </w:instrText>
        </w:r>
        <w:r>
          <w:fldChar w:fldCharType="separate"/>
        </w:r>
        <w:r>
          <w:t>28</w:t>
        </w:r>
        <w:r>
          <w:fldChar w:fldCharType="end"/>
        </w:r>
      </w:hyperlink>
    </w:p>
    <w:p>
      <w:pPr>
        <w:pStyle w:val="TOC2"/>
        <w:tabs>
          <w:tab w:val="right" w:leader="dot" w:pos="8306"/>
        </w:tabs>
      </w:pPr>
      <w:hyperlink w:anchor="_Toc30792" w:history="1">
        <w:r>
          <w:rPr>
            <w:rFonts w:ascii="仿宋" w:eastAsia="仿宋" w:hAnsi="仿宋" w:cs="仿宋" w:hint="eastAsia"/>
            <w:lang w:eastAsia="zh-CN"/>
          </w:rPr>
          <w:t>(四)、土建工程建设指标</w:t>
        </w:r>
        <w:r>
          <w:tab/>
        </w:r>
        <w:r>
          <w:fldChar w:fldCharType="begin"/>
        </w:r>
        <w:r>
          <w:instrText xml:space="preserve"> PAGEREF _Toc30792 \h </w:instrText>
        </w:r>
        <w:r>
          <w:fldChar w:fldCharType="separate"/>
        </w:r>
        <w:r>
          <w:t>29</w:t>
        </w:r>
        <w:r>
          <w:fldChar w:fldCharType="end"/>
        </w:r>
      </w:hyperlink>
    </w:p>
    <w:p>
      <w:pPr>
        <w:pStyle w:val="TOC1"/>
        <w:tabs>
          <w:tab w:val="right" w:leader="dot" w:pos="8306"/>
        </w:tabs>
      </w:pPr>
      <w:hyperlink w:anchor="_Toc22623" w:history="1">
        <w:r>
          <w:rPr>
            <w:rFonts w:ascii="仿宋" w:eastAsia="仿宋" w:hAnsi="仿宋" w:cs="仿宋" w:hint="eastAsia"/>
            <w:lang w:eastAsia="zh-CN"/>
          </w:rPr>
          <w:t>七、废弃资源回收加工项目经营效益</w:t>
        </w:r>
        <w:r>
          <w:tab/>
        </w:r>
        <w:r>
          <w:fldChar w:fldCharType="begin"/>
        </w:r>
        <w:r>
          <w:instrText xml:space="preserve"> PAGEREF _Toc22623 \h </w:instrText>
        </w:r>
        <w:r>
          <w:fldChar w:fldCharType="separate"/>
        </w:r>
        <w:r>
          <w:t>29</w:t>
        </w:r>
        <w:r>
          <w:fldChar w:fldCharType="end"/>
        </w:r>
      </w:hyperlink>
    </w:p>
    <w:p>
      <w:pPr>
        <w:pStyle w:val="TOC2"/>
        <w:tabs>
          <w:tab w:val="right" w:leader="dot" w:pos="8306"/>
        </w:tabs>
      </w:pPr>
      <w:hyperlink w:anchor="_Toc13388" w:history="1">
        <w:r>
          <w:rPr>
            <w:rFonts w:ascii="仿宋" w:eastAsia="仿宋" w:hAnsi="仿宋" w:cs="仿宋" w:hint="eastAsia"/>
            <w:lang w:eastAsia="zh-CN"/>
          </w:rPr>
          <w:t>(一)、经济评价财务测算</w:t>
        </w:r>
        <w:r>
          <w:tab/>
        </w:r>
        <w:r>
          <w:fldChar w:fldCharType="begin"/>
        </w:r>
        <w:r>
          <w:instrText xml:space="preserve"> PAGEREF _Toc13388 \h </w:instrText>
        </w:r>
        <w:r>
          <w:fldChar w:fldCharType="separate"/>
        </w:r>
        <w:r>
          <w:t>29</w:t>
        </w:r>
        <w:r>
          <w:fldChar w:fldCharType="end"/>
        </w:r>
      </w:hyperlink>
    </w:p>
    <w:p>
      <w:pPr>
        <w:pStyle w:val="TOC2"/>
        <w:tabs>
          <w:tab w:val="right" w:leader="dot" w:pos="8306"/>
        </w:tabs>
      </w:pPr>
      <w:hyperlink w:anchor="_Toc3610" w:history="1">
        <w:r>
          <w:rPr>
            <w:rFonts w:ascii="仿宋" w:eastAsia="仿宋" w:hAnsi="仿宋" w:cs="仿宋" w:hint="eastAsia"/>
            <w:lang w:eastAsia="zh-CN"/>
          </w:rPr>
          <w:t>(二)、废弃资源回收加工项目盈利能力分析</w:t>
        </w:r>
        <w:r>
          <w:tab/>
        </w:r>
        <w:r>
          <w:fldChar w:fldCharType="begin"/>
        </w:r>
        <w:r>
          <w:instrText xml:space="preserve"> PAGEREF _Toc3610 \h </w:instrText>
        </w:r>
        <w:r>
          <w:fldChar w:fldCharType="separate"/>
        </w:r>
        <w:r>
          <w:t>30</w:t>
        </w:r>
        <w:r>
          <w:fldChar w:fldCharType="end"/>
        </w:r>
      </w:hyperlink>
    </w:p>
    <w:p>
      <w:pPr>
        <w:pStyle w:val="TOC1"/>
        <w:tabs>
          <w:tab w:val="right" w:leader="dot" w:pos="8306"/>
        </w:tabs>
      </w:pPr>
      <w:hyperlink w:anchor="_Toc20826" w:history="1">
        <w:r>
          <w:rPr>
            <w:rFonts w:ascii="仿宋" w:eastAsia="仿宋" w:hAnsi="仿宋" w:cs="仿宋" w:hint="eastAsia"/>
            <w:lang w:eastAsia="zh-CN"/>
          </w:rPr>
          <w:t>八、废弃资源回收加工项目投资规划</w:t>
        </w:r>
        <w:r>
          <w:tab/>
        </w:r>
        <w:r>
          <w:fldChar w:fldCharType="begin"/>
        </w:r>
        <w:r>
          <w:instrText xml:space="preserve"> PAGEREF _Toc20826 \h </w:instrText>
        </w:r>
        <w:r>
          <w:fldChar w:fldCharType="separate"/>
        </w:r>
        <w:r>
          <w:t>31</w:t>
        </w:r>
        <w:r>
          <w:fldChar w:fldCharType="end"/>
        </w:r>
      </w:hyperlink>
    </w:p>
    <w:p>
      <w:pPr>
        <w:pStyle w:val="TOC2"/>
        <w:tabs>
          <w:tab w:val="right" w:leader="dot" w:pos="8306"/>
        </w:tabs>
      </w:pPr>
      <w:hyperlink w:anchor="_Toc2384" w:history="1">
        <w:r>
          <w:rPr>
            <w:rFonts w:ascii="仿宋" w:eastAsia="仿宋" w:hAnsi="仿宋" w:cs="仿宋" w:hint="eastAsia"/>
            <w:lang w:eastAsia="zh-CN"/>
          </w:rPr>
          <w:t>(一)、废弃资源回收加工项目总投资估算</w:t>
        </w:r>
        <w:r>
          <w:tab/>
        </w:r>
        <w:r>
          <w:fldChar w:fldCharType="begin"/>
        </w:r>
        <w:r>
          <w:instrText xml:space="preserve"> PAGEREF _Toc2384 \h </w:instrText>
        </w:r>
        <w:r>
          <w:fldChar w:fldCharType="separate"/>
        </w:r>
        <w:r>
          <w:t>31</w:t>
        </w:r>
        <w:r>
          <w:fldChar w:fldCharType="end"/>
        </w:r>
      </w:hyperlink>
    </w:p>
    <w:p>
      <w:pPr>
        <w:pStyle w:val="TOC2"/>
        <w:tabs>
          <w:tab w:val="right" w:leader="dot" w:pos="8306"/>
        </w:tabs>
      </w:pPr>
      <w:hyperlink w:anchor="_Toc16705" w:history="1">
        <w:r>
          <w:rPr>
            <w:rFonts w:ascii="仿宋" w:eastAsia="仿宋" w:hAnsi="仿宋" w:cs="仿宋" w:hint="eastAsia"/>
            <w:lang w:eastAsia="zh-CN"/>
          </w:rPr>
          <w:t>(二)、资金筹措</w:t>
        </w:r>
        <w:r>
          <w:tab/>
        </w:r>
        <w:r>
          <w:fldChar w:fldCharType="begin"/>
        </w:r>
        <w:r>
          <w:instrText xml:space="preserve"> PAGEREF _Toc16705 \h </w:instrText>
        </w:r>
        <w:r>
          <w:fldChar w:fldCharType="separate"/>
        </w:r>
        <w:r>
          <w:t>32</w:t>
        </w:r>
        <w:r>
          <w:fldChar w:fldCharType="end"/>
        </w:r>
      </w:hyperlink>
    </w:p>
    <w:p>
      <w:pPr>
        <w:pStyle w:val="TOC1"/>
        <w:tabs>
          <w:tab w:val="right" w:leader="dot" w:pos="8306"/>
        </w:tabs>
      </w:pPr>
      <w:hyperlink w:anchor="_Toc2854" w:history="1">
        <w:r>
          <w:rPr>
            <w:rFonts w:ascii="仿宋" w:eastAsia="仿宋" w:hAnsi="仿宋" w:cs="仿宋" w:hint="eastAsia"/>
            <w:lang w:eastAsia="zh-CN"/>
          </w:rPr>
          <w:t>九、废弃资源回收加工项目人力资源管理</w:t>
        </w:r>
        <w:r>
          <w:tab/>
        </w:r>
        <w:r>
          <w:fldChar w:fldCharType="begin"/>
        </w:r>
        <w:r>
          <w:instrText xml:space="preserve"> PAGEREF _Toc2854 \h </w:instrText>
        </w:r>
        <w:r>
          <w:fldChar w:fldCharType="separate"/>
        </w:r>
        <w:r>
          <w:t>33</w:t>
        </w:r>
        <w:r>
          <w:fldChar w:fldCharType="end"/>
        </w:r>
      </w:hyperlink>
    </w:p>
    <w:p>
      <w:pPr>
        <w:pStyle w:val="TOC2"/>
        <w:tabs>
          <w:tab w:val="right" w:leader="dot" w:pos="8306"/>
        </w:tabs>
      </w:pPr>
      <w:hyperlink w:anchor="_Toc25789" w:history="1">
        <w:r>
          <w:rPr>
            <w:rFonts w:ascii="仿宋" w:eastAsia="仿宋" w:hAnsi="仿宋" w:cs="仿宋" w:hint="eastAsia"/>
            <w:lang w:eastAsia="zh-CN"/>
          </w:rPr>
          <w:t>(一)、建立健全的预算管理制度</w:t>
        </w:r>
        <w:r>
          <w:tab/>
        </w:r>
        <w:r>
          <w:fldChar w:fldCharType="begin"/>
        </w:r>
        <w:r>
          <w:instrText xml:space="preserve"> PAGEREF _Toc25789 \h </w:instrText>
        </w:r>
        <w:r>
          <w:fldChar w:fldCharType="separate"/>
        </w:r>
        <w:r>
          <w:t>33</w:t>
        </w:r>
        <w:r>
          <w:fldChar w:fldCharType="end"/>
        </w:r>
      </w:hyperlink>
    </w:p>
    <w:p>
      <w:pPr>
        <w:pStyle w:val="TOC2"/>
        <w:tabs>
          <w:tab w:val="right" w:leader="dot" w:pos="8306"/>
        </w:tabs>
      </w:pPr>
      <w:hyperlink w:anchor="_Toc19668" w:history="1">
        <w:r>
          <w:rPr>
            <w:rFonts w:ascii="仿宋" w:eastAsia="仿宋" w:hAnsi="仿宋" w:cs="仿宋" w:hint="eastAsia"/>
            <w:lang w:eastAsia="zh-CN"/>
          </w:rPr>
          <w:t>(二)、加强资金流动监控</w:t>
        </w:r>
        <w:r>
          <w:tab/>
        </w:r>
        <w:r>
          <w:fldChar w:fldCharType="begin"/>
        </w:r>
        <w:r>
          <w:instrText xml:space="preserve"> PAGEREF _Toc19668 \h </w:instrText>
        </w:r>
        <w:r>
          <w:fldChar w:fldCharType="separate"/>
        </w:r>
        <w:r>
          <w:t>35</w:t>
        </w:r>
        <w:r>
          <w:fldChar w:fldCharType="end"/>
        </w:r>
      </w:hyperlink>
    </w:p>
    <w:p>
      <w:pPr>
        <w:pStyle w:val="TOC2"/>
        <w:tabs>
          <w:tab w:val="right" w:leader="dot" w:pos="8306"/>
        </w:tabs>
      </w:pPr>
      <w:hyperlink w:anchor="_Toc9708" w:history="1">
        <w:r>
          <w:rPr>
            <w:rFonts w:ascii="仿宋" w:eastAsia="仿宋" w:hAnsi="仿宋" w:cs="仿宋" w:hint="eastAsia"/>
            <w:lang w:eastAsia="zh-CN"/>
          </w:rPr>
          <w:t>(三)、制定完善的风险控制机制</w:t>
        </w:r>
        <w:r>
          <w:tab/>
        </w:r>
        <w:r>
          <w:fldChar w:fldCharType="begin"/>
        </w:r>
        <w:r>
          <w:instrText xml:space="preserve"> PAGEREF _Toc9708 \h </w:instrText>
        </w:r>
        <w:r>
          <w:fldChar w:fldCharType="separate"/>
        </w:r>
        <w:r>
          <w:t>36</w:t>
        </w:r>
        <w:r>
          <w:fldChar w:fldCharType="end"/>
        </w:r>
      </w:hyperlink>
    </w:p>
    <w:p>
      <w:pPr>
        <w:pStyle w:val="TOC2"/>
        <w:tabs>
          <w:tab w:val="right" w:leader="dot" w:pos="8306"/>
        </w:tabs>
      </w:pPr>
      <w:hyperlink w:anchor="_Toc22200" w:history="1">
        <w:r>
          <w:rPr>
            <w:rFonts w:ascii="仿宋" w:eastAsia="仿宋" w:hAnsi="仿宋" w:cs="仿宋" w:hint="eastAsia"/>
            <w:lang w:eastAsia="zh-CN"/>
          </w:rPr>
          <w:t>(四)、优化成本管理</w:t>
        </w:r>
        <w:r>
          <w:tab/>
        </w:r>
        <w:r>
          <w:fldChar w:fldCharType="begin"/>
        </w:r>
        <w:r>
          <w:instrText xml:space="preserve"> PAGEREF _Toc22200 \h </w:instrText>
        </w:r>
        <w:r>
          <w:fldChar w:fldCharType="separate"/>
        </w:r>
        <w:r>
          <w:t>38</w:t>
        </w:r>
        <w:r>
          <w:fldChar w:fldCharType="end"/>
        </w:r>
      </w:hyperlink>
    </w:p>
    <w:p>
      <w:pPr>
        <w:pStyle w:val="TOC1"/>
        <w:tabs>
          <w:tab w:val="right" w:leader="dot" w:pos="8306"/>
        </w:tabs>
      </w:pPr>
      <w:hyperlink w:anchor="_Toc32645" w:history="1">
        <w:r>
          <w:rPr>
            <w:rFonts w:ascii="仿宋" w:eastAsia="仿宋" w:hAnsi="仿宋" w:cs="仿宋" w:hint="eastAsia"/>
            <w:lang w:eastAsia="zh-CN"/>
          </w:rPr>
          <w:t>十、废弃资源回收加工项目财务管理</w:t>
        </w:r>
        <w:r>
          <w:tab/>
        </w:r>
        <w:r>
          <w:fldChar w:fldCharType="begin"/>
        </w:r>
        <w:r>
          <w:instrText xml:space="preserve"> PAGEREF _Toc32645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4" w:history="1">
        <w:r>
          <w:rPr>
            <w:rFonts w:ascii="仿宋" w:eastAsia="仿宋" w:hAnsi="仿宋" w:cs="仿宋" w:hint="eastAsia"/>
            <w:lang w:eastAsia="zh-CN"/>
          </w:rPr>
          <w:t>(一)、资金需求大</w:t>
        </w:r>
        <w:r>
          <w:tab/>
        </w:r>
        <w:r>
          <w:fldChar w:fldCharType="begin"/>
        </w:r>
        <w:r>
          <w:instrText xml:space="preserve"> PAGEREF _Toc17724 \h </w:instrText>
        </w:r>
        <w:r>
          <w:fldChar w:fldCharType="separate"/>
        </w:r>
        <w:r>
          <w:t>39</w:t>
        </w:r>
        <w:r>
          <w:fldChar w:fldCharType="end"/>
        </w:r>
      </w:hyperlink>
    </w:p>
    <w:p>
      <w:pPr>
        <w:pStyle w:val="TOC2"/>
        <w:tabs>
          <w:tab w:val="right" w:leader="dot" w:pos="8306"/>
        </w:tabs>
      </w:pPr>
      <w:hyperlink w:anchor="_Toc7854" w:history="1">
        <w:r>
          <w:rPr>
            <w:rFonts w:ascii="仿宋" w:eastAsia="仿宋" w:hAnsi="仿宋" w:cs="仿宋" w:hint="eastAsia"/>
            <w:lang w:eastAsia="zh-CN"/>
          </w:rPr>
          <w:t>(二)、研发周期长</w:t>
        </w:r>
        <w:r>
          <w:tab/>
        </w:r>
        <w:r>
          <w:fldChar w:fldCharType="begin"/>
        </w:r>
        <w:r>
          <w:instrText xml:space="preserve"> PAGEREF _Toc7854 \h </w:instrText>
        </w:r>
        <w:r>
          <w:fldChar w:fldCharType="separate"/>
        </w:r>
        <w:r>
          <w:t>40</w:t>
        </w:r>
        <w:r>
          <w:fldChar w:fldCharType="end"/>
        </w:r>
      </w:hyperlink>
    </w:p>
    <w:p>
      <w:pPr>
        <w:pStyle w:val="TOC2"/>
        <w:tabs>
          <w:tab w:val="right" w:leader="dot" w:pos="8306"/>
        </w:tabs>
      </w:pPr>
      <w:hyperlink w:anchor="_Toc4550" w:history="1">
        <w:r>
          <w:rPr>
            <w:rFonts w:ascii="仿宋" w:eastAsia="仿宋" w:hAnsi="仿宋" w:cs="仿宋" w:hint="eastAsia"/>
            <w:lang w:eastAsia="zh-CN"/>
          </w:rPr>
          <w:t>(三)、市场风险大</w:t>
        </w:r>
        <w:r>
          <w:tab/>
        </w:r>
        <w:r>
          <w:fldChar w:fldCharType="begin"/>
        </w:r>
        <w:r>
          <w:instrText xml:space="preserve"> PAGEREF _Toc4550 \h </w:instrText>
        </w:r>
        <w:r>
          <w:fldChar w:fldCharType="separate"/>
        </w:r>
        <w:r>
          <w:t>41</w:t>
        </w:r>
        <w:r>
          <w:fldChar w:fldCharType="end"/>
        </w:r>
      </w:hyperlink>
    </w:p>
    <w:p>
      <w:pPr>
        <w:pStyle w:val="TOC2"/>
        <w:tabs>
          <w:tab w:val="right" w:leader="dot" w:pos="8306"/>
        </w:tabs>
      </w:pPr>
      <w:hyperlink w:anchor="_Toc31908" w:history="1">
        <w:r>
          <w:rPr>
            <w:rFonts w:ascii="仿宋" w:eastAsia="仿宋" w:hAnsi="仿宋" w:cs="仿宋" w:hint="eastAsia"/>
            <w:lang w:eastAsia="zh-CN"/>
          </w:rPr>
          <w:t>(四)、利润率高</w:t>
        </w:r>
        <w:r>
          <w:tab/>
        </w:r>
        <w:r>
          <w:fldChar w:fldCharType="begin"/>
        </w:r>
        <w:r>
          <w:instrText xml:space="preserve"> PAGEREF _Toc31908 \h </w:instrText>
        </w:r>
        <w:r>
          <w:fldChar w:fldCharType="separate"/>
        </w:r>
        <w:r>
          <w:t>44</w:t>
        </w:r>
        <w:r>
          <w:fldChar w:fldCharType="end"/>
        </w:r>
      </w:hyperlink>
    </w:p>
    <w:p>
      <w:pPr>
        <w:pStyle w:val="TOC1"/>
        <w:tabs>
          <w:tab w:val="right" w:leader="dot" w:pos="8306"/>
        </w:tabs>
      </w:pPr>
      <w:hyperlink w:anchor="_Toc26695" w:history="1">
        <w:r>
          <w:rPr>
            <w:rFonts w:ascii="仿宋" w:eastAsia="仿宋" w:hAnsi="仿宋" w:cs="仿宋" w:hint="eastAsia"/>
            <w:lang w:eastAsia="zh-CN"/>
          </w:rPr>
          <w:t>十一、生产安全保护</w:t>
        </w:r>
        <w:r>
          <w:tab/>
        </w:r>
        <w:r>
          <w:fldChar w:fldCharType="begin"/>
        </w:r>
        <w:r>
          <w:instrText xml:space="preserve"> PAGEREF _Toc26695 \h </w:instrText>
        </w:r>
        <w:r>
          <w:fldChar w:fldCharType="separate"/>
        </w:r>
        <w:r>
          <w:t>46</w:t>
        </w:r>
        <w:r>
          <w:fldChar w:fldCharType="end"/>
        </w:r>
      </w:hyperlink>
    </w:p>
    <w:p>
      <w:pPr>
        <w:pStyle w:val="TOC2"/>
        <w:tabs>
          <w:tab w:val="right" w:leader="dot" w:pos="8306"/>
        </w:tabs>
      </w:pPr>
      <w:hyperlink w:anchor="_Toc30361" w:history="1">
        <w:r>
          <w:rPr>
            <w:rFonts w:ascii="仿宋" w:eastAsia="仿宋" w:hAnsi="仿宋" w:cs="仿宋" w:hint="eastAsia"/>
            <w:lang w:eastAsia="zh-CN"/>
          </w:rPr>
          <w:t>(一)、消防安全</w:t>
        </w:r>
        <w:r>
          <w:tab/>
        </w:r>
        <w:r>
          <w:fldChar w:fldCharType="begin"/>
        </w:r>
        <w:r>
          <w:instrText xml:space="preserve"> PAGEREF _Toc30361 \h </w:instrText>
        </w:r>
        <w:r>
          <w:fldChar w:fldCharType="separate"/>
        </w:r>
        <w:r>
          <w:t>46</w:t>
        </w:r>
        <w:r>
          <w:fldChar w:fldCharType="end"/>
        </w:r>
      </w:hyperlink>
    </w:p>
    <w:p>
      <w:pPr>
        <w:pStyle w:val="TOC2"/>
        <w:tabs>
          <w:tab w:val="right" w:leader="dot" w:pos="8306"/>
        </w:tabs>
      </w:pPr>
      <w:hyperlink w:anchor="_Toc5669" w:history="1">
        <w:r>
          <w:rPr>
            <w:rFonts w:ascii="仿宋" w:eastAsia="仿宋" w:hAnsi="仿宋" w:cs="仿宋" w:hint="eastAsia"/>
            <w:lang w:eastAsia="zh-CN"/>
          </w:rPr>
          <w:t>(二)、防火防爆总图布置措施</w:t>
        </w:r>
        <w:r>
          <w:tab/>
        </w:r>
        <w:r>
          <w:fldChar w:fldCharType="begin"/>
        </w:r>
        <w:r>
          <w:instrText xml:space="preserve"> PAGEREF _Toc5669 \h </w:instrText>
        </w:r>
        <w:r>
          <w:fldChar w:fldCharType="separate"/>
        </w:r>
        <w:r>
          <w:t>48</w:t>
        </w:r>
        <w:r>
          <w:fldChar w:fldCharType="end"/>
        </w:r>
      </w:hyperlink>
    </w:p>
    <w:p>
      <w:pPr>
        <w:pStyle w:val="TOC2"/>
        <w:tabs>
          <w:tab w:val="right" w:leader="dot" w:pos="8306"/>
        </w:tabs>
      </w:pPr>
      <w:hyperlink w:anchor="_Toc23913" w:history="1">
        <w:r>
          <w:rPr>
            <w:rFonts w:ascii="仿宋" w:eastAsia="仿宋" w:hAnsi="仿宋" w:cs="仿宋" w:hint="eastAsia"/>
            <w:lang w:eastAsia="zh-CN"/>
          </w:rPr>
          <w:t>(三)、自然灾害防范措施</w:t>
        </w:r>
        <w:r>
          <w:tab/>
        </w:r>
        <w:r>
          <w:fldChar w:fldCharType="begin"/>
        </w:r>
        <w:r>
          <w:instrText xml:space="preserve"> PAGEREF _Toc23913 \h </w:instrText>
        </w:r>
        <w:r>
          <w:fldChar w:fldCharType="separate"/>
        </w:r>
        <w:r>
          <w:t>49</w:t>
        </w:r>
        <w:r>
          <w:fldChar w:fldCharType="end"/>
        </w:r>
      </w:hyperlink>
    </w:p>
    <w:p>
      <w:pPr>
        <w:pStyle w:val="TOC2"/>
        <w:tabs>
          <w:tab w:val="right" w:leader="dot" w:pos="8306"/>
        </w:tabs>
      </w:pPr>
      <w:hyperlink w:anchor="_Toc17813" w:history="1">
        <w:r>
          <w:rPr>
            <w:rFonts w:ascii="仿宋" w:eastAsia="仿宋" w:hAnsi="仿宋" w:cs="仿宋" w:hint="eastAsia"/>
            <w:lang w:eastAsia="zh-CN"/>
          </w:rPr>
          <w:t>(四)、安全色及安全标志使用要求</w:t>
        </w:r>
        <w:r>
          <w:tab/>
        </w:r>
        <w:r>
          <w:fldChar w:fldCharType="begin"/>
        </w:r>
        <w:r>
          <w:instrText xml:space="preserve"> PAGEREF _Toc17813 \h </w:instrText>
        </w:r>
        <w:r>
          <w:fldChar w:fldCharType="separate"/>
        </w:r>
        <w:r>
          <w:t>50</w:t>
        </w:r>
        <w:r>
          <w:fldChar w:fldCharType="end"/>
        </w:r>
      </w:hyperlink>
    </w:p>
    <w:p>
      <w:pPr>
        <w:pStyle w:val="TOC2"/>
        <w:tabs>
          <w:tab w:val="right" w:leader="dot" w:pos="8306"/>
        </w:tabs>
      </w:pPr>
      <w:hyperlink w:anchor="_Toc1050" w:history="1">
        <w:r>
          <w:rPr>
            <w:rFonts w:ascii="仿宋" w:eastAsia="仿宋" w:hAnsi="仿宋" w:cs="仿宋" w:hint="eastAsia"/>
            <w:lang w:eastAsia="zh-CN"/>
          </w:rPr>
          <w:t>(五)、防尘防毒措施</w:t>
        </w:r>
        <w:r>
          <w:tab/>
        </w:r>
        <w:r>
          <w:fldChar w:fldCharType="begin"/>
        </w:r>
        <w:r>
          <w:instrText xml:space="preserve"> PAGEREF _Toc1050 \h </w:instrText>
        </w:r>
        <w:r>
          <w:fldChar w:fldCharType="separate"/>
        </w:r>
        <w:r>
          <w:t>51</w:t>
        </w:r>
        <w:r>
          <w:fldChar w:fldCharType="end"/>
        </w:r>
      </w:hyperlink>
    </w:p>
    <w:p>
      <w:pPr>
        <w:pStyle w:val="TOC2"/>
        <w:tabs>
          <w:tab w:val="right" w:leader="dot" w:pos="8306"/>
        </w:tabs>
      </w:pPr>
      <w:hyperlink w:anchor="_Toc4255" w:history="1">
        <w:r>
          <w:rPr>
            <w:rFonts w:ascii="仿宋" w:eastAsia="仿宋" w:hAnsi="仿宋" w:cs="仿宋" w:hint="eastAsia"/>
            <w:lang w:eastAsia="zh-CN"/>
          </w:rPr>
          <w:t>(六)、防静电、触电防护及防雷措施</w:t>
        </w:r>
        <w:r>
          <w:tab/>
        </w:r>
        <w:r>
          <w:fldChar w:fldCharType="begin"/>
        </w:r>
        <w:r>
          <w:instrText xml:space="preserve"> PAGEREF _Toc4255 \h </w:instrText>
        </w:r>
        <w:r>
          <w:fldChar w:fldCharType="separate"/>
        </w:r>
        <w:r>
          <w:t>52</w:t>
        </w:r>
        <w:r>
          <w:fldChar w:fldCharType="end"/>
        </w:r>
      </w:hyperlink>
    </w:p>
    <w:p>
      <w:pPr>
        <w:pStyle w:val="TOC2"/>
        <w:tabs>
          <w:tab w:val="right" w:leader="dot" w:pos="8306"/>
        </w:tabs>
      </w:pPr>
      <w:hyperlink w:anchor="_Toc19270" w:history="1">
        <w:r>
          <w:rPr>
            <w:rFonts w:ascii="仿宋" w:eastAsia="仿宋" w:hAnsi="仿宋" w:cs="仿宋" w:hint="eastAsia"/>
            <w:lang w:eastAsia="zh-CN"/>
          </w:rPr>
          <w:t>(七)、机械设备安全保障措施</w:t>
        </w:r>
        <w:r>
          <w:tab/>
        </w:r>
        <w:r>
          <w:fldChar w:fldCharType="begin"/>
        </w:r>
        <w:r>
          <w:instrText xml:space="preserve"> PAGEREF _Toc19270 \h </w:instrText>
        </w:r>
        <w:r>
          <w:fldChar w:fldCharType="separate"/>
        </w:r>
        <w:r>
          <w:t>53</w:t>
        </w:r>
        <w:r>
          <w:fldChar w:fldCharType="end"/>
        </w:r>
      </w:hyperlink>
    </w:p>
    <w:p>
      <w:pPr>
        <w:pStyle w:val="TOC1"/>
        <w:tabs>
          <w:tab w:val="right" w:leader="dot" w:pos="8306"/>
        </w:tabs>
      </w:pPr>
      <w:hyperlink w:anchor="_Toc4446" w:history="1">
        <w:r>
          <w:rPr>
            <w:rFonts w:ascii="仿宋" w:eastAsia="仿宋" w:hAnsi="仿宋" w:cs="仿宋" w:hint="eastAsia"/>
            <w:lang w:eastAsia="zh-CN"/>
          </w:rPr>
          <w:t>十二、废弃资源回收加工项目计划安排</w:t>
        </w:r>
        <w:r>
          <w:tab/>
        </w:r>
        <w:r>
          <w:fldChar w:fldCharType="begin"/>
        </w:r>
        <w:r>
          <w:instrText xml:space="preserve"> PAGEREF _Toc4446 \h </w:instrText>
        </w:r>
        <w:r>
          <w:fldChar w:fldCharType="separate"/>
        </w:r>
        <w:r>
          <w:t>55</w:t>
        </w:r>
        <w:r>
          <w:fldChar w:fldCharType="end"/>
        </w:r>
      </w:hyperlink>
    </w:p>
    <w:p>
      <w:pPr>
        <w:pStyle w:val="TOC2"/>
        <w:tabs>
          <w:tab w:val="right" w:leader="dot" w:pos="8306"/>
        </w:tabs>
      </w:pPr>
      <w:hyperlink w:anchor="_Toc22747" w:history="1">
        <w:r>
          <w:rPr>
            <w:rFonts w:ascii="仿宋" w:eastAsia="仿宋" w:hAnsi="仿宋" w:cs="仿宋" w:hint="eastAsia"/>
            <w:lang w:eastAsia="zh-CN"/>
          </w:rPr>
          <w:t>(一)、建设周期</w:t>
        </w:r>
        <w:r>
          <w:tab/>
        </w:r>
        <w:r>
          <w:fldChar w:fldCharType="begin"/>
        </w:r>
        <w:r>
          <w:instrText xml:space="preserve"> PAGEREF _Toc22747 \h </w:instrText>
        </w:r>
        <w:r>
          <w:fldChar w:fldCharType="separate"/>
        </w:r>
        <w:r>
          <w:t>55</w:t>
        </w:r>
        <w:r>
          <w:fldChar w:fldCharType="end"/>
        </w:r>
      </w:hyperlink>
    </w:p>
    <w:p>
      <w:pPr>
        <w:pStyle w:val="TOC2"/>
        <w:tabs>
          <w:tab w:val="right" w:leader="dot" w:pos="8306"/>
        </w:tabs>
      </w:pPr>
      <w:hyperlink w:anchor="_Toc325" w:history="1">
        <w:r>
          <w:rPr>
            <w:rFonts w:ascii="仿宋" w:eastAsia="仿宋" w:hAnsi="仿宋" w:cs="仿宋" w:hint="eastAsia"/>
            <w:lang w:eastAsia="zh-CN"/>
          </w:rPr>
          <w:t>(二)、建设进度</w:t>
        </w:r>
        <w:r>
          <w:tab/>
        </w:r>
        <w:r>
          <w:fldChar w:fldCharType="begin"/>
        </w:r>
        <w:r>
          <w:instrText xml:space="preserve"> PAGEREF _Toc325 \h </w:instrText>
        </w:r>
        <w:r>
          <w:fldChar w:fldCharType="separate"/>
        </w:r>
        <w:r>
          <w:t>56</w:t>
        </w:r>
        <w:r>
          <w:fldChar w:fldCharType="end"/>
        </w:r>
      </w:hyperlink>
    </w:p>
    <w:p>
      <w:pPr>
        <w:pStyle w:val="TOC2"/>
        <w:tabs>
          <w:tab w:val="right" w:leader="dot" w:pos="8306"/>
        </w:tabs>
      </w:pPr>
      <w:hyperlink w:anchor="_Toc26326" w:history="1">
        <w:r>
          <w:rPr>
            <w:rFonts w:ascii="仿宋" w:eastAsia="仿宋" w:hAnsi="仿宋" w:cs="仿宋" w:hint="eastAsia"/>
            <w:lang w:eastAsia="zh-CN"/>
          </w:rPr>
          <w:t>(三)、进度安排注意事项</w:t>
        </w:r>
        <w:r>
          <w:tab/>
        </w:r>
        <w:r>
          <w:fldChar w:fldCharType="begin"/>
        </w:r>
        <w:r>
          <w:instrText xml:space="preserve"> PAGEREF _Toc26326 \h </w:instrText>
        </w:r>
        <w:r>
          <w:fldChar w:fldCharType="separate"/>
        </w:r>
        <w:r>
          <w:t>57</w:t>
        </w:r>
        <w:r>
          <w:fldChar w:fldCharType="end"/>
        </w:r>
      </w:hyperlink>
    </w:p>
    <w:p>
      <w:pPr>
        <w:pStyle w:val="TOC2"/>
        <w:tabs>
          <w:tab w:val="right" w:leader="dot" w:pos="8306"/>
        </w:tabs>
      </w:pPr>
      <w:hyperlink w:anchor="_Toc18276" w:history="1">
        <w:r>
          <w:rPr>
            <w:rFonts w:ascii="仿宋" w:eastAsia="仿宋" w:hAnsi="仿宋" w:cs="仿宋" w:hint="eastAsia"/>
            <w:lang w:eastAsia="zh-CN"/>
          </w:rPr>
          <w:t>(四)、人力资源配置</w:t>
        </w:r>
        <w:r>
          <w:tab/>
        </w:r>
        <w:r>
          <w:fldChar w:fldCharType="begin"/>
        </w:r>
        <w:r>
          <w:instrText xml:space="preserve"> PAGEREF _Toc18276 \h </w:instrText>
        </w:r>
        <w:r>
          <w:fldChar w:fldCharType="separate"/>
        </w:r>
        <w:r>
          <w:t>58</w:t>
        </w:r>
        <w:r>
          <w:fldChar w:fldCharType="end"/>
        </w:r>
      </w:hyperlink>
    </w:p>
    <w:p>
      <w:pPr>
        <w:pStyle w:val="TOC1"/>
        <w:tabs>
          <w:tab w:val="right" w:leader="dot" w:pos="8306"/>
        </w:tabs>
      </w:pPr>
      <w:hyperlink w:anchor="_Toc10471" w:history="1">
        <w:r>
          <w:rPr>
            <w:rFonts w:ascii="仿宋" w:eastAsia="仿宋" w:hAnsi="仿宋" w:cs="仿宋" w:hint="eastAsia"/>
            <w:lang w:eastAsia="zh-CN"/>
          </w:rPr>
          <w:t>十三、质量管理体系</w:t>
        </w:r>
        <w:r>
          <w:tab/>
        </w:r>
        <w:r>
          <w:fldChar w:fldCharType="begin"/>
        </w:r>
        <w:r>
          <w:instrText xml:space="preserve"> PAGEREF _Toc10471 \h </w:instrText>
        </w:r>
        <w:r>
          <w:fldChar w:fldCharType="separate"/>
        </w:r>
        <w:r>
          <w:t>59</w:t>
        </w:r>
        <w:r>
          <w:fldChar w:fldCharType="end"/>
        </w:r>
      </w:hyperlink>
    </w:p>
    <w:p>
      <w:pPr>
        <w:pStyle w:val="TOC2"/>
        <w:tabs>
          <w:tab w:val="right" w:leader="dot" w:pos="8306"/>
        </w:tabs>
      </w:pPr>
      <w:hyperlink w:anchor="_Toc5638" w:history="1">
        <w:r>
          <w:rPr>
            <w:rFonts w:ascii="仿宋" w:eastAsia="仿宋" w:hAnsi="仿宋" w:cs="仿宋" w:hint="eastAsia"/>
            <w:lang w:eastAsia="zh-CN"/>
          </w:rPr>
          <w:t>(一)、质量目标与方针</w:t>
        </w:r>
        <w:r>
          <w:tab/>
        </w:r>
        <w:r>
          <w:fldChar w:fldCharType="begin"/>
        </w:r>
        <w:r>
          <w:instrText xml:space="preserve"> PAGEREF _Toc5638 \h </w:instrText>
        </w:r>
        <w:r>
          <w:fldChar w:fldCharType="separate"/>
        </w:r>
        <w:r>
          <w:t>59</w:t>
        </w:r>
        <w:r>
          <w:fldChar w:fldCharType="end"/>
        </w:r>
      </w:hyperlink>
    </w:p>
    <w:p>
      <w:pPr>
        <w:pStyle w:val="TOC2"/>
        <w:tabs>
          <w:tab w:val="right" w:leader="dot" w:pos="8306"/>
        </w:tabs>
      </w:pPr>
      <w:hyperlink w:anchor="_Toc2078" w:history="1">
        <w:r>
          <w:rPr>
            <w:rFonts w:ascii="仿宋" w:eastAsia="仿宋" w:hAnsi="仿宋" w:cs="仿宋" w:hint="eastAsia"/>
            <w:lang w:eastAsia="zh-CN"/>
          </w:rPr>
          <w:t>(二)、质量管理责任</w:t>
        </w:r>
        <w:r>
          <w:tab/>
        </w:r>
        <w:r>
          <w:fldChar w:fldCharType="begin"/>
        </w:r>
        <w:r>
          <w:instrText xml:space="preserve"> PAGEREF _Toc2078 \h </w:instrText>
        </w:r>
        <w:r>
          <w:fldChar w:fldCharType="separate"/>
        </w:r>
        <w:r>
          <w:t>60</w:t>
        </w:r>
        <w:r>
          <w:fldChar w:fldCharType="end"/>
        </w:r>
      </w:hyperlink>
    </w:p>
    <w:p>
      <w:pPr>
        <w:pStyle w:val="TOC2"/>
        <w:tabs>
          <w:tab w:val="right" w:leader="dot" w:pos="8306"/>
        </w:tabs>
      </w:pPr>
      <w:hyperlink w:anchor="_Toc31270" w:history="1">
        <w:r>
          <w:rPr>
            <w:rFonts w:ascii="仿宋" w:eastAsia="仿宋" w:hAnsi="仿宋" w:cs="仿宋" w:hint="eastAsia"/>
            <w:lang w:eastAsia="zh-CN"/>
          </w:rPr>
          <w:t>(三)、质量管理体系文件</w:t>
        </w:r>
        <w:r>
          <w:tab/>
        </w:r>
        <w:r>
          <w:fldChar w:fldCharType="begin"/>
        </w:r>
        <w:r>
          <w:instrText xml:space="preserve"> PAGEREF _Toc31270 \h </w:instrText>
        </w:r>
        <w:r>
          <w:fldChar w:fldCharType="separate"/>
        </w:r>
        <w:r>
          <w:t>61</w:t>
        </w:r>
        <w:r>
          <w:fldChar w:fldCharType="end"/>
        </w:r>
      </w:hyperlink>
    </w:p>
    <w:p>
      <w:pPr>
        <w:pStyle w:val="TOC2"/>
        <w:tabs>
          <w:tab w:val="right" w:leader="dot" w:pos="8306"/>
        </w:tabs>
      </w:pPr>
      <w:hyperlink w:anchor="_Toc11536" w:history="1">
        <w:r>
          <w:rPr>
            <w:rFonts w:ascii="仿宋" w:eastAsia="仿宋" w:hAnsi="仿宋" w:cs="仿宋" w:hint="eastAsia"/>
            <w:lang w:eastAsia="zh-CN"/>
          </w:rPr>
          <w:t>(四)、质量培训与教育</w:t>
        </w:r>
        <w:r>
          <w:tab/>
        </w:r>
        <w:r>
          <w:fldChar w:fldCharType="begin"/>
        </w:r>
        <w:r>
          <w:instrText xml:space="preserve"> PAGEREF _Toc11536 \h </w:instrText>
        </w:r>
        <w:r>
          <w:fldChar w:fldCharType="separate"/>
        </w:r>
        <w:r>
          <w:t>64</w:t>
        </w:r>
        <w:r>
          <w:fldChar w:fldCharType="end"/>
        </w:r>
      </w:hyperlink>
    </w:p>
    <w:p>
      <w:pPr>
        <w:pStyle w:val="TOC2"/>
        <w:tabs>
          <w:tab w:val="right" w:leader="dot" w:pos="8306"/>
        </w:tabs>
      </w:pPr>
      <w:hyperlink w:anchor="_Toc4993" w:history="1">
        <w:r>
          <w:rPr>
            <w:rFonts w:ascii="仿宋" w:eastAsia="仿宋" w:hAnsi="仿宋" w:cs="仿宋" w:hint="eastAsia"/>
            <w:lang w:eastAsia="zh-CN"/>
          </w:rPr>
          <w:t>(五)、质量审核与评价</w:t>
        </w:r>
        <w:r>
          <w:tab/>
        </w:r>
        <w:r>
          <w:fldChar w:fldCharType="begin"/>
        </w:r>
        <w:r>
          <w:instrText xml:space="preserve"> PAGEREF _Toc4993 \h </w:instrText>
        </w:r>
        <w:r>
          <w:fldChar w:fldCharType="separate"/>
        </w:r>
        <w:r>
          <w:t>65</w:t>
        </w:r>
        <w:r>
          <w:fldChar w:fldCharType="end"/>
        </w:r>
      </w:hyperlink>
    </w:p>
    <w:p>
      <w:pPr>
        <w:pStyle w:val="TOC2"/>
        <w:tabs>
          <w:tab w:val="right" w:leader="dot" w:pos="8306"/>
        </w:tabs>
      </w:pPr>
      <w:hyperlink w:anchor="_Toc21524" w:history="1">
        <w:r>
          <w:rPr>
            <w:rFonts w:ascii="仿宋" w:eastAsia="仿宋" w:hAnsi="仿宋" w:cs="仿宋" w:hint="eastAsia"/>
            <w:lang w:eastAsia="zh-CN"/>
          </w:rPr>
          <w:t>(六)、不符合与纠正措施</w:t>
        </w:r>
        <w:r>
          <w:tab/>
        </w:r>
        <w:r>
          <w:fldChar w:fldCharType="begin"/>
        </w:r>
        <w:r>
          <w:instrText xml:space="preserve"> PAGEREF _Toc21524 \h </w:instrText>
        </w:r>
        <w:r>
          <w:fldChar w:fldCharType="separate"/>
        </w:r>
        <w:r>
          <w:t>66</w:t>
        </w:r>
        <w:r>
          <w:fldChar w:fldCharType="end"/>
        </w:r>
      </w:hyperlink>
    </w:p>
    <w:p>
      <w:pPr>
        <w:pStyle w:val="TOC1"/>
        <w:tabs>
          <w:tab w:val="right" w:leader="dot" w:pos="8306"/>
        </w:tabs>
      </w:pPr>
      <w:hyperlink w:anchor="_Toc8791" w:history="1">
        <w:r>
          <w:rPr>
            <w:rFonts w:ascii="仿宋" w:eastAsia="仿宋" w:hAnsi="仿宋" w:cs="仿宋" w:hint="eastAsia"/>
            <w:lang w:eastAsia="zh-CN"/>
          </w:rPr>
          <w:t>十四、风险识别与分类</w:t>
        </w:r>
        <w:r>
          <w:tab/>
        </w:r>
        <w:r>
          <w:fldChar w:fldCharType="begin"/>
        </w:r>
        <w:r>
          <w:instrText xml:space="preserve"> PAGEREF _Toc8791 \h </w:instrText>
        </w:r>
        <w:r>
          <w:fldChar w:fldCharType="separate"/>
        </w:r>
        <w:r>
          <w:t>67</w:t>
        </w:r>
        <w:r>
          <w:fldChar w:fldCharType="end"/>
        </w:r>
      </w:hyperlink>
    </w:p>
    <w:p>
      <w:pPr>
        <w:pStyle w:val="TOC2"/>
        <w:tabs>
          <w:tab w:val="right" w:leader="dot" w:pos="8306"/>
        </w:tabs>
      </w:pPr>
      <w:hyperlink w:anchor="_Toc1166" w:history="1">
        <w:r>
          <w:rPr>
            <w:rFonts w:ascii="仿宋" w:eastAsia="仿宋" w:hAnsi="仿宋" w:cs="仿宋" w:hint="eastAsia"/>
            <w:lang w:eastAsia="zh-CN"/>
          </w:rPr>
          <w:t>(一)、风险识别</w:t>
        </w:r>
        <w:r>
          <w:tab/>
        </w:r>
        <w:r>
          <w:fldChar w:fldCharType="begin"/>
        </w:r>
        <w:r>
          <w:instrText xml:space="preserve"> PAGEREF _Toc1166 \h </w:instrText>
        </w:r>
        <w:r>
          <w:fldChar w:fldCharType="separate"/>
        </w:r>
        <w:r>
          <w:t>67</w:t>
        </w:r>
        <w:r>
          <w:fldChar w:fldCharType="end"/>
        </w:r>
      </w:hyperlink>
    </w:p>
    <w:p>
      <w:pPr>
        <w:pStyle w:val="TOC2"/>
        <w:tabs>
          <w:tab w:val="right" w:leader="dot" w:pos="8306"/>
        </w:tabs>
      </w:pPr>
      <w:hyperlink w:anchor="_Toc16408" w:history="1">
        <w:r>
          <w:rPr>
            <w:rFonts w:ascii="仿宋" w:eastAsia="仿宋" w:hAnsi="仿宋" w:cs="仿宋" w:hint="eastAsia"/>
            <w:lang w:eastAsia="zh-CN"/>
          </w:rPr>
          <w:t>(二)、风险分类</w:t>
        </w:r>
        <w:r>
          <w:tab/>
        </w:r>
        <w:r>
          <w:fldChar w:fldCharType="begin"/>
        </w:r>
        <w:r>
          <w:instrText xml:space="preserve"> PAGEREF _Toc16408 \h </w:instrText>
        </w:r>
        <w:r>
          <w:fldChar w:fldCharType="separate"/>
        </w:r>
        <w:r>
          <w:t>68</w:t>
        </w:r>
        <w:r>
          <w:fldChar w:fldCharType="end"/>
        </w:r>
      </w:hyperlink>
    </w:p>
    <w:p>
      <w:pPr>
        <w:pStyle w:val="TOC1"/>
        <w:tabs>
          <w:tab w:val="right" w:leader="dot" w:pos="8306"/>
        </w:tabs>
      </w:pPr>
      <w:hyperlink w:anchor="_Toc19293" w:history="1">
        <w:r>
          <w:rPr>
            <w:rFonts w:ascii="仿宋" w:eastAsia="仿宋" w:hAnsi="仿宋" w:cs="仿宋" w:hint="eastAsia"/>
            <w:lang w:eastAsia="zh-CN"/>
          </w:rPr>
          <w:t>十五、废弃资源回收加工项目变更管理</w:t>
        </w:r>
        <w:r>
          <w:tab/>
        </w:r>
        <w:r>
          <w:fldChar w:fldCharType="begin"/>
        </w:r>
        <w:r>
          <w:instrText xml:space="preserve"> PAGEREF _Toc19293 \h </w:instrText>
        </w:r>
        <w:r>
          <w:fldChar w:fldCharType="separate"/>
        </w:r>
        <w:r>
          <w:t>70</w:t>
        </w:r>
        <w:r>
          <w:fldChar w:fldCharType="end"/>
        </w:r>
      </w:hyperlink>
    </w:p>
    <w:p>
      <w:pPr>
        <w:pStyle w:val="TOC2"/>
        <w:tabs>
          <w:tab w:val="right" w:leader="dot" w:pos="8306"/>
        </w:tabs>
      </w:pPr>
      <w:hyperlink w:anchor="_Toc654" w:history="1">
        <w:r>
          <w:rPr>
            <w:rFonts w:ascii="仿宋" w:eastAsia="仿宋" w:hAnsi="仿宋" w:cs="仿宋" w:hint="eastAsia"/>
            <w:lang w:eastAsia="zh-CN"/>
          </w:rPr>
          <w:t>(一)、变更申请与评估</w:t>
        </w:r>
        <w:r>
          <w:tab/>
        </w:r>
        <w:r>
          <w:fldChar w:fldCharType="begin"/>
        </w:r>
        <w:r>
          <w:instrText xml:space="preserve"> PAGEREF _Toc654 \h </w:instrText>
        </w:r>
        <w:r>
          <w:fldChar w:fldCharType="separate"/>
        </w:r>
        <w:r>
          <w:t>70</w:t>
        </w:r>
        <w:r>
          <w:fldChar w:fldCharType="end"/>
        </w:r>
      </w:hyperlink>
    </w:p>
    <w:p>
      <w:pPr>
        <w:pStyle w:val="TOC2"/>
        <w:tabs>
          <w:tab w:val="right" w:leader="dot" w:pos="8306"/>
        </w:tabs>
      </w:pPr>
      <w:hyperlink w:anchor="_Toc23016" w:history="1">
        <w:r>
          <w:rPr>
            <w:rFonts w:ascii="仿宋" w:eastAsia="仿宋" w:hAnsi="仿宋" w:cs="仿宋" w:hint="eastAsia"/>
            <w:lang w:eastAsia="zh-CN"/>
          </w:rPr>
          <w:t>(二)、变更实施与控制</w:t>
        </w:r>
        <w:r>
          <w:tab/>
        </w:r>
        <w:r>
          <w:fldChar w:fldCharType="begin"/>
        </w:r>
        <w:r>
          <w:instrText xml:space="preserve"> PAGEREF _Toc23016 \h </w:instrText>
        </w:r>
        <w:r>
          <w:fldChar w:fldCharType="separate"/>
        </w:r>
        <w:r>
          <w:t>71</w:t>
        </w:r>
        <w:r>
          <w:fldChar w:fldCharType="end"/>
        </w:r>
      </w:hyperlink>
    </w:p>
    <w:p>
      <w:pPr>
        <w:pStyle w:val="TOC1"/>
        <w:tabs>
          <w:tab w:val="right" w:leader="dot" w:pos="8306"/>
        </w:tabs>
      </w:pPr>
      <w:hyperlink w:anchor="_Toc1350" w:history="1">
        <w:r>
          <w:rPr>
            <w:rFonts w:ascii="仿宋" w:eastAsia="仿宋" w:hAnsi="仿宋" w:cs="仿宋" w:hint="eastAsia"/>
            <w:lang w:eastAsia="zh-CN"/>
          </w:rPr>
          <w:t>十六、废弃资源回收加工项目工程方案分析</w:t>
        </w:r>
        <w:r>
          <w:tab/>
        </w:r>
        <w:r>
          <w:fldChar w:fldCharType="begin"/>
        </w:r>
        <w:r>
          <w:instrText xml:space="preserve"> PAGEREF _Toc1350 \h </w:instrText>
        </w:r>
        <w:r>
          <w:fldChar w:fldCharType="separate"/>
        </w:r>
        <w:r>
          <w:t>72</w:t>
        </w:r>
        <w:r>
          <w:fldChar w:fldCharType="end"/>
        </w:r>
      </w:hyperlink>
    </w:p>
    <w:p>
      <w:pPr>
        <w:pStyle w:val="TOC2"/>
        <w:tabs>
          <w:tab w:val="right" w:leader="dot" w:pos="8306"/>
        </w:tabs>
      </w:pPr>
      <w:hyperlink w:anchor="_Toc13915" w:history="1">
        <w:r>
          <w:rPr>
            <w:rFonts w:ascii="仿宋" w:eastAsia="仿宋" w:hAnsi="仿宋" w:cs="仿宋" w:hint="eastAsia"/>
            <w:lang w:eastAsia="zh-CN"/>
          </w:rPr>
          <w:t>(一)、建筑工程设计原则</w:t>
        </w:r>
        <w:r>
          <w:tab/>
        </w:r>
        <w:r>
          <w:fldChar w:fldCharType="begin"/>
        </w:r>
        <w:r>
          <w:instrText xml:space="preserve"> PAGEREF _Toc13915 \h </w:instrText>
        </w:r>
        <w:r>
          <w:fldChar w:fldCharType="separate"/>
        </w:r>
        <w:r>
          <w:t>72</w:t>
        </w:r>
        <w:r>
          <w:fldChar w:fldCharType="end"/>
        </w:r>
      </w:hyperlink>
    </w:p>
    <w:p>
      <w:pPr>
        <w:pStyle w:val="TOC2"/>
        <w:tabs>
          <w:tab w:val="right" w:leader="dot" w:pos="8306"/>
        </w:tabs>
      </w:pPr>
      <w:hyperlink w:anchor="_Toc29503" w:history="1">
        <w:r>
          <w:rPr>
            <w:rFonts w:ascii="仿宋" w:eastAsia="仿宋" w:hAnsi="仿宋" w:cs="仿宋" w:hint="eastAsia"/>
            <w:lang w:eastAsia="zh-CN"/>
          </w:rPr>
          <w:t>(二)、土建工程建设指标</w:t>
        </w:r>
        <w:r>
          <w:tab/>
        </w:r>
        <w:r>
          <w:fldChar w:fldCharType="begin"/>
        </w:r>
        <w:r>
          <w:instrText xml:space="preserve"> PAGEREF _Toc29503 \h </w:instrText>
        </w:r>
        <w:r>
          <w:fldChar w:fldCharType="separate"/>
        </w:r>
        <w:r>
          <w:t>75</w:t>
        </w:r>
        <w:r>
          <w:fldChar w:fldCharType="end"/>
        </w:r>
      </w:hyperlink>
    </w:p>
    <w:p>
      <w:pPr>
        <w:pStyle w:val="TOC1"/>
        <w:tabs>
          <w:tab w:val="right" w:leader="dot" w:pos="8306"/>
        </w:tabs>
      </w:pPr>
      <w:hyperlink w:anchor="_Toc20248" w:history="1">
        <w:r>
          <w:rPr>
            <w:rFonts w:ascii="仿宋" w:eastAsia="仿宋" w:hAnsi="仿宋" w:cs="仿宋" w:hint="eastAsia"/>
            <w:lang w:eastAsia="zh-CN"/>
          </w:rPr>
          <w:t>十七、废弃资源回收加工项目实施保障措施</w:t>
        </w:r>
        <w:r>
          <w:tab/>
        </w:r>
        <w:r>
          <w:fldChar w:fldCharType="begin"/>
        </w:r>
        <w:r>
          <w:instrText xml:space="preserve"> PAGEREF _Toc20248 \h </w:instrText>
        </w:r>
        <w:r>
          <w:fldChar w:fldCharType="separate"/>
        </w:r>
        <w:r>
          <w:t>77</w:t>
        </w:r>
        <w:r>
          <w:fldChar w:fldCharType="end"/>
        </w:r>
      </w:hyperlink>
    </w:p>
    <w:p>
      <w:pPr>
        <w:pStyle w:val="TOC2"/>
        <w:tabs>
          <w:tab w:val="right" w:leader="dot" w:pos="8306"/>
        </w:tabs>
      </w:pPr>
      <w:hyperlink w:anchor="_Toc15154" w:history="1">
        <w:r>
          <w:rPr>
            <w:rFonts w:ascii="仿宋" w:eastAsia="仿宋" w:hAnsi="仿宋" w:cs="仿宋" w:hint="eastAsia"/>
            <w:lang w:eastAsia="zh-CN"/>
          </w:rPr>
          <w:t>(一)、废弃资源回收加工项目实施保障机制</w:t>
        </w:r>
        <w:r>
          <w:tab/>
        </w:r>
        <w:r>
          <w:fldChar w:fldCharType="begin"/>
        </w:r>
        <w:r>
          <w:instrText xml:space="preserve"> PAGEREF _Toc15154 \h </w:instrText>
        </w:r>
        <w:r>
          <w:fldChar w:fldCharType="separate"/>
        </w:r>
        <w:r>
          <w:t>77</w:t>
        </w:r>
        <w:r>
          <w:fldChar w:fldCharType="end"/>
        </w:r>
      </w:hyperlink>
    </w:p>
    <w:p>
      <w:pPr>
        <w:pStyle w:val="TOC2"/>
        <w:tabs>
          <w:tab w:val="right" w:leader="dot" w:pos="8306"/>
        </w:tabs>
      </w:pPr>
      <w:hyperlink w:anchor="_Toc4711" w:history="1">
        <w:r>
          <w:rPr>
            <w:rFonts w:ascii="仿宋" w:eastAsia="仿宋" w:hAnsi="仿宋" w:cs="仿宋" w:hint="eastAsia"/>
            <w:lang w:eastAsia="zh-CN"/>
          </w:rPr>
          <w:t>(二)、废弃资源回收加工项目法律合规要求</w:t>
        </w:r>
        <w:r>
          <w:tab/>
        </w:r>
        <w:r>
          <w:fldChar w:fldCharType="begin"/>
        </w:r>
        <w:r>
          <w:instrText xml:space="preserve"> PAGEREF _Toc4711 \h </w:instrText>
        </w:r>
        <w:r>
          <w:fldChar w:fldCharType="separate"/>
        </w:r>
        <w:r>
          <w:t>80</w:t>
        </w:r>
        <w:r>
          <w:fldChar w:fldCharType="end"/>
        </w:r>
      </w:hyperlink>
    </w:p>
    <w:p>
      <w:pPr>
        <w:pStyle w:val="TOC2"/>
        <w:tabs>
          <w:tab w:val="right" w:leader="dot" w:pos="8306"/>
        </w:tabs>
      </w:pPr>
      <w:hyperlink w:anchor="_Toc10986" w:history="1">
        <w:r>
          <w:rPr>
            <w:rFonts w:ascii="仿宋" w:eastAsia="仿宋" w:hAnsi="仿宋" w:cs="仿宋" w:hint="eastAsia"/>
            <w:lang w:eastAsia="zh-CN"/>
          </w:rPr>
          <w:t>(三)、废弃资源回收加工项目合同管理与法律事务</w:t>
        </w:r>
        <w:r>
          <w:tab/>
        </w:r>
        <w:r>
          <w:fldChar w:fldCharType="begin"/>
        </w:r>
        <w:r>
          <w:instrText xml:space="preserve"> PAGEREF _Toc10986 \h </w:instrText>
        </w:r>
        <w:r>
          <w:fldChar w:fldCharType="separate"/>
        </w:r>
        <w:r>
          <w:t>85</w:t>
        </w:r>
        <w:r>
          <w:fldChar w:fldCharType="end"/>
        </w:r>
      </w:hyperlink>
    </w:p>
    <w:p>
      <w:pPr>
        <w:pStyle w:val="TOC2"/>
        <w:tabs>
          <w:tab w:val="right" w:leader="dot" w:pos="8306"/>
        </w:tabs>
      </w:pPr>
      <w:hyperlink w:anchor="_Toc29930" w:history="1">
        <w:r>
          <w:rPr>
            <w:rFonts w:ascii="仿宋" w:eastAsia="仿宋" w:hAnsi="仿宋" w:cs="仿宋" w:hint="eastAsia"/>
            <w:lang w:eastAsia="zh-CN"/>
          </w:rPr>
          <w:t>(四)、废弃资源回收加工项目知识产权保护策略</w:t>
        </w:r>
        <w:r>
          <w:tab/>
        </w:r>
        <w:r>
          <w:fldChar w:fldCharType="begin"/>
        </w:r>
        <w:r>
          <w:instrText xml:space="preserve"> PAGEREF _Toc29930 \h </w:instrText>
        </w:r>
        <w:r>
          <w:fldChar w:fldCharType="separate"/>
        </w:r>
        <w:r>
          <w:t>91</w:t>
        </w:r>
        <w:r>
          <w:fldChar w:fldCharType="end"/>
        </w:r>
      </w:hyperlink>
    </w:p>
    <w:p>
      <w:pPr>
        <w:pStyle w:val="TOC1"/>
        <w:tabs>
          <w:tab w:val="right" w:leader="dot" w:pos="8306"/>
        </w:tabs>
      </w:pPr>
      <w:hyperlink w:anchor="_Toc21124" w:history="1">
        <w:r>
          <w:rPr>
            <w:rFonts w:ascii="仿宋" w:eastAsia="仿宋" w:hAnsi="仿宋" w:cs="仿宋" w:hint="eastAsia"/>
            <w:lang w:eastAsia="zh-CN"/>
          </w:rPr>
          <w:t>十八、废弃资源回收加工项目治理与监督</w:t>
        </w:r>
        <w:r>
          <w:tab/>
        </w:r>
        <w:r>
          <w:fldChar w:fldCharType="begin"/>
        </w:r>
        <w:r>
          <w:instrText xml:space="preserve"> PAGEREF _Toc21124 \h </w:instrText>
        </w:r>
        <w:r>
          <w:fldChar w:fldCharType="separate"/>
        </w:r>
        <w:r>
          <w:t>94</w:t>
        </w:r>
        <w:r>
          <w:fldChar w:fldCharType="end"/>
        </w:r>
      </w:hyperlink>
    </w:p>
    <w:p>
      <w:pPr>
        <w:pStyle w:val="TOC2"/>
        <w:tabs>
          <w:tab w:val="right" w:leader="dot" w:pos="8306"/>
        </w:tabs>
      </w:pPr>
      <w:hyperlink w:anchor="_Toc25691" w:history="1">
        <w:r>
          <w:rPr>
            <w:rFonts w:ascii="仿宋" w:eastAsia="仿宋" w:hAnsi="仿宋" w:cs="仿宋" w:hint="eastAsia"/>
            <w:lang w:eastAsia="zh-CN"/>
          </w:rPr>
          <w:t>(一)、废弃资源回收加工项目治理结构</w:t>
        </w:r>
        <w:r>
          <w:tab/>
        </w:r>
        <w:r>
          <w:fldChar w:fldCharType="begin"/>
        </w:r>
        <w:r>
          <w:instrText xml:space="preserve"> PAGEREF _Toc25691 \h </w:instrText>
        </w:r>
        <w:r>
          <w:fldChar w:fldCharType="separate"/>
        </w:r>
        <w:r>
          <w:t>94</w:t>
        </w:r>
        <w:r>
          <w:fldChar w:fldCharType="end"/>
        </w:r>
      </w:hyperlink>
    </w:p>
    <w:p>
      <w:pPr>
        <w:pStyle w:val="TOC2"/>
        <w:tabs>
          <w:tab w:val="right" w:leader="dot" w:pos="8306"/>
        </w:tabs>
      </w:pPr>
      <w:hyperlink w:anchor="_Toc22162" w:history="1">
        <w:r>
          <w:rPr>
            <w:rFonts w:ascii="仿宋" w:eastAsia="仿宋" w:hAnsi="仿宋" w:cs="仿宋" w:hint="eastAsia"/>
            <w:lang w:eastAsia="zh-CN"/>
          </w:rPr>
          <w:t>(二)、监督与审计</w:t>
        </w:r>
        <w:r>
          <w:tab/>
        </w:r>
        <w:r>
          <w:fldChar w:fldCharType="begin"/>
        </w:r>
        <w:r>
          <w:instrText xml:space="preserve"> PAGEREF _Toc22162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技术管理特点体现在其创新导向。通过引入最先进的技术趋势和解决方案，废弃资源回收加工项目致力于提升科技含量、提高质量和效率水平。这意味着我们将采用最新的工具和方法，确保废弃资源回收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废弃资源回收加工项目技术管理的显著特征。通过整合不同领域的技术资源，我们实现了跨学科的协同工作。这有助于优化技术架构，提高整体效能。此外，整合性策略还促进了不同技术团队之间的紧密沟通和高效合作，确保废弃资源回收加工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废弃资源回收加工项目所采用的技术。通过不断优化技术方案，废弃资源回收加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废弃资源回收加工项目团队将在废弃资源回收加工项目初期识别可能的技术风险，并采取相应的预防和应对措施。通过建立健全的风险评估机制，废弃资源回收加工项目能够在实施过程中及时发现并解决潜在的技术问题，保障废弃资源回收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废弃资源回收加工项目中，技术将成为废弃资源回收加工项目成功的有力支持。这一深度剖析揭示了技术管理在废弃资源回收加工项目实施中的关键作用，为废弃资源回收加工项目的技术基础奠定了坚实的基础。</w:t>
      </w:r>
    </w:p>
    <w:p>
      <w:pPr>
        <w:pStyle w:val="Heading2"/>
        <w:ind w:firstLine="560" w:firstLineChars="200"/>
        <w:rPr>
          <w:rFonts w:ascii="仿宋" w:eastAsia="仿宋" w:hAnsi="仿宋" w:cs="仿宋" w:hint="eastAsia"/>
          <w:sz w:val="28"/>
          <w:lang w:eastAsia="zh-CN"/>
        </w:rPr>
      </w:pPr>
      <w:bookmarkStart w:id="4" w:name="_Toc16355"/>
      <w:r>
        <w:rPr>
          <w:rFonts w:ascii="仿宋" w:eastAsia="仿宋" w:hAnsi="仿宋" w:cs="仿宋" w:hint="eastAsia"/>
          <w:sz w:val="28"/>
          <w:lang w:eastAsia="zh-CN"/>
        </w:rPr>
        <w:t>(二)、废弃资源回收加工项目工艺技术设计方案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废弃资源回收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废弃资源回收加工项目将严格按照相关行业规范要求进行组织。通过有效控制产品质量，废弃资源回收加工项目将致力于为顾客提供优质的废弃资源回收加工项目产品和良好的服务。这体现了废弃资源回收加工项目对于生产活动合规性和质量标准的高度重视，为废弃资源回收加工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废弃资源回收加工项目注重生态效益和清洁生产原则。废弃资源回收加工项目建设将紧密结合地方特色经济发展，与社会经济发展规划和区域环境保护规划方案相协调一致。通过与当地区域自然生态系统的结合，废弃资源回收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废弃资源回收加工项目产品具有多样化的客户需求和个性化的特点。因此，废弃资源回收加工项目产品规格品种多样，且单批生产数量较小。为满足这一特点，废弃资源回收加工项目承办单位将建设先进的柔性制造生产线。通过广泛应用柔性制造技术，废弃资源回收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废弃资源回收加工项目采用的技术具有较高的技术含量和自动化水平，处于国内先进水平。这一技术选用不仅体现了对生产效率、质量和环境友好性的高标准要求，同时为废弃资源回收加工项目的可持续发展奠定了坚实的基础。</w:t>
      </w:r>
    </w:p>
    <w:p>
      <w:pPr>
        <w:pStyle w:val="Heading2"/>
        <w:ind w:firstLine="560" w:firstLineChars="200"/>
        <w:rPr>
          <w:rFonts w:ascii="仿宋" w:eastAsia="仿宋" w:hAnsi="仿宋" w:cs="仿宋" w:hint="eastAsia"/>
          <w:sz w:val="28"/>
          <w:lang w:eastAsia="zh-CN"/>
        </w:rPr>
      </w:pPr>
      <w:bookmarkStart w:id="5" w:name="_Toc203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为确保废弃资源回收加工项目的高效生产和技术实施，我们制定了一套精心设计的设备选型方案，以满足废弃资源回收加工项目生产、质量和环保的要求。该方案的主要特点如下：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废弃资源回收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针对废弃资源回收加工项目产品的多样性和小批量生产的特点，我们将建设柔性制造生产线。通过在设备选型中考虑柔性制造技术，可以灵活应对不同产品规格和生产需求，实现生产线的高度灵活性和适应性。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909"/>
      <w:r>
        <w:rPr>
          <w:rFonts w:ascii="仿宋" w:eastAsia="仿宋" w:hAnsi="仿宋" w:cs="仿宋" w:hint="eastAsia"/>
          <w:sz w:val="28"/>
          <w:lang w:eastAsia="zh-CN"/>
        </w:rPr>
        <w:t>二、废弃资源回收加工项目建设背景及必要性分析</w:t>
      </w:r>
      <w:bookmarkEnd w:id="6"/>
    </w:p>
    <w:p>
      <w:pPr>
        <w:pStyle w:val="Heading2"/>
        <w:rPr>
          <w:rFonts w:ascii="仿宋" w:eastAsia="仿宋" w:hAnsi="仿宋" w:cs="仿宋" w:hint="eastAsia"/>
          <w:lang w:eastAsia="zh-CN"/>
        </w:rPr>
      </w:pPr>
      <w:bookmarkStart w:id="7" w:name="_Toc19784"/>
      <w:r>
        <w:rPr>
          <w:rFonts w:ascii="仿宋" w:eastAsia="仿宋" w:hAnsi="仿宋" w:cs="仿宋" w:hint="eastAsia"/>
          <w:lang w:eastAsia="zh-CN"/>
        </w:rPr>
        <w:t>(一)、废弃资源回收加工项目背景分析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弃资源回收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弃资源回收加工项目在这个潮流中的定位。同时，我们将关注行业内涌现的新兴机遇，以便废弃资源回收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弃资源回收加工项目提供了强大的发展动力。我们将聚焦于行业内最新的技术发展趋势，包括但不限于人工智能、大数据分析、物联网等领域。通过深度的技术研究，我们将确保废弃资源回收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弃资源回收加工项目发展的源泉。我们将投入更多的精力对市场需求进行深入剖析，超越表面的需求，深入挖掘潜在的市场痛点和机遇。通过对市场需求的细致了解，废弃资源回收加工项目将更有针对性地设计解决方案，满足市场的多样化需求，从而更好地促进废弃资源回收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弃资源回收加工项目战略至关重要。我们将对竞争态势进行更为深入的分析，包括但不限于市场份额、产品特点、客户满意度等多个维度。通过深度的竞争分析，废弃资源回收加工项目将能够更准确地把握市场脉搏，制定具有竞争力的废弃资源回收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弃资源回收加工项目的发展具有直接的影响。我们将进行更为全面的法规和政策分析，了解行业发展中的潜在法律风险和合规挑战。通过充分了解和遵守相关法规，废弃资源回收加工项目将确保在法律框架内合法合规运营，为废弃资源回收加工项目的稳健发展提供有力支持。</w:t>
      </w:r>
    </w:p>
    <w:p>
      <w:pPr>
        <w:pStyle w:val="Heading2"/>
        <w:ind w:firstLine="560" w:firstLineChars="200"/>
        <w:rPr>
          <w:rFonts w:ascii="仿宋" w:eastAsia="仿宋" w:hAnsi="仿宋" w:cs="仿宋" w:hint="eastAsia"/>
          <w:sz w:val="28"/>
          <w:lang w:eastAsia="zh-CN"/>
        </w:rPr>
      </w:pPr>
      <w:bookmarkStart w:id="8" w:name="_Toc5478"/>
      <w:r>
        <w:rPr>
          <w:rFonts w:ascii="仿宋" w:eastAsia="仿宋" w:hAnsi="仿宋" w:cs="仿宋" w:hint="eastAsia"/>
          <w:sz w:val="28"/>
          <w:lang w:eastAsia="zh-CN"/>
        </w:rPr>
        <w:t>(二)、废弃资源回收加工项目建设必要性分析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建设的迫切性源于对行业发展趋势的深刻洞察。我们正处于一个行业变革的时代，科技创新、数字化转型成为企业发展的关键动力。废弃资源回收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建设不仅仅是为了跟上潮流，更是为了通过技术创新推动企业的持续发展。通过引入先进的技术和解决方案，废弃资源回收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弃资源回收加工项目的建设成为必然选择，通过提高产品质量、拓展服务领域，从而在竞争中获得更多的机会。废弃资源回收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废弃资源回收加工项目建设的必要性体现在对客户需求更精准的满足。通过废弃资源回收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建设的背后是对企业持续创新的追求。只有通过不断创新，企业才能在竞争中立于不败之地。废弃资源回收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29"/>
      <w:r>
        <w:rPr>
          <w:rFonts w:ascii="仿宋" w:eastAsia="仿宋" w:hAnsi="仿宋" w:cs="仿宋" w:hint="eastAsia"/>
          <w:sz w:val="28"/>
          <w:lang w:eastAsia="zh-CN"/>
        </w:rPr>
        <w:t>三、废弃资源回收加工项目概论</w:t>
      </w:r>
      <w:bookmarkEnd w:id="9"/>
    </w:p>
    <w:p>
      <w:pPr>
        <w:pStyle w:val="Heading2"/>
        <w:rPr>
          <w:rFonts w:ascii="仿宋" w:eastAsia="仿宋" w:hAnsi="仿宋" w:cs="仿宋" w:hint="eastAsia"/>
          <w:lang w:eastAsia="zh-CN"/>
        </w:rPr>
      </w:pPr>
      <w:bookmarkStart w:id="10" w:name="_Toc24785"/>
      <w:r>
        <w:rPr>
          <w:rFonts w:ascii="仿宋" w:eastAsia="仿宋" w:hAnsi="仿宋" w:cs="仿宋" w:hint="eastAsia"/>
          <w:lang w:eastAsia="zh-CN"/>
        </w:rPr>
        <w:t>(一)、废弃资源回收加工项目概况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起源追溯至对市场的深入洞察。市场的不断演变与变革为废弃资源回收加工项目提供了难得的机遇。当前市场存在的需求缺口和变革的大环境共同构成了废弃资源回收加工项目的背景。这个废弃资源回收加工项目旨在充分利用市场机遇，填补行业中尚未满足的需求，为客户提供全新的解决方案。市场的变革和需求的增长使得这个废弃资源回收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废弃资源回收加工项目名称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废弃资源回收加工项目正式命名为废弃资源回收加工。这个名称不仅仅是一个标识，更代表了废弃资源回收加工项目的核心理念和愿景。它蕴含着废弃资源回收加工项目所要解决问题的关键字，具有强烈的表达和辨识度，为废弃资源回收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废弃资源回收加工项目目标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核心目标是提供一种全新、高效的解决方案，满足客户日益增长的需求。废弃资源回收加工项目追求的不仅仅是满足市场需求，更是在市场中获得卓越的竞争优势。通过不断提升产品或服务的质量和创新水平，废弃资源回收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废弃资源回收加工项目范围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全面涵盖了产品研发、制造、市场推广和售后服务，确保从产品设计到最终用户体验的全方位关注。这一全面的废弃资源回收加工项目范围是为了确保废弃资源回收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废弃资源回收加工项目时间表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废弃资源回收加工项目计划在未来18个月内完成，包括研发、测试、市场试点和正式推出等不同阶段。这个时间表的合理设计是为了确保废弃资源回收加工项目各个阶段的顺利推进，以便按时交付高质量的成果。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废弃资源回收加工项目预算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废弃资源回收加工项目总预算估算为XX百万美元，主要分配在研发、市场推广、人员培训和运营等方面。这一充足的预算为废弃资源回收加工项目提供了充足的资源，确保废弃资源回收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废弃资源回收加工项目风险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可能面临的风险包括市场接受度低、技术难题、竞争激烈等。废弃资源回收加工项目团队已经制定了相应的风险应对计划，通过前瞻性的风险管理，确保废弃资源回收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废弃资源回收加工项目团队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废弃资源回收加工项目汇聚了一支经验丰富、多领域专业素养的核心团队，确保废弃资源回收加工项目在各个方面都能拥有高水平的执行力。团队的协同作战是废弃资源回收加工项目成功的关键因素之一。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废弃资源回收加工项目背景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废弃资源回收加工项目的背景根植于市场对更高效、创新产品的渴望，同时也受到科技发展对行业格局的深刻改变的影响。这为废弃资源回收加工项目提供了广阔的发展空间和市场需求。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废弃资源回收加工项目现状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截至目前，废弃资源回收加工项目已完成市场调研和技术验证，取得了初步的成功。这为废弃资源回收加工项目在未来的发展奠定了坚实的基础，为更远大的目标打下了坚实的基石。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9660"/>
      <w:r>
        <w:rPr>
          <w:rFonts w:ascii="仿宋" w:eastAsia="仿宋" w:hAnsi="仿宋" w:cs="仿宋" w:hint="eastAsia"/>
          <w:sz w:val="28"/>
          <w:lang w:eastAsia="zh-CN"/>
        </w:rPr>
        <w:t>(二)、废弃资源回收加工项目目标</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弃资源回收加工项目首要业务目标是在市场中占据有利地位，实现产品/服务的成功推广和销售。通过不断提升产品质量、创新性，废弃资源回收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在科技迅速发展的时代，废弃资源回收加工项目着眼于技术创新。通过持续的研发和技术升级，废弃资源回收加工项目旨在推出更具创新性的产品或服务，以满足市场对新鲜、先进解决方案的需求。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弃资源回收加工项目设定了客户满意度目标。通过提供卓越的产品质量和优质的客户服务，废弃资源回收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废弃资源回收加工项目注重社会责任和可持续发展。通过实施环保、社会责任废弃资源回收加工项目，废弃资源回收加工项目致力于在经济发展的同时保护环境，促进社会公平，实现可持续经营。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废弃资源回收加工项目的团队是实现目标的核心驱动力。因此，废弃资源回收加工项目设定了团队发展目标，包括提升团队成员的专业技能、培养领导力，以及搭建协同高效的团队工作氛围。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31"/>
      <w:r>
        <w:rPr>
          <w:rFonts w:ascii="仿宋" w:eastAsia="仿宋" w:hAnsi="仿宋" w:cs="仿宋" w:hint="eastAsia"/>
          <w:sz w:val="28"/>
          <w:lang w:eastAsia="zh-CN"/>
        </w:rPr>
        <w:t>(三)、废弃资源回收加工项目提出的理由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废弃资源回收加工项目提出的理由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提出源于对市场机遇的深刻洞察。当前市场中存在的需求缺口和行业发展趋势表明，有巨大的商业机会等待被开发。通过准确捕捉市场机遇，废弃资源回收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理念基于对技术创新的信仰。通过持续的研发和技术投入，废弃资源回收加工项目有望推出更具创新性的产品或服务。在科技飞速发展的当下，废弃资源回收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提出是为了增强企业的行业竞争力。通过提升产品或服务的质量和独特性，废弃资源回收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响应了消费者需求的变化。随着社会和科技的不断发展，消费者对产品和服务的需求也在发生变化。通过深入了解并及时回应消费者的新需求，废弃资源回收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提出是企业战略发展规划的一部分。在面对日益激烈的市场竞争和不断变化的商业环境中，废弃资源回收加工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提出不仅仅是基于商业考量，还注重社会责任。通过推出环保、社会责任等方面的废弃资源回收加工项目，废弃资源回收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废弃资源回收加工项目的提出反映了对利益相关者期望的关注。包括客户、员工、投资者等利益相关者在企业发展中都有着各自的期望，废弃资源回收加工项目力求在满足这些期望的同时，取得更大的共赢。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8071"/>
      <w:r>
        <w:rPr>
          <w:rFonts w:ascii="仿宋" w:eastAsia="仿宋" w:hAnsi="仿宋" w:cs="仿宋" w:hint="eastAsia"/>
          <w:sz w:val="28"/>
          <w:lang w:eastAsia="zh-CN"/>
        </w:rPr>
        <w:t>(四)、废弃资源回收加工项目意义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在实施废弃资源回收加工项目的过程中，我们不仅仅是在追逐商业成功，更是为企业和社会的多个层面创造了深远的意义。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资源回收加工项目的首要意义在于提升企业的市场竞争力。通过持续的创新和对产品质量的高标准要求，废弃资源回收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废弃资源回收加工项目的推进将促使行业技术水平的提升。通过引入先进技术和创新性解决方案，废弃资源回收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废弃资源回收加工项目不仅创造了大量就业机会，提高了就业水平，还注重社会责任和环保。通过参与社会公益事业和推动环保废弃资源回收加工项目，废弃资源回收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综合而言，废弃资源回收加工项目意义重大，不仅推动了企业的发展，也为行业和社会的进步贡献了积极力量。这是一个全面而深刻的影响，将在未来产生可持续的正面效应。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537"/>
      <w:r>
        <w:rPr>
          <w:rFonts w:ascii="仿宋" w:eastAsia="仿宋" w:hAnsi="仿宋" w:cs="仿宋" w:hint="eastAsia"/>
          <w:sz w:val="28"/>
          <w:lang w:eastAsia="zh-CN"/>
        </w:rPr>
        <w:t>(五)、废弃资源回收加工项目背景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在当今迅猛发展的商业环境中，废弃资源回收加工项目的动因根植于对多方面因素的审慎考量。这个废弃资源回收加工项目的提出并非孤立的决策，而是对企业所处背景深入思考的产物。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废弃资源回收加工项目背后的首要原因。科技的迅速发展和全球市场的快速变化使得企业必须灵活应对。废弃资源回收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竞争的激烈程度也是废弃资源回收加工项目背景中不可忽视的一环。企业需要在激烈竞争中脱颖而出，为此，废弃资源回收加工项目致力于打破常规，提供独特的价值主张，以吸引客户并确保市场份额的增长。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https://d.book118.com/248011043053006045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废弃资源回收加工项目规划设计蓝图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F2AF0"/>
    <w:rsid w:val="290F2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1104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2024-03-04T06:55:00Z</dcterms:created>
  <dcterms:modified xsi:type="dcterms:W3CDTF">2024-03-04T06:55:40Z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EB41EA1A406246128F2E5E9471A621D5_11</vt:lpwstr>
  </property>
  <property fmtid="{D5CDD505-2E9C-101B-9397-08002B2CF9AE}" pid="3" name="KSOProductBuildVer">
    <vt:lpwstr>2052-12.1.0.16388</vt:lpwstr>
  </property>
</Properties>
</file>